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7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2030003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传播学概论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金晶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jinjing1106maya@126.com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18传播学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1406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黑体" w:hAnsi="黑体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CN"/>
              </w:rPr>
              <w:t>每周三下午3：00~4：00 新闻216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《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传播学原理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》，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张国良著，复旦大学出版社，2009年第2版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snapToGrid w:val="0"/>
              <w:spacing w:line="288" w:lineRule="auto"/>
              <w:rPr>
                <w:rFonts w:hint="eastAsia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highlight w:val="none"/>
                <w:lang w:val="en-US" w:eastAsia="zh-CN"/>
              </w:rPr>
              <w:t>《大众传播理论：范式与流派》刘海龙著，中国人民大学出版社，2008年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highlight w:val="none"/>
                <w:lang w:val="en-US" w:eastAsia="zh-CN"/>
              </w:rPr>
              <w:t>《娱乐至死》尼尔·波斯曼著，章艳译，中信出版社，2015年5月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7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1276"/>
        <w:gridCol w:w="297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绪论：什么是传播学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复习传播学主要概念如信息、符号等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绪论：什么是传播学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复习传播的三个定义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传播之学1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复习施拉姆对传播学的贡献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传播之学2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复习拉斯韦尔、拉扎斯菲尔德的理论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传播之学3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练习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复习勒温、霍夫兰的传播学理论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传播的功能与类型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复习传播的正功能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传播的功能与类型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练习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复习传播的四种类型、识记舆论学相关的理论和概念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传播自由与社会控制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授课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思考：什么是传播自由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传播自由与社会控制2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授课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复习报刊四种理论之一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传播自由与社会控制3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练习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复习报刊的自由主义理论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传播自由与社会控制4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授课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复习报刊的社会责任论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传播过程与传播模式1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练习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复习传播的线性模式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传播过程与传播模式2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授课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复习传播的双向模式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传播过程与传播模式3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授课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830"/>
                <w:tab w:val="center" w:pos="1440"/>
              </w:tabs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复习传播的社会系统模式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传播的效果研究1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授课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复习传播的几种效果论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传播的效果研究2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练习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复习传播的议程设置论、沉默的螺旋论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总复习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复习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Lines="10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7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  <w:vAlign w:val="top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yellow"/>
              </w:rPr>
              <w:t>1</w:t>
            </w:r>
          </w:p>
        </w:tc>
        <w:tc>
          <w:tcPr>
            <w:tcW w:w="5103" w:type="dxa"/>
            <w:shd w:val="clear" w:color="auto" w:fill="auto"/>
            <w:vAlign w:val="top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期末考试（闭卷）</w:t>
            </w:r>
          </w:p>
        </w:tc>
        <w:tc>
          <w:tcPr>
            <w:tcW w:w="2127" w:type="dxa"/>
            <w:shd w:val="clear" w:color="auto" w:fill="auto"/>
            <w:vAlign w:val="top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60%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  <w:vAlign w:val="top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yellow"/>
              </w:rPr>
              <w:t>X1</w:t>
            </w:r>
          </w:p>
        </w:tc>
        <w:tc>
          <w:tcPr>
            <w:tcW w:w="5103" w:type="dxa"/>
            <w:shd w:val="clear" w:color="auto" w:fill="auto"/>
            <w:vAlign w:val="top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传播演讲</w:t>
            </w:r>
          </w:p>
        </w:tc>
        <w:tc>
          <w:tcPr>
            <w:tcW w:w="2127" w:type="dxa"/>
            <w:shd w:val="clear" w:color="auto" w:fill="auto"/>
            <w:vAlign w:val="top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  <w:vAlign w:val="top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yellow"/>
              </w:rPr>
              <w:t>X2</w:t>
            </w:r>
          </w:p>
        </w:tc>
        <w:tc>
          <w:tcPr>
            <w:tcW w:w="5103" w:type="dxa"/>
            <w:shd w:val="clear" w:color="auto" w:fill="auto"/>
            <w:vAlign w:val="top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课堂练习1</w:t>
            </w:r>
          </w:p>
        </w:tc>
        <w:tc>
          <w:tcPr>
            <w:tcW w:w="2127" w:type="dxa"/>
            <w:shd w:val="clear" w:color="auto" w:fill="auto"/>
            <w:vAlign w:val="top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  <w:vAlign w:val="top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yellow"/>
                <w:lang w:val="en-US" w:eastAsia="zh-CN"/>
              </w:rPr>
              <w:t>X3</w:t>
            </w:r>
          </w:p>
        </w:tc>
        <w:tc>
          <w:tcPr>
            <w:tcW w:w="5103" w:type="dxa"/>
            <w:shd w:val="clear" w:color="auto" w:fill="auto"/>
            <w:vAlign w:val="top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课堂练习2</w:t>
            </w:r>
          </w:p>
        </w:tc>
        <w:tc>
          <w:tcPr>
            <w:tcW w:w="2127" w:type="dxa"/>
            <w:shd w:val="clear" w:color="auto" w:fill="auto"/>
            <w:vAlign w:val="top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10%</w:t>
            </w:r>
          </w:p>
        </w:tc>
      </w:tr>
    </w:tbl>
    <w:p/>
    <w:p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备注：</w:t>
      </w:r>
    </w:p>
    <w:p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教学</w:t>
      </w:r>
      <w:r>
        <w:rPr>
          <w:rFonts w:hint="eastAsia" w:ascii="仿宋" w:hAnsi="仿宋" w:eastAsia="仿宋"/>
          <w:color w:val="000000"/>
          <w:position w:val="-20"/>
        </w:rPr>
        <w:t>方式为讲课、实验、讨论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课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习题课、</w:t>
      </w:r>
      <w:r>
        <w:rPr>
          <w:rFonts w:hint="eastAsia" w:ascii="仿宋" w:hAnsi="仿宋" w:eastAsia="仿宋"/>
          <w:color w:val="000000"/>
          <w:position w:val="-20"/>
        </w:rPr>
        <w:t>参观、</w:t>
      </w:r>
      <w:r>
        <w:rPr>
          <w:rFonts w:ascii="仿宋" w:hAnsi="仿宋" w:eastAsia="仿宋"/>
          <w:color w:val="000000"/>
          <w:position w:val="-20"/>
        </w:rPr>
        <w:t>边讲边练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汇报</w:t>
      </w:r>
      <w:r>
        <w:rPr>
          <w:rFonts w:hint="eastAsia" w:ascii="仿宋" w:hAnsi="仿宋" w:eastAsia="仿宋"/>
          <w:color w:val="000000"/>
          <w:position w:val="-20"/>
        </w:rPr>
        <w:t>、考核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等；</w:t>
      </w:r>
    </w:p>
    <w:p>
      <w:pPr>
        <w:tabs>
          <w:tab w:val="left" w:pos="3420"/>
          <w:tab w:val="left" w:pos="7560"/>
        </w:tabs>
        <w:spacing w:beforeLines="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评价方式为期末考试“1”及过程考核“X</w:t>
      </w:r>
      <w:r>
        <w:rPr>
          <w:rFonts w:ascii="仿宋" w:hAnsi="仿宋" w:eastAsia="仿宋"/>
          <w:color w:val="000000"/>
          <w:position w:val="-20"/>
          <w:lang w:eastAsia="zh-CN"/>
        </w:rPr>
        <w:t>”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，其中“1”为教学大纲中规定的形式；“X”可由任课教师或课程组自行确定（同一门课程多位教师任课的须由课程组统一X的方式及比例</w:t>
      </w:r>
      <w:r>
        <w:rPr>
          <w:rFonts w:ascii="仿宋" w:hAnsi="仿宋" w:eastAsia="仿宋"/>
          <w:color w:val="000000"/>
          <w:position w:val="-20"/>
          <w:lang w:eastAsia="zh-CN"/>
        </w:rPr>
        <w:t>）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。包括纸笔测验、课堂展示、阶段论文、调查（分析）报告、综合报告、读书笔记、小实验、小制作、小程序、小设计等，在表中相应的位置填入“1”和“X”的方式及成绩占比。</w:t>
      </w:r>
    </w:p>
    <w:p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金晶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沈慧萍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日期：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201808</w:t>
      </w:r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Malgun Gothic"/>
    <w:panose1 w:val="020B0609000101010101"/>
    <w:charset w:val="81"/>
    <w:family w:val="modern"/>
    <w:pitch w:val="default"/>
    <w:sig w:usb0="00000000" w:usb1="00000000" w:usb2="00000030" w:usb3="00000000" w:csb0="4008009F" w:csb1="DFD7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黑体">
    <w:panose1 w:val="02010609060101010101"/>
    <w:charset w:val="88"/>
    <w:family w:val="swiss"/>
    <w:pitch w:val="default"/>
    <w:sig w:usb0="800002BF" w:usb1="38CF7CFA" w:usb2="00000016" w:usb3="00000000" w:csb0="00040001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5"/>
        <w:rFonts w:ascii="ITC Bookman Demi" w:hAnsi="ITC Bookman Demi"/>
        <w:color w:val="FFFFFF"/>
        <w:sz w:val="26"/>
        <w:szCs w:val="26"/>
      </w:rPr>
    </w:pPr>
    <w:r>
      <w:rPr>
        <w:rStyle w:val="5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5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5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5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Lines="5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5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5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5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jc w:val="left"/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JeSKm/TAAAACQEAAA8AAAAAAAAAAQAgAAAAIgAA&#10;AGRycy9kb3ducmV2LnhtbFBLAQIUABQAAAAIAIdO4kB2NpDiRgIAAFkEAAAOAAAAAAAAAAEAIAAA&#10;ACIBAABkcnMvZTJvRG9jLnhtbFBLBQYAAAAABgAGAFkBAADa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jc w:val="left"/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1396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3F20E73"/>
    <w:rsid w:val="09F5187B"/>
    <w:rsid w:val="0AE50866"/>
    <w:rsid w:val="0B02141F"/>
    <w:rsid w:val="0DB76A4A"/>
    <w:rsid w:val="12400AC7"/>
    <w:rsid w:val="199D2E85"/>
    <w:rsid w:val="1B9B294B"/>
    <w:rsid w:val="1D776830"/>
    <w:rsid w:val="1EF847EF"/>
    <w:rsid w:val="29773AC6"/>
    <w:rsid w:val="2D6E78A6"/>
    <w:rsid w:val="2E59298A"/>
    <w:rsid w:val="31D57018"/>
    <w:rsid w:val="3454712A"/>
    <w:rsid w:val="37E50B00"/>
    <w:rsid w:val="38064AE6"/>
    <w:rsid w:val="3D317DA6"/>
    <w:rsid w:val="3DAD22B0"/>
    <w:rsid w:val="49DF08B3"/>
    <w:rsid w:val="5DF42910"/>
    <w:rsid w:val="637F19F0"/>
    <w:rsid w:val="65310993"/>
    <w:rsid w:val="6E256335"/>
    <w:rsid w:val="700912C5"/>
    <w:rsid w:val="711C2CAF"/>
    <w:rsid w:val="71D70885"/>
    <w:rsid w:val="7257447F"/>
    <w:rsid w:val="74F62C86"/>
    <w:rsid w:val="7CBE6982"/>
    <w:rsid w:val="7E0A6BAE"/>
    <w:rsid w:val="7F4248C8"/>
    <w:rsid w:val="7F6B5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5">
    <w:name w:val="page number"/>
    <w:basedOn w:val="4"/>
    <w:qFormat/>
    <w:uiPriority w:val="0"/>
  </w:style>
  <w:style w:type="character" w:styleId="6">
    <w:name w:val="Hyperlink"/>
    <w:qFormat/>
    <w:uiPriority w:val="0"/>
    <w:rPr>
      <w:color w:val="0000FF"/>
      <w:u w:val="single"/>
    </w:rPr>
  </w:style>
  <w:style w:type="table" w:styleId="8">
    <w:name w:val="Table Grid"/>
    <w:basedOn w:val="7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C9B4D9A-6ADB-414A-B564-2A7E82AC720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180</Words>
  <Characters>1030</Characters>
  <Lines>8</Lines>
  <Paragraphs>2</Paragraphs>
  <TotalTime>1</TotalTime>
  <ScaleCrop>false</ScaleCrop>
  <LinksUpToDate>false</LinksUpToDate>
  <CharactersWithSpaces>1208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111111</cp:lastModifiedBy>
  <cp:lastPrinted>2015-03-18T03:45:00Z</cp:lastPrinted>
  <dcterms:modified xsi:type="dcterms:W3CDTF">2018-10-10T01:19:49Z</dcterms:modified>
  <dc:title>上海建桥学院教学进度计划表</dc:title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