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w:t>
      </w:r>
      <w:r>
        <w:rPr>
          <w:rFonts w:hint="eastAsia"/>
          <w:b/>
          <w:sz w:val="28"/>
          <w:szCs w:val="30"/>
          <w:lang w:eastAsia="zh-CN"/>
        </w:rPr>
        <w:t>经典舞台艺术欣赏（话剧）</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【Classical stage art appreciation (</w:t>
      </w:r>
      <w:r>
        <w:rPr>
          <w:rFonts w:hint="default"/>
          <w:b/>
          <w:sz w:val="28"/>
          <w:szCs w:val="30"/>
        </w:rPr>
        <w:t>D</w:t>
      </w:r>
      <w:r>
        <w:rPr>
          <w:rFonts w:hint="eastAsia"/>
          <w:b/>
          <w:sz w:val="28"/>
          <w:szCs w:val="30"/>
        </w:rPr>
        <w:t>rama)】</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360" w:lineRule="auto"/>
        <w:ind w:firstLine="392" w:firstLineChars="196"/>
        <w:rPr>
          <w:color w:val="000000"/>
          <w:sz w:val="20"/>
          <w:szCs w:val="20"/>
        </w:rPr>
      </w:pPr>
      <w:r>
        <w:rPr>
          <w:b/>
          <w:bCs/>
          <w:color w:val="000000"/>
          <w:sz w:val="20"/>
          <w:szCs w:val="20"/>
        </w:rPr>
        <w:t>课程代码：</w:t>
      </w:r>
      <w:r>
        <w:rPr>
          <w:color w:val="000000"/>
          <w:sz w:val="20"/>
          <w:szCs w:val="20"/>
        </w:rPr>
        <w:t>【</w:t>
      </w:r>
      <w:r>
        <w:rPr>
          <w:rFonts w:ascii="宋体" w:hAnsi="宋体" w:eastAsia="宋体"/>
          <w:sz w:val="21"/>
          <w:szCs w:val="21"/>
          <w:lang w:eastAsia="zh-CN"/>
        </w:rPr>
        <w:t>2030438</w:t>
      </w:r>
      <w:r>
        <w:rPr>
          <w:color w:val="000000"/>
          <w:sz w:val="20"/>
          <w:szCs w:val="20"/>
        </w:rPr>
        <w:t>】</w:t>
      </w:r>
    </w:p>
    <w:p>
      <w:pPr>
        <w:snapToGrid w:val="0"/>
        <w:spacing w:line="360" w:lineRule="auto"/>
        <w:ind w:firstLine="392" w:firstLineChars="196"/>
        <w:rPr>
          <w:color w:val="000000"/>
          <w:szCs w:val="21"/>
        </w:rPr>
      </w:pPr>
      <w:r>
        <w:rPr>
          <w:b/>
          <w:bCs/>
          <w:color w:val="000000"/>
          <w:sz w:val="20"/>
          <w:szCs w:val="20"/>
        </w:rPr>
        <w:t>课程学分：</w:t>
      </w:r>
      <w:r>
        <w:rPr>
          <w:color w:val="000000"/>
          <w:sz w:val="20"/>
          <w:szCs w:val="20"/>
        </w:rPr>
        <w:t>【2】</w:t>
      </w:r>
    </w:p>
    <w:p>
      <w:pPr>
        <w:snapToGrid w:val="0"/>
        <w:spacing w:line="360" w:lineRule="auto"/>
        <w:ind w:firstLine="392" w:firstLineChars="196"/>
        <w:rPr>
          <w:color w:val="000000"/>
          <w:szCs w:val="21"/>
        </w:rPr>
      </w:pPr>
      <w:r>
        <w:rPr>
          <w:b/>
          <w:bCs/>
          <w:color w:val="000000"/>
          <w:sz w:val="20"/>
          <w:szCs w:val="20"/>
        </w:rPr>
        <w:t>面向专业：</w:t>
      </w:r>
      <w:r>
        <w:rPr>
          <w:color w:val="000000"/>
          <w:sz w:val="20"/>
          <w:szCs w:val="20"/>
        </w:rPr>
        <w:t>【</w:t>
      </w:r>
      <w:r>
        <w:rPr>
          <w:rFonts w:hint="eastAsia" w:ascii="宋体" w:hAnsi="宋体" w:eastAsia="宋体"/>
          <w:sz w:val="21"/>
          <w:szCs w:val="21"/>
          <w:lang w:val="en-US" w:eastAsia="zh-CN"/>
        </w:rPr>
        <w:t>传播学</w:t>
      </w:r>
      <w:r>
        <w:rPr>
          <w:color w:val="000000"/>
          <w:sz w:val="20"/>
          <w:szCs w:val="20"/>
        </w:rPr>
        <w:t>】</w:t>
      </w:r>
    </w:p>
    <w:p>
      <w:pPr>
        <w:snapToGrid w:val="0"/>
        <w:spacing w:line="360" w:lineRule="auto"/>
        <w:ind w:firstLine="392" w:firstLineChars="196"/>
        <w:rPr>
          <w:color w:val="000000"/>
          <w:sz w:val="20"/>
          <w:szCs w:val="20"/>
        </w:rPr>
      </w:pPr>
      <w:r>
        <w:rPr>
          <w:b/>
          <w:bCs/>
          <w:color w:val="000000"/>
          <w:sz w:val="20"/>
          <w:szCs w:val="20"/>
        </w:rPr>
        <w:t>课程性质：</w:t>
      </w:r>
      <w:r>
        <w:rPr>
          <w:color w:val="000000"/>
          <w:sz w:val="20"/>
          <w:szCs w:val="20"/>
        </w:rPr>
        <w:t>【</w:t>
      </w:r>
      <w:r>
        <w:rPr>
          <w:rFonts w:hint="default"/>
          <w:color w:val="000000"/>
          <w:sz w:val="20"/>
          <w:szCs w:val="20"/>
        </w:rPr>
        <w:t>选修课</w:t>
      </w:r>
      <w:r>
        <w:rPr>
          <w:color w:val="000000"/>
          <w:sz w:val="20"/>
          <w:szCs w:val="20"/>
        </w:rPr>
        <w:t>】</w:t>
      </w:r>
    </w:p>
    <w:p>
      <w:pPr>
        <w:snapToGrid w:val="0"/>
        <w:spacing w:line="360" w:lineRule="auto"/>
        <w:ind w:firstLine="392" w:firstLineChars="196"/>
        <w:rPr>
          <w:b/>
          <w:bCs/>
          <w:color w:val="000000"/>
          <w:szCs w:val="21"/>
        </w:rPr>
      </w:pPr>
      <w:r>
        <w:rPr>
          <w:b/>
          <w:bCs/>
          <w:color w:val="000000"/>
          <w:sz w:val="20"/>
          <w:szCs w:val="20"/>
        </w:rPr>
        <w:t>开课院系：新闻传播学院</w:t>
      </w:r>
    </w:p>
    <w:p>
      <w:pPr>
        <w:snapToGrid w:val="0"/>
        <w:spacing w:line="360" w:lineRule="auto"/>
        <w:ind w:firstLine="392" w:firstLineChars="196"/>
        <w:rPr>
          <w:color w:val="000000"/>
          <w:sz w:val="20"/>
          <w:szCs w:val="20"/>
        </w:rPr>
      </w:pPr>
      <w:r>
        <w:rPr>
          <w:b/>
          <w:bCs/>
          <w:color w:val="000000"/>
          <w:sz w:val="20"/>
          <w:szCs w:val="20"/>
        </w:rPr>
        <w:t>使用教材：</w:t>
      </w:r>
    </w:p>
    <w:p>
      <w:pPr>
        <w:snapToGrid w:val="0"/>
        <w:spacing w:line="360" w:lineRule="auto"/>
        <w:ind w:firstLine="792" w:firstLineChars="396"/>
        <w:rPr>
          <w:color w:val="000000"/>
          <w:szCs w:val="21"/>
        </w:rPr>
      </w:pPr>
      <w:r>
        <w:rPr>
          <w:color w:val="000000"/>
          <w:sz w:val="20"/>
          <w:szCs w:val="20"/>
        </w:rPr>
        <w:t>教材【《中国百年话剧史稿》（现代卷），黄会林 著，北京师范大学出版社】</w:t>
      </w:r>
    </w:p>
    <w:p>
      <w:pPr>
        <w:snapToGrid w:val="0"/>
        <w:spacing w:line="360" w:lineRule="auto"/>
        <w:ind w:left="718" w:leftChars="342" w:firstLine="100" w:firstLineChars="50"/>
        <w:rPr>
          <w:color w:val="000000"/>
          <w:sz w:val="20"/>
          <w:szCs w:val="20"/>
          <w:highlight w:val="none"/>
        </w:rPr>
      </w:pPr>
      <w:r>
        <w:rPr>
          <w:color w:val="000000"/>
          <w:sz w:val="20"/>
          <w:szCs w:val="20"/>
          <w:highlight w:val="none"/>
        </w:rPr>
        <w:t>参考</w:t>
      </w:r>
      <w:r>
        <w:rPr>
          <w:rFonts w:hint="eastAsia"/>
          <w:color w:val="000000"/>
          <w:sz w:val="20"/>
          <w:szCs w:val="20"/>
          <w:highlight w:val="none"/>
        </w:rPr>
        <w:t>书目</w:t>
      </w:r>
      <w:r>
        <w:rPr>
          <w:color w:val="000000"/>
          <w:sz w:val="20"/>
          <w:szCs w:val="20"/>
          <w:highlight w:val="none"/>
        </w:rPr>
        <w:t>【</w:t>
      </w:r>
      <w:r>
        <w:rPr>
          <w:color w:val="000000"/>
          <w:sz w:val="20"/>
          <w:szCs w:val="20"/>
          <w:highlight w:val="none"/>
          <w:lang w:val="en-US" w:eastAsia="zh-CN"/>
        </w:rPr>
        <w:t>《戏剧的味道》，黄美序</w:t>
      </w:r>
      <w:r>
        <w:rPr>
          <w:color w:val="000000"/>
          <w:sz w:val="20"/>
          <w:szCs w:val="20"/>
          <w:highlight w:val="none"/>
          <w:lang w:eastAsia="zh-CN"/>
        </w:rPr>
        <w:t xml:space="preserve"> </w:t>
      </w:r>
      <w:r>
        <w:rPr>
          <w:color w:val="000000"/>
          <w:sz w:val="20"/>
          <w:szCs w:val="20"/>
          <w:highlight w:val="none"/>
          <w:lang w:val="en-US" w:eastAsia="zh-CN"/>
        </w:rPr>
        <w:t>著，山东画报出版社</w:t>
      </w:r>
      <w:r>
        <w:rPr>
          <w:color w:val="000000"/>
          <w:sz w:val="20"/>
          <w:szCs w:val="20"/>
          <w:highlight w:val="none"/>
        </w:rPr>
        <w:t>】</w:t>
      </w:r>
    </w:p>
    <w:p>
      <w:pPr>
        <w:snapToGrid w:val="0"/>
        <w:spacing w:line="360" w:lineRule="auto"/>
        <w:ind w:left="718" w:leftChars="342" w:firstLine="100" w:firstLineChars="50"/>
        <w:rPr>
          <w:color w:val="000000"/>
          <w:sz w:val="20"/>
          <w:szCs w:val="20"/>
          <w:highlight w:val="none"/>
        </w:rPr>
      </w:pPr>
      <w:r>
        <w:rPr>
          <w:color w:val="000000"/>
          <w:sz w:val="20"/>
          <w:szCs w:val="20"/>
          <w:highlight w:val="none"/>
          <w:lang w:eastAsia="zh-CN"/>
        </w:rPr>
        <w:t>【</w:t>
      </w:r>
      <w:r>
        <w:rPr>
          <w:color w:val="000000"/>
          <w:sz w:val="20"/>
          <w:szCs w:val="20"/>
          <w:highlight w:val="none"/>
          <w:lang w:val="en-US" w:eastAsia="zh-CN"/>
        </w:rPr>
        <w:t>《窥看舞台》，妹尾河童</w:t>
      </w:r>
      <w:r>
        <w:rPr>
          <w:color w:val="000000"/>
          <w:sz w:val="20"/>
          <w:szCs w:val="20"/>
          <w:highlight w:val="none"/>
          <w:lang w:eastAsia="zh-CN"/>
        </w:rPr>
        <w:t xml:space="preserve"> </w:t>
      </w:r>
      <w:r>
        <w:rPr>
          <w:color w:val="000000"/>
          <w:sz w:val="20"/>
          <w:szCs w:val="20"/>
          <w:highlight w:val="none"/>
          <w:lang w:val="en-US" w:eastAsia="zh-CN"/>
        </w:rPr>
        <w:t>著，广西师范大学出版社</w:t>
      </w:r>
      <w:r>
        <w:rPr>
          <w:color w:val="000000"/>
          <w:sz w:val="20"/>
          <w:szCs w:val="20"/>
          <w:highlight w:val="none"/>
          <w:lang w:eastAsia="zh-CN"/>
        </w:rPr>
        <w:t>】</w:t>
      </w:r>
    </w:p>
    <w:p>
      <w:pPr>
        <w:snapToGrid w:val="0"/>
        <w:spacing w:line="360" w:lineRule="auto"/>
        <w:ind w:left="718" w:leftChars="342" w:firstLine="100" w:firstLineChars="50"/>
        <w:rPr>
          <w:color w:val="000000"/>
          <w:sz w:val="20"/>
          <w:szCs w:val="20"/>
          <w:highlight w:val="none"/>
        </w:rPr>
      </w:pPr>
      <w:r>
        <w:rPr>
          <w:color w:val="000000"/>
          <w:sz w:val="20"/>
          <w:szCs w:val="20"/>
          <w:highlight w:val="none"/>
          <w:lang w:eastAsia="zh-CN"/>
        </w:rPr>
        <w:t>【《</w:t>
      </w:r>
      <w:r>
        <w:rPr>
          <w:color w:val="000000"/>
          <w:sz w:val="20"/>
          <w:szCs w:val="20"/>
          <w:highlight w:val="none"/>
          <w:lang w:val="en-US" w:eastAsia="zh-CN"/>
        </w:rPr>
        <w:t>The Dramatic Imagination</w:t>
      </w:r>
      <w:r>
        <w:rPr>
          <w:color w:val="000000"/>
          <w:sz w:val="20"/>
          <w:szCs w:val="20"/>
          <w:highlight w:val="none"/>
          <w:lang w:eastAsia="zh-CN"/>
        </w:rPr>
        <w:t>》</w:t>
      </w:r>
      <w:r>
        <w:rPr>
          <w:rFonts w:hint="default"/>
          <w:color w:val="000000"/>
          <w:sz w:val="20"/>
          <w:szCs w:val="20"/>
          <w:highlight w:val="none"/>
          <w:lang w:val="en-US" w:eastAsia="zh-CN"/>
        </w:rPr>
        <w:t>, 罗伯特·埃德蒙·琼斯（Robert Edmond Jones）著</w:t>
      </w:r>
      <w:r>
        <w:rPr>
          <w:rFonts w:hint="default"/>
          <w:color w:val="000000"/>
          <w:sz w:val="20"/>
          <w:szCs w:val="20"/>
          <w:highlight w:val="none"/>
          <w:lang w:eastAsia="zh-CN"/>
        </w:rPr>
        <w:t>】</w:t>
      </w:r>
    </w:p>
    <w:p>
      <w:pPr>
        <w:snapToGrid w:val="0"/>
        <w:spacing w:line="360" w:lineRule="auto"/>
        <w:ind w:left="718" w:leftChars="342" w:firstLine="100" w:firstLineChars="50"/>
        <w:rPr>
          <w:color w:val="000000"/>
          <w:sz w:val="20"/>
          <w:szCs w:val="20"/>
          <w:highlight w:val="none"/>
          <w:lang w:eastAsia="zh-CN"/>
        </w:rPr>
      </w:pPr>
      <w:r>
        <w:rPr>
          <w:color w:val="000000"/>
          <w:sz w:val="20"/>
          <w:szCs w:val="20"/>
          <w:highlight w:val="none"/>
          <w:lang w:eastAsia="zh-CN"/>
        </w:rPr>
        <w:t>【</w:t>
      </w:r>
      <w:r>
        <w:rPr>
          <w:color w:val="000000"/>
          <w:sz w:val="20"/>
          <w:szCs w:val="20"/>
          <w:highlight w:val="none"/>
          <w:lang w:val="en-US" w:eastAsia="zh-CN"/>
        </w:rPr>
        <w:t>《</w:t>
      </w:r>
      <w:r>
        <w:rPr>
          <w:color w:val="000000"/>
          <w:sz w:val="20"/>
          <w:szCs w:val="20"/>
          <w:highlight w:val="none"/>
          <w:lang w:eastAsia="zh-CN"/>
        </w:rPr>
        <w:t>20世纪中国话剧精品赏析</w:t>
      </w:r>
      <w:r>
        <w:rPr>
          <w:color w:val="000000"/>
          <w:sz w:val="20"/>
          <w:szCs w:val="20"/>
          <w:highlight w:val="none"/>
          <w:lang w:val="en-US" w:eastAsia="zh-CN"/>
        </w:rPr>
        <w:t>》，</w:t>
      </w:r>
      <w:r>
        <w:rPr>
          <w:color w:val="000000"/>
          <w:sz w:val="20"/>
          <w:szCs w:val="20"/>
          <w:highlight w:val="none"/>
          <w:lang w:eastAsia="zh-CN"/>
        </w:rPr>
        <w:t xml:space="preserve">卢敏 </w:t>
      </w:r>
      <w:r>
        <w:rPr>
          <w:color w:val="000000"/>
          <w:sz w:val="20"/>
          <w:szCs w:val="20"/>
          <w:highlight w:val="none"/>
          <w:lang w:val="en-US" w:eastAsia="zh-CN"/>
        </w:rPr>
        <w:t>著，</w:t>
      </w:r>
      <w:r>
        <w:rPr>
          <w:color w:val="000000"/>
          <w:sz w:val="20"/>
          <w:szCs w:val="20"/>
          <w:highlight w:val="none"/>
          <w:lang w:eastAsia="zh-CN"/>
        </w:rPr>
        <w:t>文化艺术</w:t>
      </w:r>
      <w:r>
        <w:rPr>
          <w:color w:val="000000"/>
          <w:sz w:val="20"/>
          <w:szCs w:val="20"/>
          <w:highlight w:val="none"/>
          <w:lang w:val="en-US" w:eastAsia="zh-CN"/>
        </w:rPr>
        <w:t>出版社</w:t>
      </w:r>
      <w:r>
        <w:rPr>
          <w:color w:val="000000"/>
          <w:sz w:val="20"/>
          <w:szCs w:val="20"/>
          <w:highlight w:val="none"/>
          <w:lang w:eastAsia="zh-CN"/>
        </w:rPr>
        <w:t>】</w:t>
      </w:r>
    </w:p>
    <w:p>
      <w:pPr>
        <w:snapToGrid w:val="0"/>
        <w:spacing w:line="360" w:lineRule="auto"/>
        <w:ind w:left="718" w:leftChars="342" w:firstLine="100" w:firstLineChars="50"/>
        <w:rPr>
          <w:color w:val="000000"/>
          <w:sz w:val="20"/>
          <w:szCs w:val="20"/>
          <w:highlight w:val="none"/>
          <w:lang w:eastAsia="zh-CN"/>
        </w:rPr>
      </w:pPr>
    </w:p>
    <w:p>
      <w:pPr>
        <w:snapToGrid w:val="0"/>
        <w:spacing w:line="360" w:lineRule="auto"/>
        <w:ind w:firstLine="392" w:firstLineChars="196"/>
        <w:rPr>
          <w:color w:val="000000"/>
          <w:sz w:val="20"/>
          <w:szCs w:val="20"/>
          <w:highlight w:val="none"/>
        </w:rPr>
      </w:pPr>
      <w:r>
        <w:rPr>
          <w:rFonts w:hint="eastAsia"/>
          <w:b/>
          <w:bCs/>
          <w:color w:val="000000"/>
          <w:sz w:val="20"/>
          <w:szCs w:val="20"/>
          <w:highlight w:val="none"/>
        </w:rPr>
        <w:t>课程网站网址：</w:t>
      </w:r>
      <w:r>
        <w:rPr>
          <w:rFonts w:hint="default"/>
          <w:b/>
          <w:bCs/>
          <w:color w:val="000000"/>
          <w:sz w:val="20"/>
          <w:szCs w:val="20"/>
          <w:highlight w:val="none"/>
        </w:rPr>
        <w:t>无</w:t>
      </w:r>
    </w:p>
    <w:p>
      <w:pPr>
        <w:adjustRightInd w:val="0"/>
        <w:snapToGrid w:val="0"/>
        <w:spacing w:line="360" w:lineRule="auto"/>
        <w:ind w:firstLine="392" w:firstLineChars="196"/>
        <w:rPr>
          <w:color w:val="000000"/>
          <w:sz w:val="20"/>
          <w:szCs w:val="20"/>
        </w:rPr>
      </w:pPr>
      <w:r>
        <w:rPr>
          <w:b/>
          <w:bCs/>
          <w:color w:val="000000"/>
          <w:sz w:val="20"/>
          <w:szCs w:val="20"/>
        </w:rPr>
        <w:t>先修课程：</w:t>
      </w:r>
      <w:r>
        <w:rPr>
          <w:color w:val="000000"/>
          <w:sz w:val="20"/>
          <w:szCs w:val="20"/>
        </w:rPr>
        <w:t>无</w:t>
      </w:r>
    </w:p>
    <w:p>
      <w:pPr>
        <w:adjustRightInd w:val="0"/>
        <w:snapToGrid w:val="0"/>
        <w:spacing w:line="360" w:lineRule="auto"/>
        <w:ind w:firstLine="392" w:firstLineChars="196"/>
        <w:rPr>
          <w:color w:val="000000"/>
          <w:sz w:val="20"/>
          <w:szCs w:val="20"/>
        </w:rPr>
      </w:pP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val="zh-CN" w:eastAsia="zh-CN"/>
        </w:rPr>
        <w:t>本课程设计理念与思路是根据学生的就业岗位需求与岗位需要学生具备的能力来制订与设计。</w:t>
      </w:r>
      <w:r>
        <w:rPr>
          <w:rFonts w:hint="eastAsia" w:ascii="仿宋" w:hAnsi="仿宋" w:eastAsia="仿宋" w:cs="宋体"/>
          <w:color w:val="000000"/>
          <w:kern w:val="0"/>
          <w:sz w:val="24"/>
          <w:szCs w:val="24"/>
          <w:lang w:eastAsia="zh-CN"/>
        </w:rPr>
        <w:t>话剧是一门综合性艺术，剧本创作、导演、表演、舞美、灯光、评论缺一不可。中国话剧来自西方戏剧，今天依然从西方戏剧中摄取营养；但它经过中国人上百年的融合、改造、创新，已具有鲜明的中国特色，成为中国现代的民族话剧。中国话剧近百年的历程，形成了有中国历史特点的传统即：战斗的传统；借鉴、消化和融会古代中外一切有益戏剧文化的传统；以现实主义美学</w:t>
      </w:r>
      <w:r>
        <w:rPr>
          <w:rFonts w:hint="default" w:ascii="仿宋" w:hAnsi="仿宋" w:eastAsia="仿宋" w:cs="宋体"/>
          <w:color w:val="000000"/>
          <w:kern w:val="0"/>
          <w:sz w:val="24"/>
          <w:szCs w:val="24"/>
          <w:lang w:eastAsia="zh-CN"/>
        </w:rPr>
        <w:t>为</w:t>
      </w:r>
      <w:r>
        <w:rPr>
          <w:rFonts w:hint="eastAsia" w:ascii="仿宋" w:hAnsi="仿宋" w:eastAsia="仿宋" w:cs="宋体"/>
          <w:color w:val="000000"/>
          <w:kern w:val="0"/>
          <w:sz w:val="24"/>
          <w:szCs w:val="24"/>
          <w:lang w:eastAsia="zh-CN"/>
        </w:rPr>
        <w:t>主体，多种美学原则、创作方法多元并存的传统；以及不断民族化的传统。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经典舞台艺术欣赏（话剧）课程紧跟教育改革的步伐，</w:t>
      </w:r>
      <w:r>
        <w:rPr>
          <w:rFonts w:hint="eastAsia" w:ascii="仿宋" w:hAnsi="仿宋" w:eastAsia="仿宋" w:cs="宋体"/>
          <w:color w:val="000000"/>
          <w:kern w:val="0"/>
          <w:sz w:val="24"/>
          <w:szCs w:val="24"/>
          <w:lang w:eastAsia="zh-CN"/>
        </w:rPr>
        <w:t>从学生的实际需要和兴趣出发，培养学生的实践能力和创新能力，提高综合素质促进全面发展。</w:t>
      </w:r>
      <w:r>
        <w:rPr>
          <w:rFonts w:hint="eastAsia" w:ascii="仿宋" w:hAnsi="仿宋" w:eastAsia="仿宋" w:cs="宋体"/>
          <w:color w:val="000000"/>
          <w:kern w:val="0"/>
          <w:sz w:val="24"/>
          <w:szCs w:val="24"/>
          <w:lang w:val="zh-CN" w:eastAsia="zh-CN"/>
        </w:rPr>
        <w:t>初步</w:t>
      </w:r>
      <w:r>
        <w:rPr>
          <w:rFonts w:hint="default" w:ascii="仿宋" w:hAnsi="仿宋" w:eastAsia="仿宋" w:cs="宋体"/>
          <w:color w:val="000000"/>
          <w:kern w:val="0"/>
          <w:sz w:val="24"/>
          <w:szCs w:val="24"/>
          <w:lang w:eastAsia="zh-CN"/>
        </w:rPr>
        <w:t>具备艺术审美能力</w:t>
      </w:r>
      <w:r>
        <w:rPr>
          <w:rFonts w:hint="eastAsia" w:ascii="仿宋" w:hAnsi="仿宋" w:eastAsia="仿宋" w:cs="宋体"/>
          <w:color w:val="000000"/>
          <w:kern w:val="0"/>
          <w:sz w:val="24"/>
          <w:szCs w:val="24"/>
          <w:lang w:val="zh-CN" w:eastAsia="zh-CN"/>
        </w:rPr>
        <w:t>，</w:t>
      </w:r>
      <w:r>
        <w:rPr>
          <w:rFonts w:hint="default" w:ascii="仿宋" w:hAnsi="仿宋" w:eastAsia="仿宋" w:cs="宋体"/>
          <w:color w:val="000000"/>
          <w:kern w:val="0"/>
          <w:sz w:val="24"/>
          <w:szCs w:val="24"/>
          <w:lang w:eastAsia="zh-CN"/>
        </w:rPr>
        <w:t>对增强学生对艺术价值素养，</w:t>
      </w:r>
      <w:r>
        <w:rPr>
          <w:rFonts w:hint="eastAsia" w:ascii="仿宋" w:hAnsi="仿宋" w:eastAsia="仿宋" w:cs="宋体"/>
          <w:color w:val="000000"/>
          <w:kern w:val="0"/>
          <w:sz w:val="24"/>
          <w:szCs w:val="24"/>
          <w:lang w:val="zh-CN" w:eastAsia="zh-CN"/>
        </w:rPr>
        <w:t>提高职业</w:t>
      </w:r>
      <w:r>
        <w:rPr>
          <w:rFonts w:hint="default" w:ascii="仿宋" w:hAnsi="仿宋" w:eastAsia="仿宋" w:cs="宋体"/>
          <w:color w:val="000000"/>
          <w:kern w:val="0"/>
          <w:sz w:val="24"/>
          <w:szCs w:val="24"/>
          <w:lang w:eastAsia="zh-CN"/>
        </w:rPr>
        <w:t>专业度</w:t>
      </w:r>
      <w:r>
        <w:rPr>
          <w:rFonts w:hint="eastAsia" w:ascii="仿宋" w:hAnsi="仿宋" w:eastAsia="仿宋" w:cs="宋体"/>
          <w:color w:val="000000"/>
          <w:kern w:val="0"/>
          <w:sz w:val="24"/>
          <w:szCs w:val="24"/>
          <w:lang w:val="zh-CN" w:eastAsia="zh-CN"/>
        </w:rPr>
        <w:t>，是专业职业能力提升的支撑课程。</w:t>
      </w:r>
    </w:p>
    <w:p>
      <w:pPr>
        <w:spacing w:line="360" w:lineRule="auto"/>
        <w:jc w:val="center"/>
        <w:rPr>
          <w:rFonts w:hint="default" w:ascii="仿宋" w:hAnsi="仿宋" w:eastAsia="仿宋" w:cs="宋体"/>
          <w:color w:val="000000"/>
          <w:kern w:val="0"/>
          <w:sz w:val="24"/>
          <w:szCs w:val="24"/>
        </w:rPr>
      </w:pPr>
    </w:p>
    <w:p>
      <w:pPr>
        <w:snapToGrid w:val="0"/>
        <w:spacing w:line="288" w:lineRule="auto"/>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0" w:firstLineChars="200"/>
        <w:jc w:val="left"/>
        <w:textAlignment w:val="auto"/>
        <w:outlineLvl w:val="9"/>
        <w:rPr>
          <w:rFonts w:hint="default" w:ascii="仿宋" w:hAnsi="仿宋" w:eastAsia="仿宋" w:cs="宋体"/>
          <w:color w:val="000000"/>
          <w:kern w:val="0"/>
          <w:sz w:val="24"/>
          <w:szCs w:val="24"/>
        </w:rPr>
      </w:pPr>
      <w:r>
        <w:rPr>
          <w:rFonts w:hint="default"/>
          <w:color w:val="000000"/>
          <w:sz w:val="20"/>
          <w:szCs w:val="20"/>
        </w:rPr>
        <w:t>此处给出该课程的选课建议，例如适合专业、年级、学习基础要求等建议。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话剧艺术在中国有着悠久的历史和独特的传统，话剧艺术不仅能表达人的感情，展现人的创造性的才能，而且还能够在创造性的活动中培养和提高人的观察力、鉴赏力、理解力、感应力和交流能力。于今回顾百年，中国话剧走过一条艰难、曲折又光彩迭现的道路。</w:t>
      </w:r>
      <w:r>
        <w:rPr>
          <w:rFonts w:hint="eastAsia" w:ascii="仿宋" w:hAnsi="仿宋" w:eastAsia="仿宋" w:cs="宋体"/>
          <w:color w:val="000000"/>
          <w:kern w:val="0"/>
          <w:sz w:val="24"/>
          <w:szCs w:val="24"/>
          <w:lang w:val="zh-CN" w:eastAsia="zh-CN"/>
        </w:rPr>
        <w:t>通过一学期的</w:t>
      </w:r>
      <w:r>
        <w:rPr>
          <w:rFonts w:hint="default" w:ascii="仿宋" w:hAnsi="仿宋" w:eastAsia="仿宋" w:cs="宋体"/>
          <w:color w:val="000000"/>
          <w:kern w:val="0"/>
          <w:sz w:val="24"/>
          <w:szCs w:val="24"/>
          <w:lang w:eastAsia="zh-CN"/>
        </w:rPr>
        <w:t>话剧欣赏课程，在中国话剧百年的艺术历程中，感受话剧与时代、与人生的多重交响，探寻其宝贵的创作经验和独具的艺术发展规律，对于学生的综合素质特别是艺术修养无疑是一件极富意义的尝试。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课程以《中国百年话剧史稿》为基础教材，结合精品话剧的案例赏析，为学生勾勒出中国现代话剧史的发展脉络，接触并了解中国话剧史上有影响力的作品，感受话剧艺术的魅力</w:t>
      </w:r>
      <w:r>
        <w:rPr>
          <w:rFonts w:hint="default" w:ascii="仿宋" w:hAnsi="仿宋" w:eastAsia="仿宋" w:cs="宋体"/>
          <w:color w:val="000000"/>
          <w:kern w:val="0"/>
          <w:sz w:val="24"/>
          <w:szCs w:val="24"/>
          <w:lang w:eastAsia="zh-CN"/>
        </w:rPr>
        <w:t>，实现艺术育人的目标</w:t>
      </w:r>
      <w:bookmarkStart w:id="1" w:name="_GoBack"/>
      <w:bookmarkEnd w:id="1"/>
      <w:r>
        <w:rPr>
          <w:rFonts w:hint="default"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zh-CN" w:eastAsia="zh-CN"/>
        </w:rPr>
        <w:t>通过对本课程的学习，</w:t>
      </w:r>
      <w:r>
        <w:rPr>
          <w:rFonts w:hint="default" w:ascii="仿宋" w:hAnsi="仿宋" w:eastAsia="仿宋" w:cs="宋体"/>
          <w:color w:val="000000"/>
          <w:kern w:val="0"/>
          <w:sz w:val="24"/>
          <w:szCs w:val="24"/>
          <w:lang w:eastAsia="zh-CN"/>
        </w:rPr>
        <w:t>丰富学生美学、艺术心理学、艺术社会学等方面的知识和素养，提升艺术审美功能，并在这个过程中培养、锻炼和提高学生自由把握和创造形式的能力，得到陶冶、提升与塑造。这对于本专业学生的职业发展具有十分重要的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zh-CN" w:eastAsia="zh-CN"/>
        </w:rPr>
        <w:t>本课程适合为新闻传播专业</w:t>
      </w:r>
      <w:r>
        <w:rPr>
          <w:rFonts w:hint="default" w:ascii="仿宋" w:hAnsi="仿宋" w:eastAsia="仿宋" w:cs="宋体"/>
          <w:color w:val="000000"/>
          <w:kern w:val="0"/>
          <w:sz w:val="24"/>
          <w:szCs w:val="24"/>
          <w:lang w:eastAsia="zh-CN"/>
        </w:rPr>
        <w:t>高年级</w:t>
      </w:r>
      <w:r>
        <w:rPr>
          <w:rFonts w:hint="eastAsia" w:ascii="仿宋" w:hAnsi="仿宋" w:eastAsia="仿宋" w:cs="宋体"/>
          <w:color w:val="000000"/>
          <w:kern w:val="0"/>
          <w:sz w:val="24"/>
          <w:szCs w:val="24"/>
          <w:lang w:val="zh-CN" w:eastAsia="zh-CN"/>
        </w:rPr>
        <w:t>学生开设。</w:t>
      </w: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的关联性（必填项）</w:t>
      </w:r>
    </w:p>
    <w:tbl>
      <w:tblPr>
        <w:tblStyle w:val="8"/>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rPr>
                <w:kern w:val="0"/>
                <w:sz w:val="20"/>
                <w:szCs w:val="20"/>
              </w:rPr>
            </w:pPr>
            <w:r>
              <w:rPr>
                <w:rFonts w:hint="eastAsia" w:ascii="仿宋" w:hAnsi="仿宋" w:eastAsia="仿宋" w:cs="宋体"/>
                <w:color w:val="000000"/>
                <w:kern w:val="0"/>
                <w:sz w:val="24"/>
                <w:szCs w:val="24"/>
              </w:rPr>
              <w:t>LO11：</w:t>
            </w:r>
            <w:r>
              <w:rPr>
                <w:rFonts w:ascii="华文仿宋" w:hAnsi="华文仿宋" w:eastAsia="华文仿宋" w:cs="华文仿宋"/>
                <w:color w:val="000007"/>
                <w:sz w:val="20"/>
                <w:szCs w:val="20"/>
              </w:rPr>
              <w:t>自主学习</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w:t>
            </w:r>
            <w:r>
              <w:rPr>
                <w:rFonts w:hint="eastAsia" w:ascii="华文仿宋" w:hAnsi="华文仿宋" w:eastAsia="华文仿宋" w:cs="华文仿宋"/>
                <w:color w:val="000007"/>
                <w:sz w:val="20"/>
                <w:szCs w:val="20"/>
              </w:rPr>
              <w:t>艺术鉴赏</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w:t>
            </w:r>
            <w:r>
              <w:rPr>
                <w:rFonts w:hint="eastAsia" w:ascii="华文仿宋" w:hAnsi="华文仿宋" w:eastAsia="华文仿宋" w:cs="华文仿宋"/>
                <w:color w:val="000007"/>
                <w:sz w:val="20"/>
                <w:szCs w:val="20"/>
              </w:rPr>
              <w:t>气质仪态</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r>
              <w:rPr>
                <w:rFonts w:hint="eastAsia" w:ascii="华文仿宋" w:hAnsi="华文仿宋" w:eastAsia="华文仿宋" w:cs="华文仿宋"/>
                <w:color w:val="000007"/>
                <w:sz w:val="20"/>
                <w:szCs w:val="20"/>
              </w:rPr>
              <w:t>肢体语言表达</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r>
              <w:rPr>
                <w:rFonts w:hint="eastAsia" w:ascii="华文仿宋" w:hAnsi="华文仿宋" w:eastAsia="华文仿宋" w:cs="华文仿宋"/>
                <w:color w:val="000007"/>
                <w:sz w:val="20"/>
                <w:szCs w:val="20"/>
              </w:rPr>
              <w:t xml:space="preserve">舞台表演 </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hint="default" w:ascii="华文仿宋" w:hAnsi="华文仿宋" w:eastAsia="华文仿宋" w:cs="华文仿宋"/>
                <w:color w:val="000007"/>
                <w:sz w:val="20"/>
                <w:szCs w:val="20"/>
              </w:rPr>
              <w:t>艺术理论研究</w:t>
            </w:r>
            <w:r>
              <w:rPr>
                <w:rFonts w:hint="eastAsia" w:ascii="华文仿宋" w:hAnsi="华文仿宋" w:eastAsia="华文仿宋" w:cs="华文仿宋"/>
                <w:color w:val="000007"/>
                <w:sz w:val="20"/>
                <w:szCs w:val="20"/>
              </w:rPr>
              <w:t xml:space="preserve"> </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w:t>
            </w:r>
            <w:r>
              <w:rPr>
                <w:rFonts w:hint="eastAsia" w:ascii="华文仿宋" w:hAnsi="华文仿宋" w:eastAsia="华文仿宋" w:cs="华文仿宋"/>
                <w:color w:val="000007"/>
                <w:sz w:val="20"/>
                <w:szCs w:val="20"/>
              </w:rPr>
              <w:t>即兴创作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LO36：</w:t>
            </w:r>
            <w:r>
              <w:rPr>
                <w:rFonts w:hint="eastAsia" w:ascii="华文仿宋" w:hAnsi="华文仿宋" w:eastAsia="华文仿宋" w:cs="华文仿宋"/>
                <w:color w:val="000007"/>
                <w:sz w:val="20"/>
                <w:szCs w:val="20"/>
              </w:rPr>
              <w:t>实物模仿</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w:t>
            </w:r>
            <w:r>
              <w:rPr>
                <w:rFonts w:hint="default" w:ascii="华文仿宋" w:hAnsi="华文仿宋" w:eastAsia="华文仿宋" w:cs="华文仿宋"/>
                <w:color w:val="000007"/>
                <w:sz w:val="20"/>
                <w:szCs w:val="20"/>
              </w:rPr>
              <w:t>艺术素养</w:t>
            </w:r>
            <w:r>
              <w:rPr>
                <w:rFonts w:hint="eastAsia" w:ascii="华文仿宋" w:hAnsi="华文仿宋" w:eastAsia="华文仿宋" w:cs="华文仿宋"/>
                <w:color w:val="000007"/>
                <w:sz w:val="20"/>
                <w:szCs w:val="20"/>
              </w:rPr>
              <w:t xml:space="preserve"> </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ind w:firstLine="420" w:firstLineChars="200"/>
        <w:rPr>
          <w:rFonts w:hint="eastAsia"/>
        </w:rPr>
      </w:pPr>
    </w:p>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p>
      <w:pPr>
        <w:spacing w:line="360" w:lineRule="auto"/>
        <w:ind w:firstLine="500" w:firstLineChars="250"/>
        <w:rPr>
          <w:sz w:val="20"/>
          <w:szCs w:val="20"/>
          <w:highlight w:val="none"/>
        </w:rPr>
      </w:pPr>
      <w:r>
        <w:rPr>
          <w:rFonts w:hint="eastAsia"/>
          <w:sz w:val="20"/>
          <w:szCs w:val="20"/>
          <w:highlight w:val="none"/>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619"/>
        <w:gridCol w:w="20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19"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none"/>
              </w:rPr>
              <w:t>（细化的预期学习成果）</w:t>
            </w:r>
          </w:p>
        </w:tc>
        <w:tc>
          <w:tcPr>
            <w:tcW w:w="205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619" w:type="dxa"/>
            <w:shd w:val="clear" w:color="auto" w:fill="auto"/>
          </w:tcPr>
          <w:p>
            <w:pPr>
              <w:spacing w:line="360" w:lineRule="auto"/>
              <w:jc w:val="center"/>
              <w:rPr>
                <w:rFonts w:ascii="仿宋" w:hAnsi="仿宋" w:eastAsia="仿宋" w:cs="宋体"/>
                <w:color w:val="000000"/>
                <w:kern w:val="0"/>
                <w:sz w:val="24"/>
                <w:szCs w:val="22"/>
              </w:rPr>
            </w:pPr>
            <w:r>
              <w:rPr>
                <w:rFonts w:hint="default" w:ascii="仿宋" w:hAnsi="仿宋" w:eastAsia="仿宋" w:cs="宋体"/>
                <w:color w:val="000000"/>
                <w:kern w:val="0"/>
                <w:sz w:val="24"/>
                <w:szCs w:val="24"/>
              </w:rPr>
              <w:t>中国话剧发展历程</w:t>
            </w:r>
          </w:p>
        </w:tc>
        <w:tc>
          <w:tcPr>
            <w:tcW w:w="2050" w:type="dxa"/>
            <w:shd w:val="clear" w:color="auto" w:fill="auto"/>
          </w:tcPr>
          <w:p>
            <w:pPr>
              <w:spacing w:line="360" w:lineRule="auto"/>
              <w:jc w:val="center"/>
              <w:rPr>
                <w:rFonts w:hint="default" w:ascii="仿宋" w:hAnsi="仿宋" w:eastAsia="仿宋" w:cs="宋体"/>
                <w:color w:val="000000"/>
                <w:kern w:val="0"/>
                <w:sz w:val="24"/>
                <w:szCs w:val="24"/>
              </w:rPr>
            </w:pPr>
            <w:r>
              <w:rPr>
                <w:rFonts w:hint="default" w:ascii="仿宋" w:hAnsi="仿宋" w:eastAsia="仿宋" w:cs="宋体"/>
                <w:color w:val="000000"/>
                <w:kern w:val="0"/>
                <w:sz w:val="24"/>
                <w:szCs w:val="24"/>
              </w:rPr>
              <w:t>线上+线下</w:t>
            </w:r>
          </w:p>
        </w:tc>
        <w:tc>
          <w:tcPr>
            <w:tcW w:w="1276" w:type="dxa"/>
            <w:shd w:val="clear" w:color="auto" w:fill="auto"/>
          </w:tcPr>
          <w:p>
            <w:pPr>
              <w:spacing w:line="360" w:lineRule="auto"/>
              <w:jc w:val="center"/>
              <w:rPr>
                <w:rFonts w:hint="default" w:ascii="仿宋" w:hAnsi="仿宋" w:eastAsia="仿宋" w:cs="宋体"/>
                <w:color w:val="000000"/>
                <w:kern w:val="0"/>
                <w:sz w:val="24"/>
                <w:szCs w:val="24"/>
              </w:rPr>
            </w:pPr>
            <w:r>
              <w:rPr>
                <w:rFonts w:hint="default" w:ascii="仿宋" w:hAnsi="仿宋" w:eastAsia="仿宋" w:cs="宋体"/>
                <w:color w:val="000000"/>
                <w:kern w:val="0"/>
                <w:sz w:val="24"/>
                <w:szCs w:val="24"/>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619" w:type="dxa"/>
            <w:shd w:val="clear" w:color="auto" w:fill="auto"/>
          </w:tcPr>
          <w:p>
            <w:pPr>
              <w:spacing w:line="360" w:lineRule="auto"/>
              <w:jc w:val="center"/>
              <w:rPr>
                <w:rFonts w:ascii="仿宋" w:hAnsi="仿宋" w:eastAsia="仿宋" w:cs="宋体"/>
                <w:color w:val="000000"/>
                <w:kern w:val="0"/>
                <w:sz w:val="24"/>
                <w:szCs w:val="22"/>
              </w:rPr>
            </w:pPr>
            <w:r>
              <w:rPr>
                <w:rFonts w:ascii="仿宋" w:hAnsi="仿宋" w:eastAsia="仿宋" w:cs="宋体"/>
                <w:color w:val="000000"/>
                <w:kern w:val="0"/>
                <w:sz w:val="24"/>
                <w:szCs w:val="22"/>
              </w:rPr>
              <w:t>中国话剧赏析</w:t>
            </w:r>
          </w:p>
        </w:tc>
        <w:tc>
          <w:tcPr>
            <w:tcW w:w="2050" w:type="dxa"/>
            <w:shd w:val="clear" w:color="auto" w:fill="auto"/>
          </w:tcPr>
          <w:p>
            <w:pPr>
              <w:spacing w:line="360" w:lineRule="auto"/>
              <w:jc w:val="center"/>
              <w:rPr>
                <w:rFonts w:hint="default" w:ascii="仿宋" w:hAnsi="仿宋" w:eastAsia="仿宋" w:cs="宋体"/>
                <w:color w:val="000000"/>
                <w:kern w:val="0"/>
                <w:sz w:val="24"/>
                <w:szCs w:val="24"/>
              </w:rPr>
            </w:pPr>
            <w:r>
              <w:rPr>
                <w:rFonts w:hint="default" w:ascii="仿宋" w:hAnsi="仿宋" w:eastAsia="仿宋" w:cs="宋体"/>
                <w:color w:val="000000"/>
                <w:kern w:val="0"/>
                <w:sz w:val="24"/>
                <w:szCs w:val="24"/>
              </w:rPr>
              <w:t>线上+线下</w:t>
            </w:r>
          </w:p>
        </w:tc>
        <w:tc>
          <w:tcPr>
            <w:tcW w:w="1276" w:type="dxa"/>
            <w:shd w:val="clear" w:color="auto" w:fill="auto"/>
          </w:tcPr>
          <w:p>
            <w:pPr>
              <w:spacing w:line="360" w:lineRule="auto"/>
              <w:jc w:val="center"/>
              <w:rPr>
                <w:rFonts w:hint="default" w:ascii="仿宋" w:hAnsi="仿宋" w:eastAsia="仿宋" w:cs="宋体"/>
                <w:color w:val="000000"/>
                <w:kern w:val="0"/>
                <w:sz w:val="24"/>
                <w:szCs w:val="24"/>
              </w:rPr>
            </w:pPr>
            <w:r>
              <w:rPr>
                <w:rFonts w:hint="default" w:ascii="仿宋" w:hAnsi="仿宋" w:eastAsia="仿宋" w:cs="宋体"/>
                <w:color w:val="000000"/>
                <w:kern w:val="0"/>
                <w:sz w:val="24"/>
                <w:szCs w:val="24"/>
              </w:rPr>
              <w:t>PPT演示</w:t>
            </w:r>
          </w:p>
        </w:tc>
      </w:tr>
    </w:tbl>
    <w:p>
      <w:pPr>
        <w:snapToGrid w:val="0"/>
        <w:spacing w:line="288" w:lineRule="auto"/>
        <w:ind w:left="420" w:leftChars="200"/>
        <w:rPr>
          <w:rFonts w:ascii="黑体" w:hAnsi="宋体" w:eastAsia="黑体"/>
          <w:sz w:val="24"/>
        </w:rPr>
      </w:pPr>
    </w:p>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p>
      <w:pPr>
        <w:snapToGrid w:val="0"/>
        <w:spacing w:line="288" w:lineRule="auto"/>
        <w:ind w:firstLine="400" w:firstLineChars="200"/>
        <w:rPr>
          <w:rFonts w:ascii="宋体" w:hAnsi="宋体"/>
          <w:sz w:val="20"/>
          <w:szCs w:val="20"/>
        </w:rPr>
      </w:pPr>
      <w:r>
        <w:rPr>
          <w:bCs/>
          <w:sz w:val="20"/>
          <w:szCs w:val="20"/>
          <w:highlight w:val="none"/>
        </w:rPr>
        <w:t>此处</w:t>
      </w:r>
      <w:r>
        <w:rPr>
          <w:rFonts w:hint="eastAsia" w:ascii="宋体" w:hAnsi="宋体"/>
          <w:sz w:val="20"/>
          <w:szCs w:val="20"/>
          <w:highlight w:val="none"/>
        </w:rPr>
        <w:t>分单元</w:t>
      </w:r>
      <w:r>
        <w:rPr>
          <w:rFonts w:hint="eastAsia"/>
          <w:bCs/>
          <w:sz w:val="20"/>
          <w:szCs w:val="20"/>
          <w:highlight w:val="none"/>
        </w:rPr>
        <w:t>列出教学的知识点和能力要求。知识点</w:t>
      </w:r>
      <w:r>
        <w:rPr>
          <w:rFonts w:ascii="宋体" w:hAnsi="宋体"/>
          <w:sz w:val="20"/>
          <w:szCs w:val="20"/>
          <w:highlight w:val="none"/>
        </w:rPr>
        <w:t>用</w:t>
      </w:r>
      <w:r>
        <w:rPr>
          <w:rFonts w:hint="eastAsia" w:ascii="宋体" w:hAnsi="宋体"/>
          <w:sz w:val="20"/>
          <w:szCs w:val="20"/>
          <w:highlight w:val="none"/>
        </w:rPr>
        <w:t>布鲁姆认知能力的</w:t>
      </w:r>
      <w:r>
        <w:rPr>
          <w:rFonts w:hint="eastAsia" w:ascii="宋体" w:hAnsi="宋体"/>
          <w:bCs/>
          <w:sz w:val="20"/>
          <w:szCs w:val="20"/>
          <w:highlight w:val="none"/>
        </w:rPr>
        <w:t>6</w:t>
      </w:r>
      <w:r>
        <w:rPr>
          <w:rFonts w:hint="eastAsia" w:ascii="宋体" w:hAnsi="宋体"/>
          <w:sz w:val="20"/>
          <w:szCs w:val="20"/>
          <w:highlight w:val="none"/>
        </w:rPr>
        <w:t>种层次： (“</w:t>
      </w:r>
      <w:r>
        <w:rPr>
          <w:rFonts w:hint="eastAsia" w:ascii="宋体" w:hAnsi="宋体"/>
          <w:b/>
          <w:bCs/>
          <w:sz w:val="20"/>
          <w:szCs w:val="20"/>
          <w:highlight w:val="none"/>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sz w:val="20"/>
          <w:szCs w:val="20"/>
          <w:lang w:eastAsia="zh-CN"/>
        </w:rPr>
        <w:t>，</w:t>
      </w:r>
      <w:r>
        <w:rPr>
          <w:rFonts w:hint="eastAsia" w:ascii="宋体" w:hAnsi="宋体"/>
          <w:b/>
          <w:bCs/>
          <w:sz w:val="20"/>
          <w:szCs w:val="20"/>
          <w:lang w:eastAsia="zh-CN"/>
        </w:rPr>
        <w:t>并标明每个单元的理论课时数和实践课时数。</w:t>
      </w:r>
    </w:p>
    <w:p>
      <w:pPr>
        <w:snapToGrid w:val="0"/>
        <w:spacing w:line="288" w:lineRule="auto"/>
        <w:rPr>
          <w:rFonts w:ascii="宋体" w:hAnsi="宋体"/>
          <w:sz w:val="20"/>
          <w:szCs w:val="20"/>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第一单元：中国话剧史简述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话剧作为“舶来品”，八十年来在中国的土地上扎根、生长、成熟的历史过程是非同寻常的。懂得历史，更有助于我们学生更冷静的思考，更沉实的汲取。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1、相关概念知识介绍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2、中国现代话剧的播种时期的主要特征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3、中国现代话剧的萌芽时期的主要特征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4、中国现代话剧的生长时期的主要特征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5、中国现代话剧的成熟时期的主要特征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教学难点：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清晰的掌握话剧在中国的发展脉络，了解不同时期的话剧创作及表演风格。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第二单元：话剧作品赏析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通过对于经典话剧作品的品评，结合试听，让学生</w:t>
      </w:r>
      <w:r>
        <w:rPr>
          <w:rFonts w:hint="eastAsia" w:ascii="仿宋" w:hAnsi="仿宋" w:eastAsia="仿宋" w:cs="宋体"/>
          <w:color w:val="000000"/>
          <w:kern w:val="0"/>
          <w:sz w:val="24"/>
          <w:szCs w:val="24"/>
          <w:lang w:eastAsia="zh-CN"/>
        </w:rPr>
        <w:t>在切身体验、了解</w:t>
      </w:r>
      <w:r>
        <w:rPr>
          <w:rFonts w:hint="default" w:ascii="仿宋" w:hAnsi="仿宋" w:eastAsia="仿宋" w:cs="宋体"/>
          <w:color w:val="000000"/>
          <w:kern w:val="0"/>
          <w:sz w:val="24"/>
          <w:szCs w:val="24"/>
          <w:lang w:eastAsia="zh-CN"/>
        </w:rPr>
        <w:t>话剧</w:t>
      </w:r>
      <w:r>
        <w:rPr>
          <w:rFonts w:hint="eastAsia" w:ascii="仿宋" w:hAnsi="仿宋" w:eastAsia="仿宋" w:cs="宋体"/>
          <w:color w:val="000000"/>
          <w:kern w:val="0"/>
          <w:sz w:val="24"/>
          <w:szCs w:val="24"/>
          <w:lang w:eastAsia="zh-CN"/>
        </w:rPr>
        <w:t>的独特风格，培养学生对</w:t>
      </w:r>
      <w:r>
        <w:rPr>
          <w:rFonts w:hint="default" w:ascii="仿宋" w:hAnsi="仿宋" w:eastAsia="仿宋" w:cs="宋体"/>
          <w:color w:val="000000"/>
          <w:kern w:val="0"/>
          <w:sz w:val="24"/>
          <w:szCs w:val="24"/>
          <w:lang w:eastAsia="zh-CN"/>
        </w:rPr>
        <w:t>话剧艺术</w:t>
      </w:r>
      <w:r>
        <w:rPr>
          <w:rFonts w:hint="eastAsia" w:ascii="仿宋" w:hAnsi="仿宋" w:eastAsia="仿宋" w:cs="宋体"/>
          <w:color w:val="000000"/>
          <w:kern w:val="0"/>
          <w:sz w:val="24"/>
          <w:szCs w:val="24"/>
          <w:lang w:eastAsia="zh-CN"/>
        </w:rPr>
        <w:t>的认识和把握。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1、不同时期话剧创作代表人物的介绍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2、经典剧目的分析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1）话剧风格和结构分析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2）情感表达分析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3）社会意义分析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宋体"/>
          <w:color w:val="000000"/>
          <w:kern w:val="0"/>
          <w:sz w:val="24"/>
          <w:szCs w:val="24"/>
          <w:lang w:eastAsia="zh-CN"/>
        </w:rPr>
      </w:pPr>
      <w:r>
        <w:rPr>
          <w:rFonts w:hint="default" w:ascii="仿宋" w:hAnsi="仿宋" w:eastAsia="仿宋" w:cs="宋体"/>
          <w:color w:val="000000"/>
          <w:kern w:val="0"/>
          <w:sz w:val="24"/>
          <w:szCs w:val="24"/>
          <w:lang w:eastAsia="zh-CN"/>
        </w:rPr>
        <w:t>教学难点：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宋体" w:hAnsi="宋体"/>
          <w:sz w:val="20"/>
          <w:szCs w:val="20"/>
        </w:rPr>
      </w:pPr>
      <w:r>
        <w:rPr>
          <w:rFonts w:hint="default" w:ascii="仿宋" w:hAnsi="仿宋" w:eastAsia="仿宋" w:cs="宋体"/>
          <w:color w:val="000000"/>
          <w:kern w:val="0"/>
          <w:sz w:val="24"/>
          <w:szCs w:val="24"/>
          <w:lang w:eastAsia="zh-CN"/>
        </w:rPr>
        <w:t>可以准确把握不同话剧作品的风格和内涵，有自己独特的见解。让学生通过一学期的学习，在艺术鉴赏和专业审美与表达上有明显的提高。</w:t>
      </w:r>
    </w:p>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7"/>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hint="eastAsia" w:ascii="黑体" w:hAnsi="宋体" w:eastAsia="黑体"/>
          <w:sz w:val="24"/>
          <w:lang w:val="en-US" w:eastAsia="zh-CN"/>
        </w:rPr>
      </w:pPr>
    </w:p>
    <w:tbl>
      <w:tblPr>
        <w:tblStyle w:val="7"/>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Lines="50" w:afterLines="50"/>
              <w:jc w:val="center"/>
              <w:rPr>
                <w:rFonts w:ascii="宋体" w:hAnsi="宋体"/>
                <w:bCs/>
                <w:color w:val="000000"/>
                <w:szCs w:val="20"/>
              </w:rPr>
            </w:pPr>
            <w:r>
              <w:rPr>
                <w:rFonts w:ascii="宋体" w:hAnsi="宋体"/>
                <w:bCs/>
                <w:color w:val="000000"/>
                <w:szCs w:val="20"/>
              </w:rPr>
              <w:t>随堂测试</w:t>
            </w:r>
          </w:p>
        </w:tc>
        <w:tc>
          <w:tcPr>
            <w:tcW w:w="1843" w:type="dxa"/>
            <w:shd w:val="clear" w:color="auto" w:fill="auto"/>
          </w:tcPr>
          <w:p>
            <w:pPr>
              <w:snapToGrid w:val="0"/>
              <w:spacing w:beforeLines="50" w:afterLines="50"/>
              <w:jc w:val="center"/>
              <w:rPr>
                <w:rFonts w:ascii="宋体" w:hAnsi="宋体"/>
                <w:bCs/>
                <w:color w:val="000000"/>
                <w:szCs w:val="20"/>
              </w:rPr>
            </w:pPr>
            <w:r>
              <w:rPr>
                <w:rFonts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ascii="宋体" w:hAnsi="宋体"/>
                <w:bCs/>
                <w:color w:val="000000"/>
                <w:szCs w:val="20"/>
              </w:rPr>
            </w:pPr>
            <w:r>
              <w:rPr>
                <w:rFonts w:ascii="宋体" w:hAnsi="宋体"/>
                <w:bCs/>
                <w:color w:val="000000"/>
                <w:szCs w:val="20"/>
              </w:rPr>
              <w:t>论文</w:t>
            </w:r>
          </w:p>
        </w:tc>
        <w:tc>
          <w:tcPr>
            <w:tcW w:w="1843" w:type="dxa"/>
            <w:shd w:val="clear" w:color="auto" w:fill="auto"/>
          </w:tcPr>
          <w:p>
            <w:pPr>
              <w:snapToGrid w:val="0"/>
              <w:spacing w:beforeLines="50" w:afterLines="5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ascii="宋体" w:hAnsi="宋体"/>
                <w:bCs/>
                <w:color w:val="000000"/>
                <w:szCs w:val="20"/>
              </w:rPr>
            </w:pPr>
            <w:r>
              <w:rPr>
                <w:rFonts w:ascii="宋体" w:hAnsi="宋体"/>
                <w:bCs/>
                <w:color w:val="000000"/>
                <w:szCs w:val="20"/>
              </w:rPr>
              <w:t>PPT展示</w:t>
            </w:r>
          </w:p>
        </w:tc>
        <w:tc>
          <w:tcPr>
            <w:tcW w:w="1843" w:type="dxa"/>
            <w:shd w:val="clear" w:color="auto" w:fill="auto"/>
          </w:tcPr>
          <w:p>
            <w:pPr>
              <w:snapToGrid w:val="0"/>
              <w:spacing w:beforeLines="50" w:afterLines="5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vAlign w:val="center"/>
          </w:tcPr>
          <w:p>
            <w:pPr>
              <w:widowControl/>
              <w:jc w:val="center"/>
              <w:rPr>
                <w:rFonts w:ascii="宋体" w:hAnsi="宋体"/>
                <w:bCs/>
                <w:color w:val="000000"/>
                <w:szCs w:val="20"/>
              </w:rPr>
            </w:pPr>
            <w:r>
              <w:rPr>
                <w:rFonts w:hint="default" w:ascii="仿宋" w:hAnsi="仿宋" w:eastAsia="仿宋" w:cs="宋体"/>
                <w:color w:val="000000"/>
                <w:kern w:val="0"/>
                <w:sz w:val="24"/>
                <w:szCs w:val="24"/>
                <w:lang w:eastAsia="zh-CN"/>
              </w:rPr>
              <w:t>线上学习情况</w:t>
            </w:r>
          </w:p>
        </w:tc>
        <w:tc>
          <w:tcPr>
            <w:tcW w:w="1843" w:type="dxa"/>
            <w:shd w:val="clear" w:color="auto" w:fill="auto"/>
            <w:vAlign w:val="center"/>
          </w:tcPr>
          <w:p>
            <w:pPr>
              <w:widowControl/>
              <w:jc w:val="center"/>
              <w:rPr>
                <w:rFonts w:ascii="宋体" w:hAnsi="宋体"/>
                <w:bCs/>
                <w:color w:val="000000"/>
                <w:szCs w:val="20"/>
              </w:rPr>
            </w:pPr>
            <w:r>
              <w:rPr>
                <w:rFonts w:hint="default" w:ascii="仿宋" w:hAnsi="仿宋" w:eastAsia="仿宋" w:cs="宋体"/>
                <w:color w:val="000000"/>
                <w:kern w:val="0"/>
                <w:sz w:val="24"/>
                <w:szCs w:val="24"/>
                <w:lang w:eastAsia="zh-CN"/>
              </w:rPr>
              <w:t>30%</w:t>
            </w:r>
          </w:p>
        </w:tc>
      </w:tr>
    </w:tbl>
    <w:p>
      <w:pPr>
        <w:snapToGrid w:val="0"/>
        <w:spacing w:line="288" w:lineRule="auto"/>
        <w:ind w:right="2520" w:firstLine="480" w:firstLineChars="200"/>
        <w:rPr>
          <w:sz w:val="20"/>
          <w:szCs w:val="20"/>
        </w:rPr>
      </w:pPr>
      <w:r>
        <w:rPr>
          <w:rFonts w:hint="eastAsia" w:ascii="黑体" w:hAnsi="宋体" w:eastAsia="黑体"/>
          <w:sz w:val="24"/>
          <w:lang w:val="en-US" w:eastAsia="zh-CN"/>
        </w:rPr>
        <w:t>八</w:t>
      </w:r>
      <w:r>
        <w:rPr>
          <w:rFonts w:hint="eastAsia" w:ascii="黑体" w:hAnsi="宋体" w:eastAsia="黑体"/>
          <w:sz w:val="24"/>
        </w:rPr>
        <w:t>、评价方式与成绩</w:t>
      </w:r>
      <w:r>
        <w:rPr>
          <w:rFonts w:ascii="黑体" w:hAnsi="宋体" w:eastAsia="黑体"/>
          <w:sz w:val="24"/>
        </w:rPr>
        <w:t>（必填项）</w:t>
      </w:r>
    </w:p>
    <w:p>
      <w:pPr>
        <w:widowControl/>
        <w:spacing w:beforeLines="50" w:afterLines="50" w:line="288" w:lineRule="auto"/>
        <w:jc w:val="left"/>
        <w:rPr>
          <w:rFonts w:ascii="黑体" w:hAnsi="宋体" w:eastAsia="黑体"/>
          <w:sz w:val="24"/>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 xml:space="preserve">    </w:t>
      </w:r>
      <w:r>
        <w:rPr>
          <w:rFonts w:hint="default"/>
          <w:sz w:val="28"/>
          <w:szCs w:val="28"/>
          <w:lang w:eastAsia="zh-CN"/>
        </w:rPr>
        <w:t>叶  鸣</w:t>
      </w:r>
      <w:r>
        <w:rPr>
          <w:rFonts w:hint="eastAsia"/>
          <w:sz w:val="28"/>
          <w:szCs w:val="28"/>
          <w:lang w:val="en-US" w:eastAsia="zh-CN"/>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
    <w:altName w:val="汉仪仿宋KW"/>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0" w:usb3="00000000" w:csb0="2000019F"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10" w:usb3="00000000" w:csb0="00040000" w:csb1="00000000"/>
  </w:font>
  <w:font w:name="方正姚体">
    <w:altName w:val="华文宋体"/>
    <w:panose1 w:val="02010601030101010101"/>
    <w:charset w:val="86"/>
    <w:family w:val="auto"/>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华文中宋">
    <w:altName w:val="华文宋体"/>
    <w:panose1 w:val="02010600040101010101"/>
    <w:charset w:val="86"/>
    <w:family w:val="auto"/>
    <w:pitch w:val="default"/>
    <w:sig w:usb0="00000000" w:usb1="00000000" w:usb2="00000000" w:usb3="00000000" w:csb0="0004009F" w:csb1="DFD7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PMingLiU">
    <w:altName w:val="宋体-繁"/>
    <w:panose1 w:val="02020300000000000000"/>
    <w:charset w:val="00"/>
    <w:family w:val="roman"/>
    <w:pitch w:val="default"/>
    <w:sig w:usb0="00000000" w:usb1="00000000" w:usb2="00000016" w:usb3="00000000" w:csb0="00100001" w:csb1="00000000"/>
  </w:font>
  <w:font w:name="汉仪楷体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Helvetica">
    <w:panose1 w:val="00000000000000000000"/>
    <w:charset w:val="00"/>
    <w:family w:val="roman"/>
    <w:pitch w:val="default"/>
    <w:sig w:usb0="E00002FF" w:usb1="5000785B" w:usb2="00000000" w:usb3="00000000" w:csb0="2000019F" w:csb1="4F010000"/>
  </w:font>
  <w:font w:name="PingFang TC Semibold">
    <w:altName w:val="苹方-简"/>
    <w:panose1 w:val="00000000000000000000"/>
    <w:charset w:val="00"/>
    <w:family w:val="roman"/>
    <w:pitch w:val="default"/>
    <w:sig w:usb0="00000000" w:usb1="00000000" w:usb2="00000000" w:usb3="00000000" w:csb0="00000000" w:csb1="00000000"/>
  </w:font>
  <w:font w:name="PingFang TC Regular">
    <w:altName w:val="苹方-简"/>
    <w:panose1 w:val="00000000000000000000"/>
    <w:charset w:val="00"/>
    <w:family w:val="roman"/>
    <w:pitch w:val="default"/>
    <w:sig w:usb0="00000000" w:usb1="00000000" w:usb2="00000000" w:usb3="00000000" w:csb0="00000000" w:csb1="00000000"/>
  </w:font>
  <w:font w:name="Songti TC Regular">
    <w:altName w:val="苹方-简"/>
    <w:panose1 w:val="00000000000000000000"/>
    <w:charset w:val="00"/>
    <w:family w:val="roman"/>
    <w:pitch w:val="default"/>
    <w:sig w:usb0="00000000" w:usb1="00000000" w:usb2="00000000" w:usb3="00000000" w:csb0="00000000" w:csb1="00000000"/>
  </w:font>
  <w:font w:name="Times">
    <w:panose1 w:val="00000500000000020000"/>
    <w:charset w:val="00"/>
    <w:family w:val="roman"/>
    <w:pitch w:val="default"/>
    <w:sig w:usb0="E00002FF" w:usb1="5000205A" w:usb2="00000000" w:usb3="00000000" w:csb0="2000019F" w:csb1="4F010000"/>
  </w:font>
  <w:font w:name="Kaiti TC Regular">
    <w:altName w:val="苹方-简"/>
    <w:panose1 w:val="00000000000000000000"/>
    <w:charset w:val="00"/>
    <w:family w:val="roman"/>
    <w:pitch w:val="default"/>
    <w:sig w:usb0="00000000" w:usb1="00000000" w:usb2="00000000" w:usb3="00000000" w:csb0="00000000" w:csb1="00000000"/>
  </w:font>
  <w:font w:name="Songti TC Bold">
    <w:altName w:val="苹方-简"/>
    <w:panose1 w:val="00000000000000000000"/>
    <w:charset w:val="00"/>
    <w:family w:val="roman"/>
    <w:pitch w:val="default"/>
    <w:sig w:usb0="00000000" w:usb1="00000000" w:usb2="00000000" w:usb3="00000000" w:csb0="00000000" w:csb1="00000000"/>
  </w:font>
  <w:font w:name="Kaiti TC Bold">
    <w:altName w:val="苹方-简"/>
    <w:panose1 w:val="00000000000000000000"/>
    <w:charset w:val="00"/>
    <w:family w:val="roman"/>
    <w:pitch w:val="default"/>
    <w:sig w:usb0="00000000" w:usb1="00000000" w:usb2="00000000" w:usb3="00000000" w:csb0="00000000" w:csb1="00000000"/>
  </w:font>
  <w:font w:name="Songti SC Regular">
    <w:altName w:val="苹方-简"/>
    <w:panose1 w:val="00000000000000000000"/>
    <w:charset w:val="00"/>
    <w:family w:val="roman"/>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宋体-简">
    <w:panose1 w:val="02010800040101010101"/>
    <w:charset w:val="86"/>
    <w:family w:val="auto"/>
    <w:pitch w:val="default"/>
    <w:sig w:usb0="00000001" w:usb1="080F0000" w:usb2="00000000" w:usb3="00000000" w:csb0="00040000" w:csb1="00000000"/>
  </w:font>
  <w:font w:name="STIXGeneral">
    <w:panose1 w:val="00000000000000000000"/>
    <w:charset w:val="00"/>
    <w:family w:val="auto"/>
    <w:pitch w:val="default"/>
    <w:sig w:usb0="A00002FF" w:usb1="4203FDFF" w:usb2="02000020" w:usb3="00000000" w:csb0="A00001FF" w:csb1="DFFF0000"/>
  </w:font>
  <w:font w:name="Georgia">
    <w:panose1 w:val="02040802050405020203"/>
    <w:charset w:val="00"/>
    <w:family w:val="roman"/>
    <w:pitch w:val="default"/>
    <w:sig w:usb0="00000287" w:usb1="00000000" w:usb2="00000000" w:usb3="00000000" w:csb0="2000009F" w:csb1="00000000"/>
  </w:font>
  <w:font w:name="華康儷中黑">
    <w:altName w:val="苹方-简"/>
    <w:panose1 w:val="00000000000000000000"/>
    <w:charset w:val="00"/>
    <w:family w:val="roman"/>
    <w:pitch w:val="default"/>
    <w:sig w:usb0="00000000" w:usb1="00000000" w:usb2="00000000" w:usb3="00000000" w:csb0="00000000" w:csb1="00000000"/>
  </w:font>
  <w:font w:name="凌慧体-简">
    <w:altName w:val="苹方-简"/>
    <w:panose1 w:val="03050602040302020204"/>
    <w:charset w:val="86"/>
    <w:family w:val="auto"/>
    <w:pitch w:val="default"/>
    <w:sig w:usb0="00000000" w:usb1="00000000" w:usb2="0000001E" w:usb3="00000000" w:csb0="00040001" w:csb1="00000000"/>
  </w:font>
  <w:font w:name="华文仿宋">
    <w:panose1 w:val="02010600040101010101"/>
    <w:charset w:val="86"/>
    <w:family w:val="auto"/>
    <w:pitch w:val="default"/>
    <w:sig w:usb0="00000287" w:usb1="080F0000" w:usb2="00000000" w:usb3="00000000" w:csb0="0004009F" w:csb1="DFD70000"/>
  </w:font>
  <w:font w:name="Wingdings2">
    <w:altName w:val="苹方-简"/>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apple-system">
    <w:altName w:val="苹方-简"/>
    <w:panose1 w:val="00000000000000000000"/>
    <w:charset w:val="00"/>
    <w:family w:val="auto"/>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儷宋 Pro">
    <w:altName w:val="苹方-简"/>
    <w:panose1 w:val="02020300000000000000"/>
    <w:charset w:val="88"/>
    <w:family w:val="auto"/>
    <w:pitch w:val="default"/>
    <w:sig w:usb0="00000000" w:usb1="00000000" w:usb2="00000016" w:usb3="00000000" w:csb0="00100000" w:csb1="00000000"/>
  </w:font>
  <w:font w:name="PMingLiU">
    <w:altName w:val="宋体-繁"/>
    <w:panose1 w:val="02020500000000000000"/>
    <w:charset w:val="88"/>
    <w:family w:val="roman"/>
    <w:pitch w:val="default"/>
    <w:sig w:usb0="00000000" w:usb1="00000000" w:usb2="00000016" w:usb3="00000000" w:csb0="00100001" w:csb1="00000000"/>
  </w:font>
  <w:font w:name="華康儷中黑">
    <w:altName w:val="苹方-简"/>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華康粗圓體">
    <w:altName w:val="苹方-简"/>
    <w:panose1 w:val="00000000000000000000"/>
    <w:charset w:val="88"/>
    <w:family w:val="swiss"/>
    <w:pitch w:val="default"/>
    <w:sig w:usb0="00000000" w:usb1="00000000" w:usb2="00000016" w:usb3="00000000" w:csb0="00100000" w:csb1="00000000"/>
  </w:font>
  <w:font w:name="DotumChe">
    <w:altName w:val="Apple SD Gothic Neo"/>
    <w:panose1 w:val="020B0609000101010101"/>
    <w:charset w:val="81"/>
    <w:family w:val="modern"/>
    <w:pitch w:val="default"/>
    <w:sig w:usb0="00000000" w:usb1="00000000" w:usb2="00000030" w:usb3="00000000" w:csb0="4008009F" w:csb1="DFD70000"/>
  </w:font>
  <w:font w:name="黑体">
    <w:altName w:val="汉仪中黑KW"/>
    <w:panose1 w:val="02010609060101010101"/>
    <w:charset w:val="88"/>
    <w:family w:val="swiss"/>
    <w:pitch w:val="default"/>
    <w:sig w:usb0="00000000" w:usb1="00000000" w:usb2="00000016" w:usb3="00000000" w:csb0="00040001" w:csb1="00000000"/>
  </w:font>
  <w:font w:name="MingLiU">
    <w:altName w:val="宋体-繁"/>
    <w:panose1 w:val="02020509000000000000"/>
    <w:charset w:val="88"/>
    <w:family w:val="auto"/>
    <w:pitch w:val="default"/>
    <w:sig w:usb0="00000000" w:usb1="00000000" w:usb2="00000016" w:usb3="00000000" w:csb0="00100001" w:csb1="00000000"/>
  </w:font>
  <w:font w:name="苹方-简">
    <w:panose1 w:val="020B0400000000000000"/>
    <w:charset w:val="88"/>
    <w:family w:val="swiss"/>
    <w:pitch w:val="default"/>
    <w:sig w:usb0="A00002FF" w:usb1="7ACFFDFB" w:usb2="00000017" w:usb3="00000000" w:csb0="00040001" w:csb1="00000000"/>
  </w:font>
  <w:font w:name="Apple SD Gothic Neo">
    <w:panose1 w:val="02000300000000000000"/>
    <w:charset w:val="81"/>
    <w:family w:val="auto"/>
    <w:pitch w:val="default"/>
    <w:sig w:usb0="00000203" w:usb1="21D12C10" w:usb2="00000010" w:usb3="00000000" w:csb0="00280005" w:csb1="00000000"/>
  </w:font>
  <w:font w:name="Hiragino Sans">
    <w:panose1 w:val="020B0300000000000000"/>
    <w:charset w:val="80"/>
    <w:family w:val="auto"/>
    <w:pitch w:val="default"/>
    <w:sig w:usb0="E00002FF" w:usb1="7AE7FFFF" w:usb2="00000012" w:usb3="00000000" w:csb0="0002000D" w:csb1="00000000"/>
  </w:font>
  <w:font w:name="Calibri">
    <w:altName w:val="Helvetica Neue"/>
    <w:panose1 w:val="020F0502020204030204"/>
    <w:charset w:val="86"/>
    <w:family w:val="swiss"/>
    <w:pitch w:val="default"/>
    <w:sig w:usb0="00000000" w:usb1="00000000" w:usb2="00000001" w:usb3="00000000" w:csb0="0000019F" w:csb1="00000000"/>
  </w:font>
  <w:font w:name="Microsoft JhengHei">
    <w:altName w:val="苹方-简"/>
    <w:panose1 w:val="00000000000000000000"/>
    <w:charset w:val="00"/>
    <w:family w:val="swiss"/>
    <w:pitch w:val="default"/>
    <w:sig w:usb0="00000000" w:usb1="00000000" w:usb2="00000000" w:usb3="00000000" w:csb0="00000000" w:csb1="00000000"/>
  </w:font>
  <w:font w:name="兰亭黑-繁">
    <w:altName w:val="苹方-简"/>
    <w:panose1 w:val="03000509000000000000"/>
    <w:charset w:val="88"/>
    <w:family w:val="auto"/>
    <w:pitch w:val="default"/>
    <w:sig w:usb0="00000000" w:usb1="00000000" w:usb2="00000000" w:usb3="00000000" w:csb0="00100000" w:csb1="00000000"/>
  </w:font>
  <w:font w:name="兰亭黑-简">
    <w:altName w:val="冬青黑体简体中文"/>
    <w:panose1 w:val="02000000000000000000"/>
    <w:charset w:val="86"/>
    <w:family w:val="auto"/>
    <w:pitch w:val="default"/>
    <w:sig w:usb0="00000000" w:usb1="00000000" w:usb2="00000000" w:usb3="00000000" w:csb0="00040000" w:csb1="00000000"/>
  </w:font>
  <w:font w:name="圆体-简">
    <w:altName w:val="华文宋体"/>
    <w:panose1 w:val="02010600040101010101"/>
    <w:charset w:val="86"/>
    <w:family w:val="auto"/>
    <w:pitch w:val="default"/>
    <w:sig w:usb0="00000000" w:usb1="00000000" w:usb2="00000016" w:usb3="00000000" w:csb0="0004001F" w:csb1="00000000"/>
  </w:font>
  <w:font w:name="华文黑体">
    <w:panose1 w:val="02010600040101010101"/>
    <w:charset w:val="86"/>
    <w:family w:val="auto"/>
    <w:pitch w:val="default"/>
    <w:sig w:usb0="00000287" w:usb1="080F0000" w:usb2="00000000" w:usb3="00000000" w:csb0="0004009F" w:csb1="DFD70000"/>
  </w:font>
  <w:font w:name="冬青黑体简体中文">
    <w:panose1 w:val="020B0300000000000000"/>
    <w:charset w:val="86"/>
    <w:family w:val="auto"/>
    <w:pitch w:val="default"/>
    <w:sig w:usb0="A00002BF" w:usb1="1ACF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22987C80"/>
    <w:rsid w:val="24192CCC"/>
    <w:rsid w:val="39A66CD4"/>
    <w:rsid w:val="3CD52CE1"/>
    <w:rsid w:val="410F2E6A"/>
    <w:rsid w:val="4430136C"/>
    <w:rsid w:val="4AB0382B"/>
    <w:rsid w:val="569868B5"/>
    <w:rsid w:val="5F77B90A"/>
    <w:rsid w:val="611F6817"/>
    <w:rsid w:val="66CA1754"/>
    <w:rsid w:val="6F1E65D4"/>
    <w:rsid w:val="6F266C86"/>
    <w:rsid w:val="6F5042C2"/>
    <w:rsid w:val="74316312"/>
    <w:rsid w:val="780F13C8"/>
    <w:rsid w:val="7B7F884B"/>
    <w:rsid w:val="7C385448"/>
    <w:rsid w:val="7CB3663D"/>
    <w:rsid w:val="7D9E9644"/>
    <w:rsid w:val="97BD057A"/>
    <w:rsid w:val="BA730C84"/>
    <w:rsid w:val="BAEE7D33"/>
    <w:rsid w:val="BFF9AA60"/>
    <w:rsid w:val="EC6F3CA2"/>
    <w:rsid w:val="FD3D3237"/>
    <w:rsid w:val="FEF3DD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6">
    <w:name w:val="Hyperlink"/>
    <w:basedOn w:val="5"/>
    <w:unhideWhenUsed/>
    <w:qFormat/>
    <w:uiPriority w:val="99"/>
    <w:rPr>
      <w:color w:val="0000FF"/>
      <w:u w:val="single"/>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 w:type="paragraph" w:customStyle="1" w:styleId="11">
    <w:name w:val="預設值"/>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ScaleCrop>false</ScaleCrop>
  <LinksUpToDate>false</LinksUpToDate>
  <CharactersWithSpaces>1834</CharactersWithSpaces>
  <Application>WPS Office_1.9.2.3124_F1E327BC-269C-435d-A152-05C5408002CA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2016-12-21T07:34:00Z</dcterms:created>
  <dc:creator>juvg</dc:creator>
  <cp:lastModifiedBy>ilamy</cp:lastModifiedBy>
  <dcterms:modified xsi:type="dcterms:W3CDTF">2020-03-07T16:02:45Z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2052-1.9.2.3124</vt:lpwstr>
  </property>
</Properties>
</file>