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pict>
          <v:shape id="文本框 1" o:spid="_x0000_s2050" o:spt="202" type="#_x0000_t202" style="position:absolute;left:0pt;margin-left:74.6pt;margin-top:70.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【广告文案写作】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AD copy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fldChar w:fldCharType="begin"/>
      </w:r>
      <w:r>
        <w:instrText xml:space="preserve"> HYPERLINK "http://jwxt.gench.edu.cn/eams/syllabusTeacher.action" \t "_blank" </w:instrText>
      </w:r>
      <w:r>
        <w:fldChar w:fldCharType="separate"/>
      </w:r>
      <w:r>
        <w:rPr>
          <w:rStyle w:val="8"/>
          <w:sz w:val="20"/>
          <w:szCs w:val="20"/>
        </w:rPr>
        <w:t>2030119</w:t>
      </w:r>
      <w:r>
        <w:rPr>
          <w:rStyle w:val="8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【广告学专业】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【专业必修课】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tabs>
          <w:tab w:val="left" w:pos="3450"/>
        </w:tabs>
        <w:adjustRightInd w:val="0"/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【广告学概论】</w:t>
      </w:r>
    </w:p>
    <w:p>
      <w:pPr>
        <w:tabs>
          <w:tab w:val="left" w:pos="3450"/>
        </w:tabs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</w:t>
      </w:r>
      <w:r>
        <w:rPr>
          <w:b/>
          <w:bCs/>
          <w:color w:val="000000"/>
          <w:sz w:val="20"/>
          <w:szCs w:val="20"/>
        </w:rPr>
        <w:t xml:space="preserve">教材：吸金广告文案写作训练手册 </w:t>
      </w:r>
      <w:r>
        <w:rPr>
          <w:rFonts w:hint="eastAsia"/>
          <w:color w:val="000000"/>
          <w:sz w:val="20"/>
          <w:szCs w:val="20"/>
        </w:rPr>
        <w:t>朱雪强著 民主与建设出版社 2018.3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辅助教材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《广告文案写作教程》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鲍德瑞（</w:t>
      </w:r>
      <w:r>
        <w:rPr>
          <w:color w:val="000000"/>
          <w:sz w:val="20"/>
          <w:szCs w:val="20"/>
        </w:rPr>
        <w:t>Bowdery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B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著，许旭东译上海人民美术出版社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出版时间</w:t>
      </w:r>
      <w:r>
        <w:rPr>
          <w:color w:val="000000"/>
          <w:sz w:val="20"/>
          <w:szCs w:val="20"/>
        </w:rPr>
        <w:t>2009-4-1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《广告文案写作》（第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版）　高志宏、徐智明著</w:t>
      </w:r>
      <w:r>
        <w:rPr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中国物价出版社出版</w:t>
      </w:r>
    </w:p>
    <w:p>
      <w:pPr>
        <w:snapToGrid w:val="0"/>
        <w:spacing w:line="288" w:lineRule="auto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b/>
          <w:bCs/>
          <w:color w:val="000000"/>
          <w:szCs w:val="21"/>
          <w:highlight w:val="yellow"/>
        </w:rPr>
      </w:pPr>
      <w:r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>
      <w:pPr>
        <w:tabs>
          <w:tab w:val="left" w:pos="3450"/>
        </w:tabs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广告文案写作是广告学专业的专业特色课程。课程以广告创意中广告写作为主线，以理论阐述、行业前端、实际操作三位一体，充分考虑广告文案“实用而具创造性”的特点</w:t>
      </w:r>
      <w:r>
        <w:rPr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课程内容涉及广告创作与广告传播的的各个领域。课程内容包括了概述、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广告创意、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广告媒体、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广告内容、品牌建设、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语言符号特点等多个方面的内容。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适合广告学专业的学生。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四、课程与培养学生能力的关联性（必填项）</w:t>
      </w:r>
    </w:p>
    <w:tbl>
      <w:tblPr>
        <w:tblStyle w:val="9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15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  <w:p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</w:p>
          <w:p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</w:p>
          <w:p>
            <w:pPr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五、课程学习目标（必填项）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</w:p>
    <w:tbl>
      <w:tblPr>
        <w:tblStyle w:val="9"/>
        <w:tblpPr w:leftFromText="180" w:rightFromText="180" w:vertAnchor="page" w:horzAnchor="margin" w:tblpY="195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23"/>
        <w:gridCol w:w="3077"/>
        <w:gridCol w:w="1151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23" w:type="dxa"/>
          </w:tcPr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3077" w:type="dxa"/>
          </w:tcPr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151" w:type="dxa"/>
          </w:tcPr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3665" w:type="dxa"/>
          </w:tcPr>
          <w:p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0331</w:t>
            </w:r>
          </w:p>
        </w:tc>
        <w:tc>
          <w:tcPr>
            <w:tcW w:w="3077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能够完整地表达自己的思路及想法，能够进行传统媒体的广告文案、口号的写作。</w:t>
            </w:r>
          </w:p>
        </w:tc>
        <w:tc>
          <w:tcPr>
            <w:tcW w:w="115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讲授、分享、交流</w:t>
            </w:r>
          </w:p>
        </w:tc>
        <w:tc>
          <w:tcPr>
            <w:tcW w:w="366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根据课程要求进行传统媒体文案的写作及团队交流。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3077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具备调研研究及深度学习的能力，能够通过调研及案例学习等方式，提升自己对于公益广告文案撰写的能力。</w:t>
            </w:r>
          </w:p>
        </w:tc>
        <w:tc>
          <w:tcPr>
            <w:tcW w:w="115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讲授、深度学习、文案撰写</w:t>
            </w:r>
          </w:p>
        </w:tc>
        <w:tc>
          <w:tcPr>
            <w:tcW w:w="366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根据要求，调研学习公益广告的文案及相关资料，通过深度学习，学习撰写公益广告的文案，提升自己对于公益广告文案撰写的能力。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23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3077" w:type="dxa"/>
          </w:tcPr>
          <w:p>
            <w:pPr>
              <w:widowControl/>
              <w:spacing w:beforeLines="50" w:afterLines="50"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具备能较为熟练地撰写适合新媒体传播的广告文案的能力。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调研、撰写文案、项目报告</w:t>
            </w:r>
          </w:p>
        </w:tc>
        <w:tc>
          <w:tcPr>
            <w:tcW w:w="366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根据相关要求，提交新媒体文案写作的项目报告：包括相关文案作品及资料。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077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tbl>
      <w:tblPr>
        <w:tblStyle w:val="9"/>
        <w:tblW w:w="7804" w:type="dxa"/>
        <w:tblInd w:w="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4"/>
        <w:gridCol w:w="1271"/>
        <w:gridCol w:w="1234"/>
        <w:gridCol w:w="164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第一章概述（6课时）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1-1典型案例分析，广告文案的相关因素。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bCs/>
                <w:sz w:val="20"/>
                <w:szCs w:val="20"/>
              </w:rPr>
              <w:t>理解广告文案的本质及相关因素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1-1-1-1广告文案的相关因素。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能够根据要求进行传统媒体文案的写作及团队交流。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广告文案写作的原则。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</w:t>
            </w:r>
            <w:r>
              <w:rPr>
                <w:rFonts w:hint="eastAsia"/>
                <w:bCs/>
                <w:sz w:val="20"/>
                <w:szCs w:val="20"/>
              </w:rPr>
              <w:t>理解广告文案写作的目的及原则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1-2-1-1广告文案写作的原则。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第二章</w:t>
            </w:r>
            <w:r>
              <w:rPr>
                <w:rFonts w:hint="eastAsia"/>
                <w:bCs/>
                <w:sz w:val="20"/>
                <w:szCs w:val="20"/>
              </w:rPr>
              <w:t>文案的策划与创意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（4课时）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文案创作的步骤。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ind w:firstLine="400" w:firstLineChars="200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  <w:r>
              <w:rPr>
                <w:rFonts w:hint="eastAsia"/>
                <w:bCs/>
                <w:sz w:val="20"/>
                <w:szCs w:val="20"/>
              </w:rPr>
              <w:t>理解文案创作的步骤：调查，规划，创作，检验。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2-1-1-1</w:t>
            </w:r>
            <w:r>
              <w:rPr>
                <w:rFonts w:hint="eastAsia"/>
                <w:bCs/>
                <w:sz w:val="20"/>
                <w:szCs w:val="20"/>
              </w:rPr>
              <w:t>调查，规划，创作，检验。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根据要求，调研学习公益广告的文案及相关资料，通过深度学习，学习撰写公益广告的文案，提升自己对于公益广告文案撰写的能力。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文案写作的策略思考及创意思维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z w:val="20"/>
                <w:szCs w:val="20"/>
              </w:rPr>
              <w:t>掌握文案写作的策略思考及创意思维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2-2-1-1文案写作的创意思考及策略。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第三章</w:t>
            </w:r>
            <w:r>
              <w:rPr>
                <w:rFonts w:hint="eastAsia"/>
                <w:bCs/>
                <w:sz w:val="20"/>
                <w:szCs w:val="20"/>
              </w:rPr>
              <w:t>广告文案的结构分类</w:t>
            </w:r>
            <w:r>
              <w:rPr>
                <w:rFonts w:hint="eastAsia"/>
                <w:sz w:val="20"/>
                <w:szCs w:val="20"/>
              </w:rPr>
              <w:t>（10课时）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广告文案的结构构成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3-1-1</w:t>
            </w:r>
            <w:r>
              <w:rPr>
                <w:rFonts w:hint="eastAsia"/>
                <w:bCs/>
                <w:sz w:val="20"/>
                <w:szCs w:val="20"/>
              </w:rPr>
              <w:t>掌握广告文案结构构成：广告语、标题、正文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3-1-1-1</w:t>
            </w:r>
            <w:r>
              <w:rPr>
                <w:rFonts w:hint="eastAsia"/>
                <w:bCs/>
                <w:sz w:val="20"/>
                <w:szCs w:val="20"/>
              </w:rPr>
              <w:t>广告语、标题、正文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文案写作训练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3-2-1</w:t>
            </w:r>
            <w:r>
              <w:rPr>
                <w:rFonts w:hint="eastAsia"/>
                <w:bCs/>
                <w:sz w:val="20"/>
                <w:szCs w:val="20"/>
              </w:rPr>
              <w:t>掌握商业广告与公益广告的文案撰写。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3-2-1-1 撰写相关文案。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8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第四章</w:t>
            </w:r>
            <w:r>
              <w:rPr>
                <w:rFonts w:hint="eastAsia"/>
                <w:bCs/>
                <w:sz w:val="20"/>
                <w:szCs w:val="20"/>
              </w:rPr>
              <w:t>广告文案的媒体表现</w:t>
            </w:r>
            <w:r>
              <w:rPr>
                <w:rFonts w:hint="eastAsia"/>
                <w:sz w:val="20"/>
                <w:szCs w:val="20"/>
              </w:rPr>
              <w:t>（12课时）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 新媒体广告撰写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4-1-1</w:t>
            </w:r>
            <w:r>
              <w:rPr>
                <w:rFonts w:hint="eastAsia"/>
                <w:bCs/>
                <w:sz w:val="20"/>
                <w:szCs w:val="20"/>
              </w:rPr>
              <w:t>综合完成新媒体广告文案的写作</w:t>
            </w:r>
          </w:p>
          <w:p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4-1-1-1</w:t>
            </w:r>
            <w:r>
              <w:rPr>
                <w:rFonts w:hint="eastAsia"/>
                <w:bCs/>
                <w:sz w:val="20"/>
                <w:szCs w:val="20"/>
              </w:rPr>
              <w:t>新媒体广告文案的写作及报告。</w:t>
            </w:r>
          </w:p>
          <w:p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根据相关要求，提交新媒体文案写作的项目报告：包括相关文案作品及资料。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hint="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9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9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</w:p>
    <w:tbl>
      <w:tblPr>
        <w:tblStyle w:val="9"/>
        <w:tblpPr w:leftFromText="180" w:rightFromText="180" w:vertAnchor="text" w:horzAnchor="margin" w:tblpY="17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考勤，课堂展示及口头报告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案例分享及相关文案撰写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新媒体文案写作及报告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  <w:bookmarkEnd w:id="1"/>
          </w:p>
        </w:tc>
      </w:tr>
    </w:tbl>
    <w:p>
      <w:pPr>
        <w:spacing w:line="288" w:lineRule="auto"/>
        <w:ind w:left="424" w:leftChars="202" w:firstLine="420" w:firstLineChars="200"/>
      </w:pPr>
    </w:p>
    <w:p>
      <w:pPr>
        <w:spacing w:line="288" w:lineRule="auto"/>
        <w:ind w:left="424" w:leftChars="202" w:firstLine="420" w:firstLineChars="200"/>
      </w:pPr>
    </w:p>
    <w:p>
      <w:pPr>
        <w:snapToGrid w:val="0"/>
        <w:spacing w:line="288" w:lineRule="auto"/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</w:t>
      </w:r>
      <w:r>
        <w:rPr>
          <w:rFonts w:hint="eastAsia"/>
        </w:rPr>
        <w:t>系主任审核：</w:t>
      </w:r>
      <w:r>
        <w:rPr>
          <w:rFonts w:hint="eastAsia"/>
          <w:lang w:val="en-US" w:eastAsia="zh-CN"/>
        </w:rPr>
        <w:t>李平  201808</w:t>
      </w:r>
    </w:p>
    <w:p>
      <w:pPr>
        <w:widowControl/>
        <w:spacing w:beforeLines="50" w:afterLines="50" w:line="288" w:lineRule="auto"/>
        <w:jc w:val="left"/>
      </w:pPr>
    </w:p>
    <w:sectPr>
      <w:footerReference r:id="rId3" w:type="default"/>
      <w:pgSz w:w="11906" w:h="16838"/>
      <w:pgMar w:top="1361" w:right="1361" w:bottom="1191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</w:pPr>
  </w:p>
  <w:p>
    <w:pPr>
      <w:spacing w:line="288" w:lineRule="auto"/>
      <w:rPr>
        <w:sz w:val="18"/>
        <w:szCs w:val="18"/>
      </w:rPr>
    </w:pPr>
    <w:r>
      <w:rPr>
        <w:rFonts w:hint="eastAsia"/>
        <w:sz w:val="18"/>
        <w:szCs w:val="18"/>
      </w:rPr>
      <w:t>注：教学大纲电子版公布在本学院课程网站上，并发送到教务处存档。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EF5"/>
    <w:rsid w:val="00000BB8"/>
    <w:rsid w:val="0000262E"/>
    <w:rsid w:val="00055EBA"/>
    <w:rsid w:val="000673CF"/>
    <w:rsid w:val="00090FAE"/>
    <w:rsid w:val="00125C1E"/>
    <w:rsid w:val="001307A8"/>
    <w:rsid w:val="00134662"/>
    <w:rsid w:val="00141020"/>
    <w:rsid w:val="001769AD"/>
    <w:rsid w:val="001A5427"/>
    <w:rsid w:val="001C3C99"/>
    <w:rsid w:val="001E1C7F"/>
    <w:rsid w:val="00202979"/>
    <w:rsid w:val="00202F4A"/>
    <w:rsid w:val="00205691"/>
    <w:rsid w:val="00224522"/>
    <w:rsid w:val="00243981"/>
    <w:rsid w:val="00256EDB"/>
    <w:rsid w:val="002634A1"/>
    <w:rsid w:val="002779A5"/>
    <w:rsid w:val="002A65BD"/>
    <w:rsid w:val="002C436C"/>
    <w:rsid w:val="00315E89"/>
    <w:rsid w:val="003355D1"/>
    <w:rsid w:val="00346C56"/>
    <w:rsid w:val="0036500C"/>
    <w:rsid w:val="00365541"/>
    <w:rsid w:val="00372463"/>
    <w:rsid w:val="0038511E"/>
    <w:rsid w:val="00387183"/>
    <w:rsid w:val="003B1F69"/>
    <w:rsid w:val="003B3D68"/>
    <w:rsid w:val="003D779A"/>
    <w:rsid w:val="003E55BD"/>
    <w:rsid w:val="003F1CC6"/>
    <w:rsid w:val="004038E0"/>
    <w:rsid w:val="004354DA"/>
    <w:rsid w:val="004402B5"/>
    <w:rsid w:val="0044644B"/>
    <w:rsid w:val="00450AD1"/>
    <w:rsid w:val="00471FC4"/>
    <w:rsid w:val="0047424F"/>
    <w:rsid w:val="00486BDD"/>
    <w:rsid w:val="00495DEF"/>
    <w:rsid w:val="004B34D2"/>
    <w:rsid w:val="004D27F9"/>
    <w:rsid w:val="004F6B53"/>
    <w:rsid w:val="0051211E"/>
    <w:rsid w:val="00522DFE"/>
    <w:rsid w:val="00535686"/>
    <w:rsid w:val="00562A4C"/>
    <w:rsid w:val="005B5CE1"/>
    <w:rsid w:val="005C375A"/>
    <w:rsid w:val="005D539E"/>
    <w:rsid w:val="005D7251"/>
    <w:rsid w:val="00616A2F"/>
    <w:rsid w:val="0063700B"/>
    <w:rsid w:val="0063732C"/>
    <w:rsid w:val="006521F5"/>
    <w:rsid w:val="00655EE7"/>
    <w:rsid w:val="0067063F"/>
    <w:rsid w:val="006A1A83"/>
    <w:rsid w:val="006B02B5"/>
    <w:rsid w:val="006D35C3"/>
    <w:rsid w:val="006E5CAD"/>
    <w:rsid w:val="006F1EF5"/>
    <w:rsid w:val="006F4DF7"/>
    <w:rsid w:val="00707550"/>
    <w:rsid w:val="00721CBA"/>
    <w:rsid w:val="00744C4E"/>
    <w:rsid w:val="00766867"/>
    <w:rsid w:val="00796D64"/>
    <w:rsid w:val="007978CD"/>
    <w:rsid w:val="007C1511"/>
    <w:rsid w:val="007C48AE"/>
    <w:rsid w:val="007D27C0"/>
    <w:rsid w:val="007D600D"/>
    <w:rsid w:val="007F16D0"/>
    <w:rsid w:val="007F66EB"/>
    <w:rsid w:val="007F7101"/>
    <w:rsid w:val="00827BF2"/>
    <w:rsid w:val="0083755D"/>
    <w:rsid w:val="008B5AA7"/>
    <w:rsid w:val="008B714C"/>
    <w:rsid w:val="008C147C"/>
    <w:rsid w:val="00907FDB"/>
    <w:rsid w:val="00933102"/>
    <w:rsid w:val="00950881"/>
    <w:rsid w:val="00971018"/>
    <w:rsid w:val="00975AFA"/>
    <w:rsid w:val="009817BF"/>
    <w:rsid w:val="00987C5B"/>
    <w:rsid w:val="009A59CF"/>
    <w:rsid w:val="009C7503"/>
    <w:rsid w:val="009D37A1"/>
    <w:rsid w:val="00A13308"/>
    <w:rsid w:val="00A22483"/>
    <w:rsid w:val="00A45B5F"/>
    <w:rsid w:val="00A90778"/>
    <w:rsid w:val="00AA0E26"/>
    <w:rsid w:val="00AB3D11"/>
    <w:rsid w:val="00AB47DF"/>
    <w:rsid w:val="00AE5FC8"/>
    <w:rsid w:val="00AF20EC"/>
    <w:rsid w:val="00B3314E"/>
    <w:rsid w:val="00B400BA"/>
    <w:rsid w:val="00B61B26"/>
    <w:rsid w:val="00B64DC8"/>
    <w:rsid w:val="00B770C0"/>
    <w:rsid w:val="00B9301A"/>
    <w:rsid w:val="00B962AE"/>
    <w:rsid w:val="00BB3EEB"/>
    <w:rsid w:val="00BC6163"/>
    <w:rsid w:val="00BD5BBA"/>
    <w:rsid w:val="00BF12AB"/>
    <w:rsid w:val="00C00267"/>
    <w:rsid w:val="00C016A0"/>
    <w:rsid w:val="00C03073"/>
    <w:rsid w:val="00C11CF6"/>
    <w:rsid w:val="00C42D03"/>
    <w:rsid w:val="00C44D17"/>
    <w:rsid w:val="00C46FEC"/>
    <w:rsid w:val="00C76312"/>
    <w:rsid w:val="00C8459A"/>
    <w:rsid w:val="00CB2664"/>
    <w:rsid w:val="00CC0883"/>
    <w:rsid w:val="00CD0D92"/>
    <w:rsid w:val="00CE3777"/>
    <w:rsid w:val="00CE78C5"/>
    <w:rsid w:val="00CF2ED3"/>
    <w:rsid w:val="00D54FCA"/>
    <w:rsid w:val="00D86E7F"/>
    <w:rsid w:val="00D942DA"/>
    <w:rsid w:val="00E22278"/>
    <w:rsid w:val="00E32596"/>
    <w:rsid w:val="00E4185F"/>
    <w:rsid w:val="00E46E66"/>
    <w:rsid w:val="00EA323E"/>
    <w:rsid w:val="00EA3F38"/>
    <w:rsid w:val="00F00C83"/>
    <w:rsid w:val="00F314E7"/>
    <w:rsid w:val="00F57BE7"/>
    <w:rsid w:val="00F72CBD"/>
    <w:rsid w:val="00F76A31"/>
    <w:rsid w:val="00F773D0"/>
    <w:rsid w:val="00FD3D8C"/>
    <w:rsid w:val="00FE22D7"/>
    <w:rsid w:val="0E3C686C"/>
    <w:rsid w:val="173F695C"/>
    <w:rsid w:val="5BF230AF"/>
    <w:rsid w:val="60E9228D"/>
    <w:rsid w:val="64A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80"/>
      <w:u w:val="none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3"/>
    <w:semiHidden/>
    <w:locked/>
    <w:uiPriority w:val="99"/>
    <w:rPr>
      <w:rFonts w:cs="Times New Roman"/>
      <w:sz w:val="2"/>
    </w:rPr>
  </w:style>
  <w:style w:type="character" w:customStyle="1" w:styleId="12">
    <w:name w:val="页脚 Char"/>
    <w:basedOn w:val="6"/>
    <w:link w:val="4"/>
    <w:locked/>
    <w:uiPriority w:val="99"/>
    <w:rPr>
      <w:rFonts w:cs="Times New Roman"/>
      <w:kern w:val="2"/>
      <w:sz w:val="18"/>
    </w:rPr>
  </w:style>
  <w:style w:type="character" w:customStyle="1" w:styleId="13">
    <w:name w:val="页眉 Char"/>
    <w:basedOn w:val="6"/>
    <w:link w:val="5"/>
    <w:locked/>
    <w:uiPriority w:val="99"/>
    <w:rPr>
      <w:rFonts w:cs="Times New Roman"/>
      <w:kern w:val="2"/>
      <w:sz w:val="18"/>
    </w:rPr>
  </w:style>
  <w:style w:type="character" w:customStyle="1" w:styleId="14">
    <w:name w:val="short_text"/>
    <w:basedOn w:val="6"/>
    <w:uiPriority w:val="99"/>
    <w:rPr>
      <w:rFonts w:cs="Times New Roman"/>
    </w:rPr>
  </w:style>
  <w:style w:type="character" w:customStyle="1" w:styleId="15">
    <w:name w:val="标题 1 Char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5</Pages>
  <Words>2222</Words>
  <Characters>995</Characters>
  <Lines>8</Lines>
  <Paragraphs>6</Paragraphs>
  <TotalTime>218</TotalTime>
  <ScaleCrop>false</ScaleCrop>
  <LinksUpToDate>false</LinksUpToDate>
  <CharactersWithSpaces>3211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2015-06-01T00:54:00Z</dcterms:created>
  <dc:creator>thtfpc user</dc:creator>
  <cp:lastModifiedBy>111111</cp:lastModifiedBy>
  <cp:lastPrinted>2015-03-18T05:19:00Z</cp:lastPrinted>
  <dcterms:modified xsi:type="dcterms:W3CDTF">2018-10-10T02:57:53Z</dcterms:modified>
  <dc:title>上海建桥学院本科课程教学大纲模板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