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9DC496" w14:textId="77777777" w:rsidR="00731291" w:rsidRPr="00567897" w:rsidRDefault="00731291" w:rsidP="00567897">
      <w:pPr>
        <w:snapToGrid w:val="0"/>
        <w:jc w:val="center"/>
        <w:rPr>
          <w:rFonts w:ascii="Songti SC" w:eastAsia="Songti SC" w:hAnsi="Songti SC"/>
          <w:sz w:val="18"/>
          <w:szCs w:val="18"/>
          <w:lang w:eastAsia="zh-CN"/>
        </w:rPr>
      </w:pPr>
    </w:p>
    <w:p w14:paraId="448B96B8" w14:textId="77777777" w:rsidR="00731291" w:rsidRPr="00567897" w:rsidRDefault="00731291" w:rsidP="00714302">
      <w:pPr>
        <w:snapToGrid w:val="0"/>
        <w:rPr>
          <w:rFonts w:ascii="Songti SC" w:eastAsia="Songti SC" w:hAnsi="Songti SC"/>
          <w:sz w:val="18"/>
          <w:szCs w:val="18"/>
        </w:rPr>
      </w:pPr>
    </w:p>
    <w:p w14:paraId="3A21DDB9" w14:textId="77777777" w:rsidR="00731291" w:rsidRPr="00567897" w:rsidRDefault="003476F7" w:rsidP="00567897">
      <w:pPr>
        <w:snapToGrid w:val="0"/>
        <w:jc w:val="center"/>
        <w:rPr>
          <w:rFonts w:ascii="Songti SC" w:eastAsia="Songti SC" w:hAnsi="Songti SC"/>
          <w:sz w:val="18"/>
          <w:szCs w:val="18"/>
          <w:lang w:eastAsia="zh-CN"/>
        </w:rPr>
      </w:pPr>
      <w:r w:rsidRPr="00567897">
        <w:rPr>
          <w:rFonts w:ascii="Songti SC" w:eastAsia="Songti SC" w:hAnsi="Songti SC" w:hint="eastAsia"/>
          <w:sz w:val="18"/>
          <w:szCs w:val="18"/>
        </w:rPr>
        <w:t>上海建桥学院</w:t>
      </w:r>
      <w:r w:rsidRPr="00567897">
        <w:rPr>
          <w:rFonts w:ascii="Songti SC" w:eastAsia="Songti SC" w:hAnsi="Songti SC" w:hint="eastAsia"/>
          <w:sz w:val="18"/>
          <w:szCs w:val="18"/>
          <w:lang w:eastAsia="zh-CN"/>
        </w:rPr>
        <w:t>课程教学进度计划表</w:t>
      </w:r>
    </w:p>
    <w:p w14:paraId="4043C39F" w14:textId="77777777" w:rsidR="00731291" w:rsidRPr="00567897" w:rsidRDefault="00731291" w:rsidP="00567897">
      <w:pPr>
        <w:snapToGrid w:val="0"/>
        <w:jc w:val="center"/>
        <w:rPr>
          <w:rFonts w:ascii="Songti SC" w:eastAsia="Songti SC" w:hAnsi="Songti SC"/>
          <w:sz w:val="18"/>
          <w:szCs w:val="18"/>
        </w:rPr>
      </w:pPr>
    </w:p>
    <w:p w14:paraId="02B47432" w14:textId="77777777" w:rsidR="00731291" w:rsidRPr="00567897" w:rsidRDefault="003476F7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r w:rsidRPr="00567897"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t>一</w:t>
      </w: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、</w:t>
      </w:r>
      <w:r w:rsidRPr="00567897"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31291" w:rsidRPr="00567897" w14:paraId="797D8F7F" w14:textId="77777777">
        <w:trPr>
          <w:trHeight w:val="571"/>
        </w:trPr>
        <w:tc>
          <w:tcPr>
            <w:tcW w:w="1418" w:type="dxa"/>
            <w:vAlign w:val="center"/>
          </w:tcPr>
          <w:p w14:paraId="5FDA55F0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61FC5BC" w14:textId="4FA540D8" w:rsidR="00731291" w:rsidRPr="00567897" w:rsidRDefault="00BD0EEE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BD0EEE">
              <w:rPr>
                <w:rFonts w:ascii="Songti SC" w:eastAsia="Songti SC" w:hAnsi="Songti SC"/>
                <w:color w:val="000000"/>
                <w:sz w:val="18"/>
                <w:szCs w:val="18"/>
              </w:rPr>
              <w:t>2030153</w:t>
            </w:r>
          </w:p>
        </w:tc>
        <w:tc>
          <w:tcPr>
            <w:tcW w:w="1134" w:type="dxa"/>
            <w:vAlign w:val="center"/>
          </w:tcPr>
          <w:p w14:paraId="1BF19D35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28C0EA" w14:textId="77777777" w:rsidR="00731291" w:rsidRPr="00567897" w:rsidRDefault="00090A43" w:rsidP="00567897">
            <w:pPr>
              <w:tabs>
                <w:tab w:val="left" w:pos="532"/>
              </w:tabs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b/>
                <w:sz w:val="18"/>
                <w:szCs w:val="18"/>
                <w:lang w:eastAsia="zh-CN"/>
              </w:rPr>
              <w:t>广告文案写作</w:t>
            </w:r>
          </w:p>
        </w:tc>
      </w:tr>
      <w:tr w:rsidR="00731291" w:rsidRPr="00567897" w14:paraId="22276741" w14:textId="77777777">
        <w:trPr>
          <w:trHeight w:val="571"/>
        </w:trPr>
        <w:tc>
          <w:tcPr>
            <w:tcW w:w="1418" w:type="dxa"/>
            <w:vAlign w:val="center"/>
          </w:tcPr>
          <w:p w14:paraId="60F6E7B5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23EC3B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2</w:t>
            </w: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2C2A9FB3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A3D7110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32</w:t>
            </w:r>
          </w:p>
        </w:tc>
      </w:tr>
      <w:tr w:rsidR="00731291" w:rsidRPr="00567897" w14:paraId="4B9B0622" w14:textId="77777777">
        <w:trPr>
          <w:trHeight w:val="571"/>
        </w:trPr>
        <w:tc>
          <w:tcPr>
            <w:tcW w:w="1418" w:type="dxa"/>
            <w:vAlign w:val="center"/>
          </w:tcPr>
          <w:p w14:paraId="5CB0E694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授课教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98A9DED" w14:textId="77777777" w:rsidR="00731291" w:rsidRPr="00567897" w:rsidRDefault="00090A43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马爽</w:t>
            </w:r>
          </w:p>
        </w:tc>
        <w:tc>
          <w:tcPr>
            <w:tcW w:w="1134" w:type="dxa"/>
            <w:vAlign w:val="center"/>
          </w:tcPr>
          <w:p w14:paraId="25D93EA1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A445C70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1</w:t>
            </w:r>
            <w:r w:rsidR="00090A43"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9</w:t>
            </w: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0</w:t>
            </w:r>
            <w:r w:rsidR="00090A43"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33</w:t>
            </w: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@gench.edu.cn</w:t>
            </w:r>
          </w:p>
        </w:tc>
      </w:tr>
      <w:tr w:rsidR="00731291" w:rsidRPr="00567897" w14:paraId="34984677" w14:textId="77777777">
        <w:trPr>
          <w:trHeight w:val="598"/>
        </w:trPr>
        <w:tc>
          <w:tcPr>
            <w:tcW w:w="1418" w:type="dxa"/>
            <w:vAlign w:val="center"/>
          </w:tcPr>
          <w:p w14:paraId="15473134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上课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2268" w:type="dxa"/>
            <w:vAlign w:val="center"/>
          </w:tcPr>
          <w:p w14:paraId="67374C1D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18</w:t>
            </w:r>
            <w:r w:rsidR="00090A43"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广告</w:t>
            </w: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学1、2班</w:t>
            </w:r>
          </w:p>
        </w:tc>
        <w:tc>
          <w:tcPr>
            <w:tcW w:w="1134" w:type="dxa"/>
            <w:vAlign w:val="center"/>
          </w:tcPr>
          <w:p w14:paraId="4F6FE587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C54297" w14:textId="77777777" w:rsidR="00731291" w:rsidRPr="00567897" w:rsidRDefault="00090A43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三教2</w:t>
            </w:r>
            <w:r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03</w:t>
            </w:r>
          </w:p>
        </w:tc>
      </w:tr>
      <w:tr w:rsidR="00731291" w:rsidRPr="00567897" w14:paraId="0D581F6D" w14:textId="77777777">
        <w:trPr>
          <w:trHeight w:val="571"/>
        </w:trPr>
        <w:tc>
          <w:tcPr>
            <w:tcW w:w="1418" w:type="dxa"/>
            <w:vAlign w:val="center"/>
          </w:tcPr>
          <w:p w14:paraId="50D41221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C86017" w14:textId="411FA609" w:rsidR="00731291" w:rsidRPr="00567897" w:rsidRDefault="003476F7" w:rsidP="00567897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时间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 xml:space="preserve"> :</w:t>
            </w:r>
            <w:r w:rsidRPr="00567897"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  <w:t xml:space="preserve">  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周</w:t>
            </w:r>
            <w:r w:rsidR="00090A43"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一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 xml:space="preserve"> 1</w:t>
            </w:r>
            <w:r w:rsidR="00D068AF"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  <w:t>2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：00——1</w:t>
            </w:r>
            <w:r w:rsidR="00D068AF"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  <w:t>3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 xml:space="preserve">：00    </w:t>
            </w:r>
          </w:p>
          <w:p w14:paraId="0C1B45F9" w14:textId="77777777" w:rsidR="00731291" w:rsidRPr="00567897" w:rsidRDefault="003476F7" w:rsidP="00567897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地点: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新闻传播学院21</w:t>
            </w:r>
            <w:r w:rsidR="00090A43"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0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办公室</w:t>
            </w: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 xml:space="preserve">  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 xml:space="preserve">  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电话：</w:t>
            </w:r>
            <w:r w:rsidR="00090A43" w:rsidRPr="00567897"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  <w:t>15021119437</w:t>
            </w:r>
          </w:p>
        </w:tc>
      </w:tr>
      <w:tr w:rsidR="00731291" w:rsidRPr="00567897" w14:paraId="2BF938A8" w14:textId="77777777">
        <w:trPr>
          <w:trHeight w:val="571"/>
        </w:trPr>
        <w:tc>
          <w:tcPr>
            <w:tcW w:w="1418" w:type="dxa"/>
            <w:vAlign w:val="center"/>
          </w:tcPr>
          <w:p w14:paraId="08BA5465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9BC412E" w14:textId="4E0DD24C" w:rsidR="00BD0EEE" w:rsidRDefault="00BD0EEE" w:rsidP="00BD0EEE">
            <w:r>
              <w:rPr>
                <w:rFonts w:hint="eastAsia"/>
              </w:rPr>
              <w:t>《</w:t>
            </w:r>
            <w:r w:rsidRPr="006B286B">
              <w:rPr>
                <w:rFonts w:hint="eastAsia"/>
              </w:rPr>
              <w:t>商业摄影</w:t>
            </w:r>
            <w:r>
              <w:rPr>
                <w:rFonts w:hint="eastAsia"/>
              </w:rPr>
              <w:t>》，</w:t>
            </w:r>
            <w:r w:rsidRPr="006B286B">
              <w:rPr>
                <w:rFonts w:hint="eastAsia"/>
              </w:rPr>
              <w:t>费越</w:t>
            </w:r>
            <w:r>
              <w:rPr>
                <w:rFonts w:hint="eastAsia"/>
              </w:rPr>
              <w:t>，</w:t>
            </w:r>
            <w:r w:rsidRPr="006B286B">
              <w:rPr>
                <w:rFonts w:hint="eastAsia"/>
              </w:rPr>
              <w:t>北京工艺美术出版社</w:t>
            </w:r>
            <w:r w:rsidRPr="006B286B">
              <w:rPr>
                <w:rFonts w:hint="eastAsia"/>
              </w:rPr>
              <w:tab/>
              <w:t>2020</w:t>
            </w:r>
            <w:r w:rsidRPr="006B286B">
              <w:rPr>
                <w:rFonts w:hint="eastAsia"/>
              </w:rPr>
              <w:t>年</w:t>
            </w:r>
            <w:r w:rsidRPr="006B286B">
              <w:rPr>
                <w:rFonts w:hint="eastAsia"/>
              </w:rPr>
              <w:t>1</w:t>
            </w:r>
            <w:r w:rsidRPr="006B286B">
              <w:rPr>
                <w:rFonts w:hint="eastAsia"/>
              </w:rPr>
              <w:t>月第</w:t>
            </w:r>
            <w:r w:rsidRPr="006B286B">
              <w:rPr>
                <w:rFonts w:hint="eastAsia"/>
              </w:rPr>
              <w:t>1</w:t>
            </w:r>
            <w:r w:rsidRPr="006B286B">
              <w:rPr>
                <w:rFonts w:hint="eastAsia"/>
              </w:rPr>
              <w:t>版第</w:t>
            </w:r>
            <w:r w:rsidRPr="006B286B">
              <w:rPr>
                <w:rFonts w:hint="eastAsia"/>
              </w:rPr>
              <w:t>1</w:t>
            </w:r>
            <w:r w:rsidRPr="006B286B">
              <w:rPr>
                <w:rFonts w:hint="eastAsia"/>
              </w:rPr>
              <w:t>次印刷</w:t>
            </w:r>
          </w:p>
          <w:p w14:paraId="6F445837" w14:textId="361D394F" w:rsidR="00731291" w:rsidRPr="00567897" w:rsidRDefault="00731291" w:rsidP="00567897">
            <w:pPr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</w:p>
        </w:tc>
      </w:tr>
      <w:tr w:rsidR="00731291" w:rsidRPr="00567897" w14:paraId="75148959" w14:textId="77777777">
        <w:trPr>
          <w:trHeight w:val="571"/>
        </w:trPr>
        <w:tc>
          <w:tcPr>
            <w:tcW w:w="1418" w:type="dxa"/>
            <w:vAlign w:val="center"/>
          </w:tcPr>
          <w:p w14:paraId="12FF567B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6881CD3" w14:textId="77777777" w:rsidR="00BD0EEE" w:rsidRDefault="00BD0EEE" w:rsidP="00BD0EEE">
            <w:r>
              <w:rPr>
                <w:rFonts w:hint="eastAsia"/>
                <w:b/>
              </w:rPr>
              <w:t>参考书目</w:t>
            </w:r>
            <w:r>
              <w:rPr>
                <w:rFonts w:hint="eastAsia"/>
              </w:rPr>
              <w:t>：</w:t>
            </w:r>
          </w:p>
          <w:p w14:paraId="2EC68F70" w14:textId="77777777" w:rsidR="00BD0EEE" w:rsidRDefault="00BD0EEE" w:rsidP="00BD0EEE">
            <w:r>
              <w:rPr>
                <w:rFonts w:hint="eastAsia"/>
              </w:rPr>
              <w:t>《商业摄影大师班》，</w:t>
            </w:r>
            <w:r w:rsidRPr="006B286B">
              <w:t> </w:t>
            </w:r>
            <w:hyperlink r:id="rId8" w:history="1">
              <w:r w:rsidRPr="006B286B">
                <w:t>丹尼斯</w:t>
              </w:r>
              <w:r w:rsidRPr="006B286B">
                <w:t>·</w:t>
              </w:r>
              <w:r w:rsidRPr="006B286B">
                <w:t>萨维尼</w:t>
              </w:r>
            </w:hyperlink>
            <w:r w:rsidRPr="006B286B">
              <w:rPr>
                <w:rFonts w:hint="eastAsia"/>
              </w:rPr>
              <w:t>，</w:t>
            </w:r>
            <w:r w:rsidRPr="006B286B">
              <w:t>中国摄影出版社</w:t>
            </w:r>
            <w:r w:rsidRPr="006B286B">
              <w:rPr>
                <w:rFonts w:hint="eastAsia"/>
              </w:rPr>
              <w:t>，</w:t>
            </w:r>
            <w:r w:rsidRPr="006B286B">
              <w:t>2013</w:t>
            </w:r>
            <w:r w:rsidRPr="006B286B">
              <w:rPr>
                <w:rFonts w:hint="eastAsia"/>
              </w:rPr>
              <w:t>年</w:t>
            </w:r>
            <w:r w:rsidRPr="006B286B">
              <w:t>7</w:t>
            </w:r>
            <w:r w:rsidRPr="006B286B">
              <w:rPr>
                <w:rFonts w:hint="eastAsia"/>
              </w:rPr>
              <w:t>月</w:t>
            </w:r>
          </w:p>
          <w:p w14:paraId="12798BCA" w14:textId="77777777" w:rsidR="00BD0EEE" w:rsidRDefault="00BD0EEE" w:rsidP="00BD0EEE">
            <w:r>
              <w:rPr>
                <w:rFonts w:hint="eastAsia"/>
              </w:rPr>
              <w:t>《熊谷晃商业静物摄影》，熊谷晃，人民邮电出版社，</w:t>
            </w: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14:paraId="5BF47E87" w14:textId="77777777" w:rsidR="00BD0EEE" w:rsidRDefault="00BD0EEE" w:rsidP="00BD0EEE">
            <w:r>
              <w:rPr>
                <w:rFonts w:hint="eastAsia"/>
              </w:rPr>
              <w:t>《摄影的视觉心理》，蒋载荣，中国摄影出版社，</w:t>
            </w:r>
            <w:r>
              <w:rPr>
                <w:rFonts w:hint="eastAsia"/>
              </w:rPr>
              <w:t xml:space="preserve"> 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14:paraId="4DA6D915" w14:textId="77777777" w:rsidR="00BD0EEE" w:rsidRDefault="001C4B71" w:rsidP="00BD0EEE">
            <w:hyperlink r:id="rId9" w:history="1">
              <w:r w:rsidR="00BD0EEE" w:rsidRPr="00751A40">
                <w:rPr>
                  <w:rStyle w:val="a6"/>
                </w:rPr>
                <w:t>https://1x.com/</w:t>
              </w:r>
            </w:hyperlink>
          </w:p>
          <w:p w14:paraId="14E2E4E1" w14:textId="77777777" w:rsidR="00BD0EEE" w:rsidRDefault="001C4B71" w:rsidP="00BD0EEE">
            <w:hyperlink r:id="rId10" w:history="1">
              <w:r w:rsidR="00BD0EEE" w:rsidRPr="00751A40">
                <w:rPr>
                  <w:rStyle w:val="a6"/>
                </w:rPr>
                <w:t>http://lfi-online.de/ceemes/en/</w:t>
              </w:r>
            </w:hyperlink>
          </w:p>
          <w:p w14:paraId="5F7354F1" w14:textId="77777777" w:rsidR="00BD0EEE" w:rsidRDefault="001C4B71" w:rsidP="00BD0EEE">
            <w:hyperlink r:id="rId11" w:history="1">
              <w:r w:rsidR="00BD0EEE" w:rsidRPr="00751A40">
                <w:rPr>
                  <w:rStyle w:val="a6"/>
                </w:rPr>
                <w:t>https://www.behance.net/</w:t>
              </w:r>
            </w:hyperlink>
          </w:p>
          <w:p w14:paraId="668E8D25" w14:textId="77777777" w:rsidR="00BD0EEE" w:rsidRDefault="001C4B71" w:rsidP="00BD0EEE">
            <w:pPr>
              <w:widowControl/>
              <w:rPr>
                <w:kern w:val="0"/>
              </w:rPr>
            </w:pPr>
            <w:hyperlink r:id="rId12" w:history="1">
              <w:r w:rsidR="00BD0EEE">
                <w:rPr>
                  <w:rStyle w:val="a6"/>
                </w:rPr>
                <w:t>https://photography-on-the.net/forum/gallery.php</w:t>
              </w:r>
            </w:hyperlink>
          </w:p>
          <w:p w14:paraId="05C9BE5B" w14:textId="77777777" w:rsidR="00BD0EEE" w:rsidRDefault="001C4B71" w:rsidP="00BD0EEE">
            <w:pPr>
              <w:widowControl/>
              <w:rPr>
                <w:kern w:val="0"/>
              </w:rPr>
            </w:pPr>
            <w:hyperlink r:id="rId13" w:history="1">
              <w:r w:rsidR="00BD0EEE">
                <w:rPr>
                  <w:rStyle w:val="a6"/>
                </w:rPr>
                <w:t>https://7mx.com/</w:t>
              </w:r>
            </w:hyperlink>
          </w:p>
          <w:p w14:paraId="27984A7A" w14:textId="77777777" w:rsidR="00BD0EEE" w:rsidRDefault="001C4B71" w:rsidP="00BD0EEE">
            <w:pPr>
              <w:widowControl/>
              <w:rPr>
                <w:kern w:val="0"/>
              </w:rPr>
            </w:pPr>
            <w:hyperlink r:id="rId14" w:history="1">
              <w:r w:rsidR="00BD0EEE">
                <w:rPr>
                  <w:rStyle w:val="a6"/>
                </w:rPr>
                <w:t>https://web.500px.com/</w:t>
              </w:r>
            </w:hyperlink>
          </w:p>
          <w:p w14:paraId="0EF78972" w14:textId="77777777" w:rsidR="00731291" w:rsidRDefault="00731291" w:rsidP="00567897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8"/>
                <w:szCs w:val="18"/>
              </w:rPr>
            </w:pPr>
          </w:p>
          <w:p w14:paraId="49608499" w14:textId="77777777" w:rsidR="00BD0EEE" w:rsidRDefault="00BD0EEE" w:rsidP="00BD0EEE">
            <w:r>
              <w:rPr>
                <w:rFonts w:hint="eastAsia"/>
              </w:rPr>
              <w:t>MOOC</w:t>
            </w:r>
            <w:r>
              <w:t xml:space="preserve"> </w:t>
            </w:r>
            <w:r>
              <w:rPr>
                <w:rFonts w:hint="eastAsia"/>
              </w:rPr>
              <w:t>国家精品课程《商业摄影》</w:t>
            </w:r>
          </w:p>
          <w:p w14:paraId="16CBC58A" w14:textId="77777777" w:rsidR="00BD0EEE" w:rsidRDefault="001C4B71" w:rsidP="00BD0EEE">
            <w:hyperlink r:id="rId15" w:history="1">
              <w:r w:rsidR="00BD0EEE">
                <w:rPr>
                  <w:rStyle w:val="a6"/>
                </w:rPr>
                <w:t>https://www.icourse163.org/course/JSCVC-1001754111?tid=1002732001</w:t>
              </w:r>
            </w:hyperlink>
          </w:p>
          <w:p w14:paraId="28A24A99" w14:textId="77C30083" w:rsidR="00BD0EEE" w:rsidRPr="00BD0EEE" w:rsidRDefault="00BD0EEE" w:rsidP="00567897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8"/>
                <w:szCs w:val="18"/>
              </w:rPr>
            </w:pPr>
          </w:p>
        </w:tc>
      </w:tr>
    </w:tbl>
    <w:p w14:paraId="2FE61D42" w14:textId="77777777" w:rsidR="00731291" w:rsidRPr="00567897" w:rsidRDefault="00731291" w:rsidP="00567897">
      <w:pPr>
        <w:snapToGrid w:val="0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p w14:paraId="29FD459E" w14:textId="77777777" w:rsidR="00731291" w:rsidRPr="00567897" w:rsidRDefault="003476F7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二、课程教学进度</w:t>
      </w:r>
    </w:p>
    <w:p w14:paraId="746493AA" w14:textId="77777777" w:rsidR="00731291" w:rsidRPr="00567897" w:rsidRDefault="00731291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731291" w:rsidRPr="00567897" w14:paraId="37AE1063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1D5B8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0E282" w14:textId="77777777" w:rsidR="00731291" w:rsidRPr="00567897" w:rsidRDefault="003476F7" w:rsidP="00567897">
            <w:pPr>
              <w:widowControl/>
              <w:ind w:firstLine="357"/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EA04B" w14:textId="77777777" w:rsidR="00731291" w:rsidRPr="00567897" w:rsidRDefault="003476F7" w:rsidP="00567897">
            <w:pPr>
              <w:snapToGrid w:val="0"/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83BE1" w14:textId="77777777" w:rsidR="00731291" w:rsidRPr="00567897" w:rsidRDefault="003476F7" w:rsidP="00567897">
            <w:pPr>
              <w:snapToGrid w:val="0"/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731291" w:rsidRPr="00567897" w14:paraId="56C0536E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78427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58C02" w14:textId="45C4AB8B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</w:t>
            </w:r>
            <w:r w:rsidR="00BD0EEE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摄影概述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8F945" w14:textId="77777777" w:rsidR="00731291" w:rsidRPr="00567897" w:rsidRDefault="003476F7" w:rsidP="00567897">
            <w:pPr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FD662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618CE5B9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4D7708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C401A" w14:textId="09F156B0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</w:t>
            </w:r>
            <w:r w:rsidR="00BD0EEE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摄影视觉心理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4093F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讲解，结合举例和提问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33B3FE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5E3008E8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5CADD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46642" w14:textId="08662ECD" w:rsidR="00731291" w:rsidRPr="00567897" w:rsidRDefault="00BD0EEE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户外人像摄影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3FA6B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讲解、举例、提问、讨论综合运用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AD23B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5B3A4505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D2A6A3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4FACCE" w14:textId="25034488" w:rsidR="00731291" w:rsidRPr="00567897" w:rsidRDefault="00BD0EEE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室内人像摄影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A542C3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F0A48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3ED04C24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6BAFD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06483" w14:textId="5AD69AA6" w:rsidR="00731291" w:rsidRPr="00567897" w:rsidRDefault="00BD0EEE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静物摄影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CBEF2" w14:textId="77777777" w:rsidR="00567897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学生阐述、辩论、演示</w:t>
            </w:r>
          </w:p>
          <w:p w14:paraId="5E461D15" w14:textId="77777777" w:rsidR="00731291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教师指导并点评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6A04C" w14:textId="494EE0F9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26B22" w:rsidRPr="00567897" w14:paraId="6BC96CF3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5D453" w14:textId="77777777" w:rsidR="00526B22" w:rsidRPr="00567897" w:rsidRDefault="00526B22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F466C" w14:textId="005FCB15" w:rsidR="00526B22" w:rsidRPr="00567897" w:rsidRDefault="00BD0EEE" w:rsidP="00526B22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美食摄影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D8802" w14:textId="3BDAB4B3" w:rsidR="00526B22" w:rsidRPr="00567897" w:rsidRDefault="00526B22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C7886B" w14:textId="77777777" w:rsidR="00526B22" w:rsidRPr="00567897" w:rsidRDefault="00526B22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26B22" w:rsidRPr="00567897" w14:paraId="392187F2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59EB0" w14:textId="77777777" w:rsidR="00526B22" w:rsidRPr="00567897" w:rsidRDefault="00526B22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59BE2" w14:textId="7F4C83AC" w:rsidR="00526B22" w:rsidRPr="00567897" w:rsidRDefault="00BD0EEE" w:rsidP="00526B22">
            <w:pPr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创意与后期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9EDB1" w14:textId="77777777" w:rsidR="00526B22" w:rsidRPr="00567897" w:rsidRDefault="00526B22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068CF" w14:textId="77777777" w:rsidR="00526B22" w:rsidRPr="00567897" w:rsidRDefault="00526B22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X2：文案作品鉴赏测试</w:t>
            </w:r>
          </w:p>
        </w:tc>
      </w:tr>
      <w:tr w:rsidR="00526B22" w:rsidRPr="00567897" w14:paraId="2D347B17" w14:textId="77777777" w:rsidTr="00BD0EEE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6911F9" w14:textId="77777777" w:rsidR="00526B22" w:rsidRPr="00567897" w:rsidRDefault="00526B22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36D1A" w14:textId="62C01E8A" w:rsidR="00526B22" w:rsidRPr="00567897" w:rsidRDefault="00BD0EEE" w:rsidP="00526B22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模拟摄影工作室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D4AA7" w14:textId="77777777" w:rsidR="00526B22" w:rsidRPr="00567897" w:rsidRDefault="00526B22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591BA" w14:textId="77777777" w:rsidR="00526B22" w:rsidRPr="00567897" w:rsidRDefault="00526B22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D0EEE" w:rsidRPr="00567897" w14:paraId="2F46A653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0990C0" w14:textId="77777777" w:rsidR="00BD0EEE" w:rsidRPr="00567897" w:rsidRDefault="00BD0EEE" w:rsidP="00526B22">
            <w:pPr>
              <w:widowControl/>
              <w:jc w:val="center"/>
              <w:rPr>
                <w:rFonts w:ascii="Songti SC" w:eastAsia="Songti SC" w:hAnsi="Songti SC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2D3CB" w14:textId="77777777" w:rsidR="00BD0EEE" w:rsidRDefault="00BD0EEE" w:rsidP="00526B22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3D583" w14:textId="77777777" w:rsidR="00BD0EEE" w:rsidRPr="00567897" w:rsidRDefault="00BD0EEE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A2AFFF" w14:textId="77777777" w:rsidR="00BD0EEE" w:rsidRPr="00567897" w:rsidRDefault="00BD0EEE" w:rsidP="00526B22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8CF348B" w14:textId="77777777" w:rsidR="00731291" w:rsidRPr="00567897" w:rsidRDefault="00731291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p w14:paraId="301F9196" w14:textId="2DE8D3F8" w:rsidR="00426396" w:rsidRDefault="00426396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p w14:paraId="4C908EEA" w14:textId="378A28C8" w:rsidR="00426396" w:rsidRDefault="00426396">
      <w:pPr>
        <w:widowControl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r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br w:type="page"/>
      </w:r>
    </w:p>
    <w:p w14:paraId="064F9748" w14:textId="77777777" w:rsidR="00731291" w:rsidRPr="00567897" w:rsidRDefault="00731291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p w14:paraId="46210035" w14:textId="77777777" w:rsidR="00731291" w:rsidRPr="00567897" w:rsidRDefault="003476F7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三、评价方式以及</w:t>
      </w:r>
      <w:r w:rsidRPr="00567897"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t>在总评</w:t>
      </w: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成绩</w:t>
      </w:r>
      <w:r w:rsidRPr="00567897"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t>中的比</w:t>
      </w: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例</w:t>
      </w:r>
    </w:p>
    <w:tbl>
      <w:tblPr>
        <w:tblpPr w:leftFromText="180" w:rightFromText="180" w:vertAnchor="text" w:horzAnchor="margin" w:tblpY="204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47"/>
      </w:tblGrid>
      <w:tr w:rsidR="002563EC" w14:paraId="31C8F18B" w14:textId="77777777" w:rsidTr="00161BFA">
        <w:tc>
          <w:tcPr>
            <w:tcW w:w="1809" w:type="dxa"/>
          </w:tcPr>
          <w:p w14:paraId="4F544F0A" w14:textId="77777777" w:rsidR="002563EC" w:rsidRDefault="002563EC" w:rsidP="00161BF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706920A0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47" w:type="dxa"/>
          </w:tcPr>
          <w:p w14:paraId="0C158CD8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563EC" w14:paraId="428350FB" w14:textId="77777777" w:rsidTr="00161BFA">
        <w:tc>
          <w:tcPr>
            <w:tcW w:w="1809" w:type="dxa"/>
          </w:tcPr>
          <w:p w14:paraId="04E72862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3304E4A2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模拟摄影工作室（小组作业）</w:t>
            </w:r>
          </w:p>
        </w:tc>
        <w:tc>
          <w:tcPr>
            <w:tcW w:w="1447" w:type="dxa"/>
          </w:tcPr>
          <w:p w14:paraId="5DC3FB0F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2563EC" w14:paraId="5EB9AFEA" w14:textId="77777777" w:rsidTr="00161BFA">
        <w:tc>
          <w:tcPr>
            <w:tcW w:w="1809" w:type="dxa"/>
          </w:tcPr>
          <w:p w14:paraId="42C6818E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3" w:type="dxa"/>
          </w:tcPr>
          <w:p w14:paraId="5464EC4B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静物及美食摄影（个人作业）</w:t>
            </w:r>
          </w:p>
        </w:tc>
        <w:tc>
          <w:tcPr>
            <w:tcW w:w="1447" w:type="dxa"/>
          </w:tcPr>
          <w:p w14:paraId="3EC9CC91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2563EC" w14:paraId="296BCB83" w14:textId="77777777" w:rsidTr="00161BFA">
        <w:tc>
          <w:tcPr>
            <w:tcW w:w="1809" w:type="dxa"/>
          </w:tcPr>
          <w:p w14:paraId="149E8AAA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213A4964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实践报告《什么是优秀的广告摄影作品》（个人作业）</w:t>
            </w:r>
          </w:p>
        </w:tc>
        <w:tc>
          <w:tcPr>
            <w:tcW w:w="1447" w:type="dxa"/>
          </w:tcPr>
          <w:p w14:paraId="541E4C8E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20%</w:t>
            </w:r>
          </w:p>
        </w:tc>
      </w:tr>
      <w:tr w:rsidR="002563EC" w14:paraId="44BEF90F" w14:textId="77777777" w:rsidTr="00161BFA">
        <w:tc>
          <w:tcPr>
            <w:tcW w:w="1809" w:type="dxa"/>
          </w:tcPr>
          <w:p w14:paraId="276B37F5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574E83E6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人像互拍</w:t>
            </w:r>
          </w:p>
        </w:tc>
        <w:tc>
          <w:tcPr>
            <w:tcW w:w="1447" w:type="dxa"/>
          </w:tcPr>
          <w:p w14:paraId="7A26FCD9" w14:textId="77777777" w:rsidR="002563EC" w:rsidRDefault="002563EC" w:rsidP="00161BF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14:paraId="51438F46" w14:textId="77777777" w:rsidR="00731291" w:rsidRPr="002563EC" w:rsidRDefault="00731291" w:rsidP="00567897">
      <w:pPr>
        <w:tabs>
          <w:tab w:val="left" w:pos="3210"/>
          <w:tab w:val="left" w:pos="7560"/>
        </w:tabs>
        <w:jc w:val="both"/>
        <w:outlineLvl w:val="0"/>
        <w:rPr>
          <w:rFonts w:ascii="Songti SC" w:eastAsia="Songti SC" w:hAnsi="Songti SC"/>
          <w:color w:val="000000"/>
          <w:position w:val="-20"/>
          <w:sz w:val="18"/>
          <w:szCs w:val="18"/>
        </w:rPr>
      </w:pPr>
      <w:bookmarkStart w:id="0" w:name="_GoBack"/>
      <w:bookmarkEnd w:id="0"/>
    </w:p>
    <w:p w14:paraId="27DC451A" w14:textId="77777777" w:rsidR="00731291" w:rsidRPr="00567897" w:rsidRDefault="003476F7" w:rsidP="00567897">
      <w:pPr>
        <w:tabs>
          <w:tab w:val="left" w:pos="3210"/>
          <w:tab w:val="left" w:pos="7560"/>
        </w:tabs>
        <w:jc w:val="both"/>
        <w:outlineLvl w:val="0"/>
        <w:rPr>
          <w:rFonts w:ascii="Songti SC" w:eastAsia="Songti SC" w:hAnsi="Songti SC"/>
          <w:sz w:val="18"/>
          <w:szCs w:val="18"/>
          <w:lang w:eastAsia="zh-CN"/>
        </w:rPr>
      </w:pP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</w:rPr>
        <w:t>任课教师：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  <w:lang w:eastAsia="zh-CN"/>
        </w:rPr>
        <w:t xml:space="preserve">    </w:t>
      </w:r>
      <w:r w:rsidR="00567897">
        <w:rPr>
          <w:rFonts w:ascii="Songti SC" w:eastAsia="Songti SC" w:hAnsi="Songti SC"/>
          <w:color w:val="000000"/>
          <w:position w:val="-20"/>
          <w:sz w:val="18"/>
          <w:szCs w:val="18"/>
          <w:lang w:eastAsia="zh-CN"/>
        </w:rPr>
        <w:t xml:space="preserve">                     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  <w:lang w:eastAsia="zh-CN"/>
        </w:rPr>
        <w:t>系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</w:rPr>
        <w:t>主任审核：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  <w:lang w:eastAsia="zh-CN"/>
        </w:rPr>
        <w:t xml:space="preserve">  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</w:rPr>
        <w:t xml:space="preserve"> </w:t>
      </w:r>
      <w:r w:rsidR="00567897">
        <w:rPr>
          <w:rFonts w:ascii="Songti SC" w:eastAsia="Songti SC" w:hAnsi="Songti SC"/>
          <w:color w:val="000000"/>
          <w:position w:val="-20"/>
          <w:sz w:val="18"/>
          <w:szCs w:val="18"/>
        </w:rPr>
        <w:t xml:space="preserve">                           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</w:rPr>
        <w:t>日期：</w:t>
      </w:r>
    </w:p>
    <w:sectPr w:rsidR="00731291" w:rsidRPr="005678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E8FFA" w14:textId="77777777" w:rsidR="001C4B71" w:rsidRDefault="001C4B71">
      <w:r>
        <w:separator/>
      </w:r>
    </w:p>
  </w:endnote>
  <w:endnote w:type="continuationSeparator" w:id="0">
    <w:p w14:paraId="7E15BB58" w14:textId="77777777" w:rsidR="001C4B71" w:rsidRDefault="001C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宋体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5574" w14:textId="77777777" w:rsidR="00731291" w:rsidRDefault="003476F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C51F916" w14:textId="77777777" w:rsidR="00731291" w:rsidRDefault="003476F7">
    <w:pPr>
      <w:pStyle w:val="a3"/>
      <w:ind w:right="360"/>
    </w:pPr>
    <w:r>
      <w:rPr>
        <w:noProof/>
        <w:lang w:eastAsia="zh-CN"/>
      </w:rPr>
      <w:drawing>
        <wp:inline distT="0" distB="0" distL="0" distR="0" wp14:anchorId="684889B1" wp14:editId="41D72D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7B65" w14:textId="77777777" w:rsidR="00731291" w:rsidRDefault="003476F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85B352" w14:textId="77777777" w:rsidR="00731291" w:rsidRDefault="003476F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8F1A" w14:textId="77777777" w:rsidR="00536B1D" w:rsidRDefault="00536B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CC0B" w14:textId="77777777" w:rsidR="001C4B71" w:rsidRDefault="001C4B71">
      <w:r>
        <w:separator/>
      </w:r>
    </w:p>
  </w:footnote>
  <w:footnote w:type="continuationSeparator" w:id="0">
    <w:p w14:paraId="5D84E3BA" w14:textId="77777777" w:rsidR="001C4B71" w:rsidRDefault="001C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5370" w14:textId="77777777" w:rsidR="00731291" w:rsidRDefault="003476F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3A374E" wp14:editId="6C6893B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435F" w14:textId="77777777" w:rsidR="00731291" w:rsidRDefault="003476F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80E94" wp14:editId="1AD42A3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42EB46" w14:textId="77777777" w:rsidR="00731291" w:rsidRDefault="003476F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731291" w:rsidRDefault="003476F7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A749" w14:textId="77777777" w:rsidR="00536B1D" w:rsidRDefault="00536B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8E444"/>
    <w:multiLevelType w:val="singleLevel"/>
    <w:tmpl w:val="5BD8E44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264F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A4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45E"/>
    <w:rsid w:val="001B6F0E"/>
    <w:rsid w:val="001B7389"/>
    <w:rsid w:val="001C2E51"/>
    <w:rsid w:val="001C4B7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3EC"/>
    <w:rsid w:val="00280A20"/>
    <w:rsid w:val="00283837"/>
    <w:rsid w:val="00283A9D"/>
    <w:rsid w:val="00287142"/>
    <w:rsid w:val="00290A4F"/>
    <w:rsid w:val="00290EB6"/>
    <w:rsid w:val="002A0689"/>
    <w:rsid w:val="002A6CF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476F7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396"/>
    <w:rsid w:val="00427D2B"/>
    <w:rsid w:val="0043270C"/>
    <w:rsid w:val="0044371A"/>
    <w:rsid w:val="00444C31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B22"/>
    <w:rsid w:val="0052787A"/>
    <w:rsid w:val="005306A4"/>
    <w:rsid w:val="00530738"/>
    <w:rsid w:val="00531494"/>
    <w:rsid w:val="00536B1D"/>
    <w:rsid w:val="00541E3A"/>
    <w:rsid w:val="005452F2"/>
    <w:rsid w:val="00552F8A"/>
    <w:rsid w:val="00554878"/>
    <w:rsid w:val="0056101B"/>
    <w:rsid w:val="0056466D"/>
    <w:rsid w:val="0056717F"/>
    <w:rsid w:val="00567897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CB4"/>
    <w:rsid w:val="00701C32"/>
    <w:rsid w:val="00704C15"/>
    <w:rsid w:val="0070511C"/>
    <w:rsid w:val="00714302"/>
    <w:rsid w:val="00714CF5"/>
    <w:rsid w:val="0072775F"/>
    <w:rsid w:val="00727FB2"/>
    <w:rsid w:val="007308B2"/>
    <w:rsid w:val="0073129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EE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8A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8FD"/>
    <w:rsid w:val="00D237C7"/>
    <w:rsid w:val="00D36F07"/>
    <w:rsid w:val="00D4374E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7F1342"/>
    <w:rsid w:val="5F4F24A7"/>
    <w:rsid w:val="65310993"/>
    <w:rsid w:val="6E256335"/>
    <w:rsid w:val="700912C5"/>
    <w:rsid w:val="74F62C86"/>
    <w:rsid w:val="7F3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A206D"/>
  <w15:docId w15:val="{5F468BC6-D8F6-AC43-979D-AB58025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4%B8%B9%E5%B0%BC%E6%96%AF%C2%B7%E8%90%A8%E7%BB%B4%E5%B0%BC" TargetMode="External"/><Relationship Id="rId13" Type="http://schemas.openxmlformats.org/officeDocument/2006/relationships/hyperlink" Target="https://7mx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hotography-on-the.net/forum/gallery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hanc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ourse163.org/course/JSCVC-1001754111?tid=10027320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fi-online.de/ceemes/en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1x.com/" TargetMode="External"/><Relationship Id="rId14" Type="http://schemas.openxmlformats.org/officeDocument/2006/relationships/hyperlink" Target="https://web.500px.com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Odie Ma</cp:lastModifiedBy>
  <cp:revision>10</cp:revision>
  <cp:lastPrinted>2019-10-14T14:49:00Z</cp:lastPrinted>
  <dcterms:created xsi:type="dcterms:W3CDTF">2019-09-02T16:43:00Z</dcterms:created>
  <dcterms:modified xsi:type="dcterms:W3CDTF">2020-03-01T17:54:00Z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