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2030456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创意图形表现2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鄢霞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09014@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广告1、2班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周四中午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12：00-12:40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新闻传播学院广告系3楼办公室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13761708406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《《三维形态基础——教学实例与探索》》 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上海科学技术出版社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孙勇 鄢霞著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《平面构成</w:t>
            </w:r>
            <w:r>
              <w:rPr>
                <w:rFonts w:ascii="宋体" w:hAnsi="宋体"/>
                <w:kern w:val="0"/>
                <w:sz w:val="21"/>
                <w:szCs w:val="21"/>
              </w:rPr>
              <w:t>---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中国高等院校“十三五”精品课程规划教材》</w:t>
            </w:r>
            <w:r>
              <w:rPr>
                <w:rFonts w:ascii="宋体" w:hAnsi="宋体"/>
                <w:kern w:val="0"/>
                <w:sz w:val="21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郭宜章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郑家桢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杨思宇编著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出版社</w:t>
            </w:r>
            <w:r>
              <w:rPr>
                <w:rFonts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中国青年出版社。《色彩构成》于国瑞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著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出版社</w:t>
            </w:r>
            <w:r>
              <w:rPr>
                <w:rFonts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清华大学出版社，《美国视觉设计学院用书</w:t>
            </w:r>
            <w:r>
              <w:rPr>
                <w:rFonts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平面设计中的绘画、构成、色彩与空间样式》蒂莫西·萨马拉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(Timothy Samara)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刘雪芹著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广西美术出版社出版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课程框架介绍，以及引入苗绣的课题，相关图形加入民族元素</w:t>
            </w:r>
          </w:p>
        </w:tc>
        <w:tc>
          <w:tcPr>
            <w:tcW w:w="2268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进行简单二维平面手绘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电脑</w:t>
            </w:r>
            <w:r>
              <w:rPr>
                <w:rFonts w:hint="eastAsia" w:ascii="宋体" w:hAnsi="宋体"/>
                <w:color w:val="000000"/>
                <w:szCs w:val="21"/>
              </w:rPr>
              <w:t>作品临摹，具备一定的手绘基础技法。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二维平面设计中点、线的构成，讲解苗绣的文化及相关概念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二维平面设计中面的构成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掌握平面构成的构成规律，设计苗绣相关图案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渐变、重复、近似、发射、密集、特异、对比、空间、打散、韵律、分割、平衡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色彩构成基本知识，苗绣的色彩含义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创作色彩色相对比广告手绘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电脑</w:t>
            </w:r>
            <w:r>
              <w:rPr>
                <w:rFonts w:hint="eastAsia" w:ascii="宋体" w:hAnsi="宋体" w:cs="宋体"/>
              </w:rPr>
              <w:t>作品，主题表达清晰，有一定的表现能力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色彩三要素色相知识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色彩明度对比，苗绣色彩设计1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色彩饱和度对比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色彩综合应用，苗绣色彩设计2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立体构成基本概念，苗绣相关衍生品介绍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制作立体构成创新表现作品，具有较好的创意联想能力和良好的表达能力</w:t>
            </w:r>
            <w:r>
              <w:rPr>
                <w:rFonts w:hint="eastAsia" w:ascii="宋体" w:hAnsi="宋体"/>
                <w:szCs w:val="21"/>
              </w:rPr>
              <w:t>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立体构成空间的构成，创意品介绍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立体构成材料的应用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立体构成综合设计，设计苗绣的创意衍生品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讲授／制作（线下）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大作品的调整优化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讲授／制作（线上）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作品展示交流，评价</w:t>
            </w:r>
          </w:p>
        </w:tc>
        <w:tc>
          <w:tcPr>
            <w:tcW w:w="2268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邀请企业人员和老师共同参与评比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（线下）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作品刻盘上交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46"/>
        <w:gridCol w:w="18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</w:rPr>
              <w:t>平面构成点线面的绘制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苗绣图案设计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色彩构成中色相对比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苗绣色彩设计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</w:rPr>
              <w:t>创作三维立体包装设计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苗绣衍生品设计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30%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马琳 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 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5" o:spt="75" type="#_x0000_t75" style="height:18.8pt;width:520.9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18"/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2049" o:spt="75" type="#_x0000_t75" style="position:absolute;left:0pt;margin-left:-2.2pt;margin-top:-2.65pt;height:28.8pt;width:525.05pt;mso-wrap-distance-left:9pt;mso-wrap-distance-right:9pt;z-index:-1024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22085"/>
    <w:rsid w:val="000369D9"/>
    <w:rsid w:val="000439B6"/>
    <w:rsid w:val="00044722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5807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0F7B66"/>
    <w:rsid w:val="00102010"/>
    <w:rsid w:val="0010574A"/>
    <w:rsid w:val="001103D4"/>
    <w:rsid w:val="001121A1"/>
    <w:rsid w:val="0011669C"/>
    <w:rsid w:val="001212AD"/>
    <w:rsid w:val="0012218B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4690"/>
    <w:rsid w:val="001A5966"/>
    <w:rsid w:val="001A6911"/>
    <w:rsid w:val="001B1B60"/>
    <w:rsid w:val="001B7389"/>
    <w:rsid w:val="001C2E51"/>
    <w:rsid w:val="001C57B1"/>
    <w:rsid w:val="001C57C6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80C"/>
    <w:rsid w:val="003D2737"/>
    <w:rsid w:val="003E152E"/>
    <w:rsid w:val="003E6367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46D8A"/>
    <w:rsid w:val="00452E85"/>
    <w:rsid w:val="00452ED4"/>
    <w:rsid w:val="00460FAC"/>
    <w:rsid w:val="00463BDD"/>
    <w:rsid w:val="00472676"/>
    <w:rsid w:val="00472995"/>
    <w:rsid w:val="004746F2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91E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3D03"/>
    <w:rsid w:val="006537ED"/>
    <w:rsid w:val="00662291"/>
    <w:rsid w:val="00670F19"/>
    <w:rsid w:val="0067285B"/>
    <w:rsid w:val="0067754D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4EB"/>
    <w:rsid w:val="00714CF5"/>
    <w:rsid w:val="007308B2"/>
    <w:rsid w:val="0073594C"/>
    <w:rsid w:val="00736189"/>
    <w:rsid w:val="00743D95"/>
    <w:rsid w:val="00743E1E"/>
    <w:rsid w:val="007507A0"/>
    <w:rsid w:val="00751EF5"/>
    <w:rsid w:val="00752375"/>
    <w:rsid w:val="00761732"/>
    <w:rsid w:val="007637A0"/>
    <w:rsid w:val="00765C14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E7244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0B90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3497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045BD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7720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17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540F"/>
    <w:rsid w:val="00A6016E"/>
    <w:rsid w:val="00A6030A"/>
    <w:rsid w:val="00A70B0E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1BF"/>
    <w:rsid w:val="00AB5519"/>
    <w:rsid w:val="00AB7541"/>
    <w:rsid w:val="00AB7DD6"/>
    <w:rsid w:val="00AC00AC"/>
    <w:rsid w:val="00AD15FD"/>
    <w:rsid w:val="00AD3670"/>
    <w:rsid w:val="00AD606E"/>
    <w:rsid w:val="00AF56FC"/>
    <w:rsid w:val="00AF5CCA"/>
    <w:rsid w:val="00AF65B6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D8D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E5"/>
    <w:rsid w:val="00C56188"/>
    <w:rsid w:val="00C5743B"/>
    <w:rsid w:val="00C60FF7"/>
    <w:rsid w:val="00C64518"/>
    <w:rsid w:val="00C7584A"/>
    <w:rsid w:val="00C760A0"/>
    <w:rsid w:val="00C84ED2"/>
    <w:rsid w:val="00C86C3F"/>
    <w:rsid w:val="00C923A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19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572"/>
    <w:rsid w:val="00D36F07"/>
    <w:rsid w:val="00D51526"/>
    <w:rsid w:val="00D5461A"/>
    <w:rsid w:val="00D547FE"/>
    <w:rsid w:val="00D60D3E"/>
    <w:rsid w:val="00D65223"/>
    <w:rsid w:val="00D7212C"/>
    <w:rsid w:val="00D77CB5"/>
    <w:rsid w:val="00D85568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21D"/>
    <w:rsid w:val="00EB65D8"/>
    <w:rsid w:val="00EB752B"/>
    <w:rsid w:val="00EC6408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332F"/>
    <w:rsid w:val="00F24B0A"/>
    <w:rsid w:val="00F2634D"/>
    <w:rsid w:val="00F31A0E"/>
    <w:rsid w:val="00F31FDD"/>
    <w:rsid w:val="00F418D3"/>
    <w:rsid w:val="00F45EBF"/>
    <w:rsid w:val="00F5360E"/>
    <w:rsid w:val="00F54438"/>
    <w:rsid w:val="00F55442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D7CD6"/>
    <w:rsid w:val="00FE319F"/>
    <w:rsid w:val="00FE6709"/>
    <w:rsid w:val="00FF2D60"/>
    <w:rsid w:val="057C67C9"/>
    <w:rsid w:val="0B02141F"/>
    <w:rsid w:val="0DA736E7"/>
    <w:rsid w:val="0DB76A4A"/>
    <w:rsid w:val="4DD96398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2015-06-07T13:13:00Z</dcterms:created>
  <dc:creator>*****</dc:creator>
  <cp:lastModifiedBy>鄢霞</cp:lastModifiedBy>
  <cp:lastPrinted>2015-03-18T03:45:00Z</cp:lastPrinted>
  <dcterms:modified xsi:type="dcterms:W3CDTF">2020-09-02T03:34:51Z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