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rFonts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上海建桥学院</w:t>
      </w:r>
      <w:r>
        <w:rPr>
          <w:rFonts w:hint="eastAsia" w:ascii="黑体" w:hAnsi="黑体" w:eastAsia="黑体"/>
          <w:sz w:val="32"/>
          <w:szCs w:val="32"/>
          <w:lang w:eastAsia="zh-CN"/>
        </w:rPr>
        <w:t>课程教学进度计划表</w:t>
      </w:r>
    </w:p>
    <w:p>
      <w:pPr>
        <w:snapToGrid w:val="0"/>
        <w:spacing w:afterLines="50"/>
        <w:jc w:val="center"/>
        <w:rPr>
          <w:rFonts w:ascii="仿宋" w:hAnsi="仿宋" w:eastAsia="仿宋"/>
          <w:sz w:val="28"/>
          <w:szCs w:val="28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一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、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基本信息</w:t>
      </w:r>
    </w:p>
    <w:tbl>
      <w:tblPr>
        <w:tblStyle w:val="4"/>
        <w:tblW w:w="878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2268"/>
        <w:gridCol w:w="1134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1030030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课程名称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传播学概论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课程学分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21"/>
                <w:lang w:eastAsia="zh-CN"/>
              </w:rPr>
              <w:t>总学时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授课教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姚建惠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教师邮箱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22548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@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gench.edu.cn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  <w:lang w:eastAsia="zh-CN"/>
              </w:rPr>
              <w:t>上课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班级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广告学B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，广告学B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三下午12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45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15</w:t>
            </w:r>
          </w:p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4-16周线上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答疑时间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黑体" w:hAnsi="黑体" w:eastAsia="黑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val="en-US" w:eastAsia="zh-CN"/>
              </w:rPr>
              <w:t>周三下午14：20~15：20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主要教材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Theme="majorEastAsia" w:hAnsiTheme="majorEastAsia" w:eastAsiaTheme="maj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0"/>
                <w:szCs w:val="20"/>
              </w:rPr>
              <w:t>《传播学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原理</w:t>
            </w:r>
            <w:r>
              <w:rPr>
                <w:rFonts w:hint="eastAsia"/>
                <w:sz w:val="20"/>
                <w:szCs w:val="20"/>
              </w:rPr>
              <w:t>》，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张国良著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复旦</w:t>
            </w:r>
            <w:r>
              <w:rPr>
                <w:rFonts w:hint="eastAsia"/>
                <w:sz w:val="20"/>
                <w:szCs w:val="20"/>
              </w:rPr>
              <w:t>大学出版社，20</w:t>
            </w:r>
            <w:r>
              <w:rPr>
                <w:rFonts w:hint="eastAsia" w:eastAsia="宋体"/>
                <w:sz w:val="20"/>
                <w:szCs w:val="20"/>
                <w:lang w:val="en-US" w:eastAsia="zh-CN"/>
              </w:rPr>
              <w:t>21</w:t>
            </w:r>
            <w:r>
              <w:rPr>
                <w:rFonts w:hint="eastAsia"/>
                <w:sz w:val="20"/>
                <w:szCs w:val="20"/>
              </w:rPr>
              <w:t>年第</w:t>
            </w:r>
            <w:r>
              <w:rPr>
                <w:rFonts w:hint="eastAsia" w:eastAsia="宋体"/>
                <w:sz w:val="20"/>
                <w:szCs w:val="20"/>
                <w:lang w:val="en-US" w:eastAsia="zh-CN"/>
              </w:rPr>
              <w:t>三</w:t>
            </w:r>
            <w:r>
              <w:rPr>
                <w:rFonts w:hint="eastAsia"/>
                <w:sz w:val="20"/>
                <w:szCs w:val="20"/>
              </w:rPr>
              <w:t>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参考资料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《娱乐至死》，波兹曼著，章艳译，中信出版社2015年版</w:t>
            </w:r>
          </w:p>
          <w:p>
            <w:pPr>
              <w:tabs>
                <w:tab w:val="left" w:pos="532"/>
              </w:tabs>
              <w:spacing w:line="340" w:lineRule="exact"/>
              <w:rPr>
                <w:rFonts w:hint="eastAsia" w:ascii="Times New Roman" w:hAnsi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《理解媒介：论人的延伸》，麦克卢汉著，译林出版社2011年版</w:t>
            </w:r>
          </w:p>
        </w:tc>
      </w:tr>
    </w:tbl>
    <w:p>
      <w:pPr>
        <w:snapToGrid w:val="0"/>
        <w:spacing w:line="340" w:lineRule="exact"/>
        <w:rPr>
          <w:rFonts w:ascii="Calibri" w:hAnsi="Calibri" w:eastAsia="宋体"/>
          <w:b/>
          <w:color w:val="000000"/>
          <w:szCs w:val="20"/>
          <w:lang w:eastAsia="zh-CN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二、课程教学进度</w:t>
      </w:r>
    </w:p>
    <w:tbl>
      <w:tblPr>
        <w:tblStyle w:val="4"/>
        <w:tblW w:w="8789" w:type="dxa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3877"/>
        <w:gridCol w:w="1276"/>
        <w:gridCol w:w="29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20" w:after="120"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周次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ind w:firstLine="357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绪论：传播是什么</w:t>
            </w:r>
          </w:p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第一单元：传播的基本概念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学生思考：为什么学传播？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第二单元：传播的基本类型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完成超星线上练习1：符号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第二单元1：传播的历史与发展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第二单元2：传播的历史与发展、麦克卢汉媒介理论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讲课、讨论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阅读《娱乐至死》，回答问题：印刷术的影响？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第三单元1：传播的结构与模式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第三单元2：传播的功能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第四单元1：传播之学一：施拉姆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第四单元2：传播之学二：四大奠基人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第五单元:大众传播的自由与社会控制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学生结合自己的阅读与了解，讨论“美国式新闻自由”的本质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第五单元2：大众传播的自由与社会控制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第六单元1：大众传播的受众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完成超星线上练习2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第六单元2：大众传播效果理论：二级传播与意见领袖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第六单元3：大众传播效果理论：使用与满足、议程设置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830"/>
                <w:tab w:val="center" w:pos="1440"/>
              </w:tabs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布置并完成受众研究小论文一篇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小组作业展示与汇报</w:t>
            </w:r>
          </w:p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总复习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学生就当前媒介热点选题、分析，以小组作业的形式，进行课堂展示交流</w:t>
            </w:r>
          </w:p>
        </w:tc>
      </w:tr>
    </w:tbl>
    <w:p>
      <w:pPr>
        <w:snapToGrid w:val="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</w:p>
    <w:p>
      <w:pPr>
        <w:snapToGrid w:val="0"/>
        <w:spacing w:beforeLines="10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三、评价方式以及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在总评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成绩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中的比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例</w:t>
      </w:r>
    </w:p>
    <w:tbl>
      <w:tblPr>
        <w:tblStyle w:val="4"/>
        <w:tblpPr w:leftFromText="180" w:rightFromText="180" w:vertAnchor="text" w:horzAnchor="margin" w:tblpY="24"/>
        <w:tblOverlap w:val="never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5103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</w:tcPr>
          <w:p>
            <w:pPr>
              <w:snapToGrid w:val="0"/>
              <w:spacing w:beforeLines="50" w:afterLines="50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总评构成（1+</w:t>
            </w:r>
            <w:r>
              <w:rPr>
                <w:rFonts w:ascii="宋体" w:hAnsi="宋体"/>
                <w:bCs/>
                <w:color w:val="000000"/>
                <w:szCs w:val="20"/>
              </w:rPr>
              <w:t>X</w:t>
            </w:r>
            <w:r>
              <w:rPr>
                <w:rFonts w:hint="eastAsia" w:ascii="宋体" w:hAnsi="宋体"/>
                <w:bCs/>
                <w:color w:val="000000"/>
                <w:szCs w:val="20"/>
              </w:rPr>
              <w:t>）</w:t>
            </w:r>
          </w:p>
        </w:tc>
        <w:tc>
          <w:tcPr>
            <w:tcW w:w="5103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评价方式</w:t>
            </w:r>
          </w:p>
        </w:tc>
        <w:tc>
          <w:tcPr>
            <w:tcW w:w="2127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占比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left"/>
              <w:rPr>
                <w:rFonts w:hint="eastAsia" w:ascii="Times New Roman" w:hAnsi="Times New Roman" w:eastAsia="PMingLiU" w:cs="Times New Roman"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期终闭卷考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以选择题、简答题、分析题、论述题等多种题型，考察学生对传播学知识点和核心理论的掌握情况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hint="default" w:ascii="Times New Roman" w:hAnsi="Times New Roman" w:eastAsia="PMingLiU" w:cs="Times New Roman"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4</w:t>
            </w:r>
            <w:r>
              <w:rPr>
                <w:rFonts w:hint="eastAsia" w:eastAsia="宋体"/>
                <w:bCs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  <w:lang w:val="en-US" w:eastAsia="zh-CN"/>
              </w:rPr>
              <w:t>课堂练习：学生根据课堂教学进度，在线完成课后练习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hint="eastAsia" w:ascii="Times New Roman" w:hAnsi="Times New Roman" w:eastAsia="PMingLiU" w:cs="Times New Roman"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宋体"/>
                <w:bCs/>
                <w:color w:val="000000"/>
                <w:sz w:val="20"/>
                <w:szCs w:val="20"/>
                <w:lang w:val="en-US" w:eastAsia="zh-CN"/>
              </w:rPr>
              <w:t>15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X2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left"/>
              <w:rPr>
                <w:rFonts w:hint="default" w:ascii="Times New Roman" w:hAnsi="Times New Roman" w:eastAsia="PMingLiU" w:cs="Times New Roman"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小组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  <w:lang w:val="en-US" w:eastAsia="zh-CN"/>
              </w:rPr>
              <w:t>作业（传播演讲）：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学生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自行分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组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并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选择近期社会热点，收集材料和数据，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运用相关传播学原理，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以文字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、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图表的形式分析</w:t>
            </w: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该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传播事件或现象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hint="default" w:ascii="Times New Roman" w:hAnsi="Times New Roman" w:eastAsia="PMingLiU" w:cs="Times New Roman"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</w:rPr>
              <w:t>20%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X3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left"/>
              <w:rPr>
                <w:rFonts w:hint="default" w:ascii="Times New Roman" w:hAnsi="Times New Roman" w:eastAsia="宋体" w:cs="Times New Roman"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  <w:lang w:val="en-US" w:eastAsia="zh-CN"/>
              </w:rPr>
              <w:t>个人作业（论文）：以“xx媒体受众研究”为题，选择一个媒体（传统与新媒体皆可），结合自己的观察和分析，对其受众的特征、行为以及传播效果进行分析，写一篇小论文。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="156" w:beforeLines="50" w:after="156" w:afterLines="50"/>
              <w:jc w:val="center"/>
              <w:rPr>
                <w:rFonts w:hint="default" w:ascii="Times New Roman" w:hAnsi="Times New Roman" w:eastAsia="PMingLiU" w:cs="Times New Roman"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000000"/>
                <w:sz w:val="20"/>
                <w:szCs w:val="20"/>
                <w:lang w:val="en-US" w:eastAsia="zh-CN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%</w:t>
            </w:r>
          </w:p>
        </w:tc>
      </w:tr>
    </w:tbl>
    <w:p/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任课教师：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 姚建惠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系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主任审核：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>鄢霞</w:t>
      </w:r>
      <w:bookmarkStart w:id="0" w:name="_GoBack"/>
      <w:bookmarkEnd w:id="0"/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 xml:space="preserve"> 日期：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>2022年9月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18" w:right="1474" w:bottom="1361" w:left="1588" w:header="567" w:footer="794" w:gutter="0"/>
      <w:pgNumType w:start="2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B88308B-8F85-4F0E-8752-735D9B448C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3C412EB-6B68-4336-BFEE-F21D8C6D2E7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5DF799F6-044A-4036-A91B-9B224CCF43BE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  <w:embedRegular r:id="rId4" w:fontKey="{356FDAA4-4AA8-470A-8613-244C9A50510E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F99E1530-DCA8-4571-8576-2A92A7EA0929}"/>
  </w:font>
  <w:font w:name="華康儷中黑">
    <w:altName w:val="黑体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6" w:fontKey="{8A03F0BF-9F67-4F95-8F98-04441EFAD722}"/>
  </w:font>
  <w:font w:name="ITC Bookman Demi">
    <w:altName w:val="Georgia"/>
    <w:panose1 w:val="00000000000000000000"/>
    <w:charset w:val="00"/>
    <w:family w:val="modern"/>
    <w:pitch w:val="default"/>
    <w:sig w:usb0="00000000" w:usb1="00000000" w:usb2="00000000" w:usb3="00000000" w:csb0="00000093" w:csb1="00000000"/>
    <w:embedRegular r:id="rId7" w:fontKey="{AD3D9AB3-296D-4A84-A429-F0A3835DAE8B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DotumChe">
    <w:panose1 w:val="020B0609000101010101"/>
    <w:charset w:val="81"/>
    <w:family w:val="modern"/>
    <w:pitch w:val="default"/>
    <w:sig w:usb0="B00002AF" w:usb1="69D77CFB" w:usb2="00000030" w:usb3="00000000" w:csb0="4008009F" w:csb1="DFD70000"/>
    <w:embedRegular r:id="rId8" w:fontKey="{F2EE923B-FB4D-4145-B5F8-6D8677C17D9A}"/>
  </w:font>
  <w:font w:name="華康粗圓體">
    <w:altName w:val="Microsoft JhengHei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9" w:fontKey="{3EF7F804-287D-4403-9BC3-5475AA68939C}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008" w:wrap="around" w:vAnchor="page" w:hAnchor="page" w:x="5491" w:y="16201"/>
      <w:rPr>
        <w:rStyle w:val="7"/>
        <w:rFonts w:ascii="ITC Bookman Demi" w:hAnsi="ITC Bookman Demi"/>
        <w:color w:val="FFFFFF"/>
        <w:sz w:val="26"/>
        <w:szCs w:val="26"/>
      </w:rPr>
    </w:pP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第</w:t>
    </w:r>
    <w:r>
      <w:rPr>
        <w:rFonts w:ascii="ITC Bookman Demi" w:hAnsi="ITC Bookman Demi" w:eastAsia="DotumChe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DotumChe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DotumChe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DotumChe"/>
        <w:color w:val="FFFFFF"/>
        <w:sz w:val="26"/>
        <w:szCs w:val="26"/>
      </w:rPr>
      <w:t>21</w:t>
    </w:r>
    <w:r>
      <w:rPr>
        <w:rFonts w:ascii="ITC Bookman Demi" w:hAnsi="ITC Bookman Demi" w:eastAsia="DotumChe"/>
        <w:color w:val="FFFFFF"/>
        <w:sz w:val="26"/>
        <w:szCs w:val="26"/>
      </w:rPr>
      <w:fldChar w:fldCharType="end"/>
    </w: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頁</w:t>
    </w:r>
  </w:p>
  <w:p>
    <w:pPr>
      <w:snapToGrid w:val="0"/>
      <w:spacing w:beforeLines="50" w:afterLines="50"/>
      <w:jc w:val="both"/>
      <w:rPr>
        <w:sz w:val="18"/>
        <w:szCs w:val="18"/>
      </w:rPr>
    </w:pPr>
    <w:r>
      <w:rPr>
        <w:rFonts w:hint="eastAsia" w:ascii="宋体" w:hAnsi="宋体" w:eastAsia="宋体"/>
        <w:sz w:val="18"/>
        <w:szCs w:val="18"/>
      </w:rPr>
      <w:t>注：</w:t>
    </w:r>
    <w:r>
      <w:rPr>
        <w:rFonts w:hint="eastAsia" w:ascii="宋体" w:hAnsi="宋体" w:eastAsia="宋体"/>
        <w:sz w:val="18"/>
        <w:szCs w:val="18"/>
        <w:lang w:eastAsia="zh-CN"/>
      </w:rPr>
      <w:t>课程</w:t>
    </w:r>
    <w:r>
      <w:rPr>
        <w:rFonts w:hint="eastAsia" w:ascii="宋体" w:hAnsi="宋体" w:eastAsia="宋体"/>
        <w:sz w:val="18"/>
        <w:szCs w:val="18"/>
      </w:rPr>
      <w:t>教学</w:t>
    </w:r>
    <w:r>
      <w:rPr>
        <w:rFonts w:hint="eastAsia" w:ascii="宋体" w:hAnsi="宋体" w:eastAsia="宋体"/>
        <w:sz w:val="18"/>
        <w:szCs w:val="18"/>
        <w:lang w:eastAsia="zh-CN"/>
      </w:rPr>
      <w:t>进度计划表</w:t>
    </w:r>
    <w:r>
      <w:rPr>
        <w:rFonts w:hint="eastAsia" w:ascii="宋体" w:hAnsi="宋体" w:eastAsia="宋体"/>
        <w:sz w:val="18"/>
        <w:szCs w:val="18"/>
      </w:rPr>
      <w:t>电子版公布在本学院课程网站上，并发送到教务处存档。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406" w:wrap="around" w:vAnchor="page" w:hAnchor="page" w:x="5661" w:y="16221"/>
      <w:jc w:val="center"/>
      <w:rPr>
        <w:rStyle w:val="7"/>
        <w:rFonts w:ascii="ITC Bookman Demi" w:hAnsi="ITC Bookman Demi" w:eastAsia="華康粗圓體"/>
        <w:color w:val="FFFFFF"/>
        <w:sz w:val="26"/>
        <w:szCs w:val="26"/>
      </w:rPr>
    </w:pPr>
    <w:r>
      <w:rPr>
        <w:rFonts w:ascii="ITC Bookman Demi" w:hAnsi="ITC Bookman Demi" w:eastAsia="華康粗圓體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華康粗圓體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華康粗圓體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華康粗圓體"/>
        <w:color w:val="FFFFFF"/>
        <w:sz w:val="26"/>
        <w:szCs w:val="26"/>
        <w:lang w:eastAsia="zh-CN"/>
      </w:rPr>
      <w:t>2</w:t>
    </w:r>
    <w:r>
      <w:rPr>
        <w:rFonts w:ascii="ITC Bookman Demi" w:hAnsi="ITC Bookman Demi" w:eastAsia="華康粗圓體"/>
        <w:color w:val="FFFFFF"/>
        <w:sz w:val="26"/>
        <w:szCs w:val="26"/>
      </w:rPr>
      <w:fldChar w:fldCharType="end"/>
    </w:r>
  </w:p>
  <w:p>
    <w:pPr>
      <w:pStyle w:val="2"/>
      <w:ind w:right="360"/>
    </w:pPr>
    <w:r>
      <w:rPr>
        <w:lang w:eastAsia="zh-CN"/>
      </w:rPr>
      <w:drawing>
        <wp:inline distT="0" distB="0" distL="0" distR="0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800" w:firstLineChars="400"/>
      <w:rPr>
        <w:rFonts w:ascii="華康儷中黑" w:eastAsia="華康儷中黑"/>
        <w:sz w:val="32"/>
        <w:szCs w:val="32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40385" y="35941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left"/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SJQU-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R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JW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（A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2.55pt;margin-top:28.3pt;height:22.1pt;width:207.5pt;mso-position-horizontal-relative:page;mso-position-vertical-relative:page;z-index:251660288;mso-width-relative:page;mso-height-relative:page;" fillcolor="#FFFFFF" filled="t" stroked="f" coordsize="21600,21600" o:gfxdata="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eS&#10;Km/TAAAACQEAAA8AAAAAAAAAAQAgAAAAIgAAAGRycy9kb3ducmV2LnhtbFBLAQIUABQAAAAIAIdO&#10;4kA6neHrYQIAAKcEAAAOAAAAAAAAAAEAIAAAACIBAABkcnMvZTJvRG9jLnhtbFBLBQYAAAAABgAG&#10;AFkBAAD1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left"/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SJQU-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Q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R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JW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11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（A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0）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1700" w:firstLineChars="850"/>
      <w:jc w:val="both"/>
    </w:pPr>
    <w:r>
      <w:rPr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TrueTypeFonts/>
  <w:saveSubsetFonts/>
  <w:bordersDoNotSurroundHeader w:val="1"/>
  <w:bordersDoNotSurroundFooter w:val="1"/>
  <w:documentProtection w:enforcement="0"/>
  <w:defaultTabStop w:val="480"/>
  <w:drawingGridHorizontalSpacing w:val="12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475657"/>
    <w:rsid w:val="00001A9A"/>
    <w:rsid w:val="000138B2"/>
    <w:rsid w:val="000369D9"/>
    <w:rsid w:val="00040BAC"/>
    <w:rsid w:val="000439B6"/>
    <w:rsid w:val="000457BB"/>
    <w:rsid w:val="00045AE0"/>
    <w:rsid w:val="000509DC"/>
    <w:rsid w:val="0005291A"/>
    <w:rsid w:val="00054B07"/>
    <w:rsid w:val="00061DF6"/>
    <w:rsid w:val="00065C53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C1065"/>
    <w:rsid w:val="000C3A32"/>
    <w:rsid w:val="000C65FF"/>
    <w:rsid w:val="000C7AFA"/>
    <w:rsid w:val="000D033F"/>
    <w:rsid w:val="000D1B9D"/>
    <w:rsid w:val="000D532D"/>
    <w:rsid w:val="000E2757"/>
    <w:rsid w:val="000F3B7C"/>
    <w:rsid w:val="000F3F3A"/>
    <w:rsid w:val="000F582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52A9"/>
    <w:rsid w:val="001F610E"/>
    <w:rsid w:val="002002FC"/>
    <w:rsid w:val="00207629"/>
    <w:rsid w:val="00212E8E"/>
    <w:rsid w:val="002174A6"/>
    <w:rsid w:val="0021779C"/>
    <w:rsid w:val="0022097D"/>
    <w:rsid w:val="00233384"/>
    <w:rsid w:val="00233529"/>
    <w:rsid w:val="00240B53"/>
    <w:rsid w:val="00280A20"/>
    <w:rsid w:val="00283A9D"/>
    <w:rsid w:val="00287142"/>
    <w:rsid w:val="00290A4F"/>
    <w:rsid w:val="00290EB6"/>
    <w:rsid w:val="002A0689"/>
    <w:rsid w:val="002B23AD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23A00"/>
    <w:rsid w:val="00325BFB"/>
    <w:rsid w:val="00326D1F"/>
    <w:rsid w:val="00331EC3"/>
    <w:rsid w:val="00340792"/>
    <w:rsid w:val="00344C4C"/>
    <w:rsid w:val="00345D55"/>
    <w:rsid w:val="00345ED6"/>
    <w:rsid w:val="00346279"/>
    <w:rsid w:val="003475AA"/>
    <w:rsid w:val="00350091"/>
    <w:rsid w:val="00353979"/>
    <w:rsid w:val="00355A41"/>
    <w:rsid w:val="00361EF9"/>
    <w:rsid w:val="00363C7D"/>
    <w:rsid w:val="003713F2"/>
    <w:rsid w:val="0037264D"/>
    <w:rsid w:val="00372A06"/>
    <w:rsid w:val="00374269"/>
    <w:rsid w:val="00376924"/>
    <w:rsid w:val="00376FDE"/>
    <w:rsid w:val="00382FDD"/>
    <w:rsid w:val="00387718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87A"/>
    <w:rsid w:val="005306A4"/>
    <w:rsid w:val="00530738"/>
    <w:rsid w:val="00531494"/>
    <w:rsid w:val="00541E3A"/>
    <w:rsid w:val="005452F2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B6225"/>
    <w:rsid w:val="005C4583"/>
    <w:rsid w:val="005D54FC"/>
    <w:rsid w:val="005E29D2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70F19"/>
    <w:rsid w:val="0067285B"/>
    <w:rsid w:val="006777DC"/>
    <w:rsid w:val="00681194"/>
    <w:rsid w:val="006849D2"/>
    <w:rsid w:val="00686F11"/>
    <w:rsid w:val="00692B28"/>
    <w:rsid w:val="00693552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25FB"/>
    <w:rsid w:val="007829F6"/>
    <w:rsid w:val="00787558"/>
    <w:rsid w:val="00787DF8"/>
    <w:rsid w:val="00794E0E"/>
    <w:rsid w:val="007A042A"/>
    <w:rsid w:val="007A4668"/>
    <w:rsid w:val="007B071F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75E8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3DB4"/>
    <w:rsid w:val="008B56AB"/>
    <w:rsid w:val="008B71F2"/>
    <w:rsid w:val="008C2F3A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70588"/>
    <w:rsid w:val="0097100A"/>
    <w:rsid w:val="00973BAA"/>
    <w:rsid w:val="00975747"/>
    <w:rsid w:val="009859BF"/>
    <w:rsid w:val="00990BDA"/>
    <w:rsid w:val="009937CB"/>
    <w:rsid w:val="009959B1"/>
    <w:rsid w:val="0099751B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E4677"/>
    <w:rsid w:val="009F2975"/>
    <w:rsid w:val="009F564F"/>
    <w:rsid w:val="009F660E"/>
    <w:rsid w:val="009F725E"/>
    <w:rsid w:val="009F7496"/>
    <w:rsid w:val="00A0348E"/>
    <w:rsid w:val="00A03F18"/>
    <w:rsid w:val="00A04CBF"/>
    <w:rsid w:val="00A11900"/>
    <w:rsid w:val="00A13721"/>
    <w:rsid w:val="00A15947"/>
    <w:rsid w:val="00A2029C"/>
    <w:rsid w:val="00A20498"/>
    <w:rsid w:val="00A20819"/>
    <w:rsid w:val="00A26225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73E2"/>
    <w:rsid w:val="00A8748B"/>
    <w:rsid w:val="00A87D98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A5396"/>
    <w:rsid w:val="00BB00B3"/>
    <w:rsid w:val="00BC09B7"/>
    <w:rsid w:val="00BC622E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25BC"/>
    <w:rsid w:val="00C97B4D"/>
    <w:rsid w:val="00CA1CEF"/>
    <w:rsid w:val="00CB08A7"/>
    <w:rsid w:val="00CB6942"/>
    <w:rsid w:val="00CB7109"/>
    <w:rsid w:val="00CC0BE5"/>
    <w:rsid w:val="00CC7DCB"/>
    <w:rsid w:val="00CE12AB"/>
    <w:rsid w:val="00CE601F"/>
    <w:rsid w:val="00CF057C"/>
    <w:rsid w:val="00CF089F"/>
    <w:rsid w:val="00CF317D"/>
    <w:rsid w:val="00D06971"/>
    <w:rsid w:val="00D069F5"/>
    <w:rsid w:val="00D07EB2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A48B7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561E"/>
    <w:rsid w:val="00E92914"/>
    <w:rsid w:val="00E939F9"/>
    <w:rsid w:val="00E9734C"/>
    <w:rsid w:val="00EA36A4"/>
    <w:rsid w:val="00EA5341"/>
    <w:rsid w:val="00EA54AF"/>
    <w:rsid w:val="00EB4D8A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E1D"/>
    <w:rsid w:val="00F03CA8"/>
    <w:rsid w:val="00F0406B"/>
    <w:rsid w:val="00F04720"/>
    <w:rsid w:val="00F07E95"/>
    <w:rsid w:val="00F2112C"/>
    <w:rsid w:val="00F24B0A"/>
    <w:rsid w:val="00F2634D"/>
    <w:rsid w:val="00F31A0E"/>
    <w:rsid w:val="00F31FDD"/>
    <w:rsid w:val="00F418D3"/>
    <w:rsid w:val="00F45EBF"/>
    <w:rsid w:val="00F46AC8"/>
    <w:rsid w:val="00F54438"/>
    <w:rsid w:val="00F55A8A"/>
    <w:rsid w:val="00F562B7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313C"/>
    <w:rsid w:val="00FE319F"/>
    <w:rsid w:val="00FE6709"/>
    <w:rsid w:val="00FF2D60"/>
    <w:rsid w:val="0250298D"/>
    <w:rsid w:val="02BA088B"/>
    <w:rsid w:val="031C7FCD"/>
    <w:rsid w:val="05FE7FD1"/>
    <w:rsid w:val="0A804FDB"/>
    <w:rsid w:val="0B02141F"/>
    <w:rsid w:val="0DB76A4A"/>
    <w:rsid w:val="0EAC7DE4"/>
    <w:rsid w:val="118539B9"/>
    <w:rsid w:val="123D7D3C"/>
    <w:rsid w:val="13B61713"/>
    <w:rsid w:val="197953A3"/>
    <w:rsid w:val="199D2E85"/>
    <w:rsid w:val="19E46D43"/>
    <w:rsid w:val="1A1D335F"/>
    <w:rsid w:val="1A8B58B4"/>
    <w:rsid w:val="1B9B294B"/>
    <w:rsid w:val="1C2815FE"/>
    <w:rsid w:val="27CF5149"/>
    <w:rsid w:val="2BF73D04"/>
    <w:rsid w:val="2C84003C"/>
    <w:rsid w:val="2E59298A"/>
    <w:rsid w:val="31F860E4"/>
    <w:rsid w:val="327E4BBA"/>
    <w:rsid w:val="346A0AC1"/>
    <w:rsid w:val="34F97EAB"/>
    <w:rsid w:val="37E50B00"/>
    <w:rsid w:val="3D132A63"/>
    <w:rsid w:val="3D3E2789"/>
    <w:rsid w:val="47307FC5"/>
    <w:rsid w:val="47904B8B"/>
    <w:rsid w:val="47B71737"/>
    <w:rsid w:val="49DF08B3"/>
    <w:rsid w:val="4AAA4B60"/>
    <w:rsid w:val="4B991A45"/>
    <w:rsid w:val="4C8D4265"/>
    <w:rsid w:val="4F462D4A"/>
    <w:rsid w:val="572D4C16"/>
    <w:rsid w:val="5A5B2AD6"/>
    <w:rsid w:val="5AD21783"/>
    <w:rsid w:val="5BB833B5"/>
    <w:rsid w:val="5C135E12"/>
    <w:rsid w:val="65310993"/>
    <w:rsid w:val="6BEA77A7"/>
    <w:rsid w:val="6E256335"/>
    <w:rsid w:val="6FE63752"/>
    <w:rsid w:val="700912C5"/>
    <w:rsid w:val="7174684F"/>
    <w:rsid w:val="74F2628D"/>
    <w:rsid w:val="74F62C86"/>
    <w:rsid w:val="7A347186"/>
    <w:rsid w:val="7DD1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PMingLiU" w:cs="Times New Roman"/>
      <w:kern w:val="2"/>
      <w:sz w:val="24"/>
      <w:szCs w:val="24"/>
      <w:lang w:val="en-US" w:eastAsia="zh-TW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5">
    <w:name w:val="Table Grid"/>
    <w:basedOn w:val="4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page number"/>
    <w:basedOn w:val="6"/>
    <w:qFormat/>
    <w:uiPriority w:val="0"/>
  </w:style>
  <w:style w:type="character" w:styleId="8">
    <w:name w:val="Hyperlink"/>
    <w:qFormat/>
    <w:uiPriority w:val="0"/>
    <w:rPr>
      <w:color w:val="0000FF"/>
      <w:u w:val="single"/>
    </w:rPr>
  </w:style>
  <w:style w:type="paragraph" w:customStyle="1" w:styleId="9">
    <w:name w:val="1 字元"/>
    <w:basedOn w:val="1"/>
    <w:qFormat/>
    <w:uiPriority w:val="0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9B4D9A-6ADB-414A-B564-2A7E82AC72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CMT</Company>
  <Pages>3</Pages>
  <Words>1149</Words>
  <Characters>1225</Characters>
  <Lines>8</Lines>
  <Paragraphs>2</Paragraphs>
  <TotalTime>0</TotalTime>
  <ScaleCrop>false</ScaleCrop>
  <LinksUpToDate>false</LinksUpToDate>
  <CharactersWithSpaces>1232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2015-08-27T04:51:00Z</dcterms:created>
  <dc:creator>*****</dc:creator>
  <cp:lastModifiedBy>“姚姚子”</cp:lastModifiedBy>
  <cp:lastPrinted>2015-03-18T03:45:00Z</cp:lastPrinted>
  <dcterms:modified xsi:type="dcterms:W3CDTF">2022-10-08T07:06:49Z</dcterms:modified>
  <dc:title>上海建桥学院教学进度计划表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7B7925F106FA406FBED0D44B9718B5E9</vt:lpwstr>
  </property>
</Properties>
</file>