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right="420" w:rightChars="200"/>
        <w:rPr>
          <w:b/>
          <w:sz w:val="28"/>
          <w:szCs w:val="30"/>
        </w:rPr>
      </w:pPr>
      <w:bookmarkStart w:id="0" w:name="_GoBack"/>
      <w:bookmarkEnd w:id="0"/>
    </w:p>
    <w:p>
      <w:pPr>
        <w:spacing w:line="288" w:lineRule="auto"/>
        <w:ind w:left="420" w:leftChars="200" w:right="420" w:rightChars="200"/>
        <w:jc w:val="center"/>
        <w:rPr>
          <w:rFonts w:ascii="宋体" w:hAnsi="宋体"/>
          <w:b/>
          <w:bCs/>
          <w:sz w:val="28"/>
        </w:rPr>
      </w:pPr>
      <w:r>
        <w:rPr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6pt;margin-top:70.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QDyyrTAAAACwEAAA8AAAAAAAAAAQAgAAAAIgAAAGRycy9kb3ducmV2&#10;LnhtbFBLAQIUABQAAAAIAIdO4kC5RlyhOgIAAE8EAAAOAAAAAAAAAAEAIAAAACI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/>
          <w:b/>
          <w:bCs/>
          <w:sz w:val="28"/>
        </w:rPr>
        <w:t>全媒体营销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hint="eastAsia" w:ascii="宋体" w:hAnsi="宋体"/>
          <w:b/>
          <w:sz w:val="28"/>
          <w:szCs w:val="30"/>
        </w:rPr>
        <w:t>【</w:t>
      </w:r>
      <w:r>
        <w:rPr>
          <w:b/>
          <w:sz w:val="28"/>
          <w:szCs w:val="30"/>
        </w:rPr>
        <w:t>Omnimedia Marketing</w:t>
      </w:r>
      <w:r>
        <w:rPr>
          <w:rFonts w:hint="eastAsia" w:ascii="宋体" w:hAnsi="宋体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2030196</w:t>
      </w:r>
      <w:r>
        <w:rPr>
          <w:rFonts w:hint="eastAsia"/>
          <w:b/>
          <w:bCs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新闻传播学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专业选修课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学院平台课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402" w:firstLineChars="200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</w:t>
      </w:r>
      <w:r>
        <w:rPr>
          <w:b/>
          <w:bCs/>
          <w:sz w:val="20"/>
          <w:szCs w:val="20"/>
        </w:rPr>
        <w:t>新媒体营销案例分析</w:t>
      </w:r>
      <w:r>
        <w:rPr>
          <w:rFonts w:hint="eastAsia"/>
          <w:b/>
          <w:bCs/>
          <w:sz w:val="20"/>
          <w:szCs w:val="20"/>
        </w:rPr>
        <w:t xml:space="preserve"> 模式、平台与行业应用</w:t>
      </w:r>
      <w:r>
        <w:rPr>
          <w:rFonts w:hint="eastAsia"/>
          <w:sz w:val="20"/>
          <w:szCs w:val="20"/>
        </w:rPr>
        <w:t>》张向南编著 人民邮电出版社 2017.11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新媒体营销，刘芸畅，中国文史出版社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新媒体运营，谭贤，人民邮电出版社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新媒体营销运营，谭静，人民邮电出版社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411" w:firstLineChars="19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  <w:highlight w:val="yellow"/>
        </w:rPr>
      </w:pPr>
      <w:r>
        <w:rPr>
          <w:rStyle w:val="7"/>
          <w:sz w:val="20"/>
          <w:szCs w:val="20"/>
        </w:rPr>
        <w:t>https://elearning.gench.edu.cn:8443/webapps/blackboard/execute/userManager?course_id=_28231_1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500" w:firstLineChars="2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媒体营销是新闻学、广告学、传播学、秘书学本科专业选修课程。本课程主要讲授全媒体营销的相关策略、以及最新媒体营销的相关趋势等。通过本课程的案例教学及实践模拟，学生能够掌握媒体营销的一些基本知识；并能在相关营销策略的指引下，进行某模拟项目的全媒体营销策划书的撰写工作，使其适合线上线下生活的整体营销推广；同时完成提案等相关工作。</w:t>
      </w:r>
    </w:p>
    <w:p>
      <w:pPr>
        <w:widowControl/>
        <w:spacing w:before="156" w:beforeLines="50" w:after="156" w:afterLines="50" w:line="288" w:lineRule="auto"/>
        <w:ind w:firstLine="500" w:firstLineChars="2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本课程以个案教学法和项目教学法相结合的方式，通过个案研究和项目模拟，促使学生灵活地运用相关媒介，进行相关营销策划，为本专业其他课程学习打下坚实的专业基础。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szCs w:val="21"/>
        </w:rPr>
      </w:pPr>
      <w:r>
        <w:rPr>
          <w:rFonts w:hint="eastAsia"/>
          <w:sz w:val="20"/>
          <w:szCs w:val="20"/>
        </w:rPr>
        <w:t>适合新闻学、广告学、传播学、秘书学专业学生学习。建议课程排课时，需要单科独进四节课连上，方便案例讨论及作业展示。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4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155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从海量信息中准确进行有针对性的采集，去芜存菁。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对信息进行性质辨识和价值判断。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根据选定的主题对信息进行整合。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通过观察、倾听、提问、记录、感受、思考等方式，完成采访工作。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熟悉传统的新闻体例，并能与时俱进地应用新媒体写作方式。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进行有传播价值的文稿写作。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能针对不同媒体介质灵活进行文稿编辑。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能够把握好新闻宣传规律。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围绕主题进行策划。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能有效地执行策划方案。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L0351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熟悉传统媒介并关注新媒介与时俱进的新变化。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L0352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娴熟掌握至少两种传播媒介应用技能。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L041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L061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能把现代信息技术融入到新闻宣传工作各个环节。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L071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L081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能用国际视野来分析评判具体的新闻事件。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五、课程目标/课程预期学习成果（必填项）（预期学习成果要可测量/能够证明）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L0112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课堂讨论，个人口头汇报。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作业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随堂测试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能顺畅地与人交流和沟通，并能因人而异采取不同沟通策略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课堂教学，操作示范。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小组展示运用不同新媒体类型进行产品营销</w:t>
            </w:r>
            <w:r>
              <w:rPr>
                <w:rFonts w:hint="eastAsia" w:asci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能有效地执行策划方案。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运用新媒体对产品营销进行策划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能够写一份全媒体营销的策划文案及写出实施步骤</w:t>
            </w:r>
            <w:r>
              <w:rPr>
                <w:rFonts w:hint="eastAsia" w:asci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L0613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能把现代信息技术融入到新闻宣传工作各个环节。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运用新媒体进行一种产品营销策划全过程。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课堂展示新媒体营销产品的PPT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L0712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运用新媒体营销过程中，小组协作完成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小组协作完成一个产品的新媒体营销。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4"/>
        <w:gridCol w:w="1701"/>
        <w:gridCol w:w="1559"/>
        <w:gridCol w:w="1701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序号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单元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具体内容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能力要求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知识要求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质量标准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68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第一单元营销基础（6课时）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1-1全媒体营销的现状及趋势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1-1-1把握时下最新的媒体营销趋势。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1-1-1媒体营销趋势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035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团队协同合作，进行案例分享讨论。掌握时下最新全媒体营销方式与发展趋势，并对其有自己的认识与看法。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1-2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媒体营销的流程、内容与形式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1-2-1掌握媒体营销的流程及内容：目标、选择、整合。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1-2-1全媒体营销平面、视频与新技术形式的运用</w:t>
            </w:r>
          </w:p>
        </w:tc>
        <w:tc>
          <w:tcPr>
            <w:tcW w:w="2035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68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第二单元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媒体营销理论、渠道及策略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（16课时）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2-1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媒体营销的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2-1-1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能够掌握基础营销理论。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2-1-1能够运用营销理论分析营销事件。</w:t>
            </w:r>
          </w:p>
        </w:tc>
        <w:tc>
          <w:tcPr>
            <w:tcW w:w="2035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根据相关要求，完成案例深度学习及媒体全方面的整合。通过案例深度学习，使用饥饿营销、借势营销等方法策略，制定适合线上线下生活的强有力全媒体整合方式，实现特定的目标。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2-2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媒体营销的策略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2-2-1让学生知晓如何形成理想的“病毒式营销”。把握场景营销、IP营销等。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2-2-1 IP营销、口碑管理、社会化粉丝经济等。</w:t>
            </w:r>
          </w:p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2-3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全媒体营销的渠道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能够在媒体渠道和内容信息方面进行时效、有效的媒体整体营销传播。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2-3-1媒体整合</w:t>
            </w:r>
          </w:p>
        </w:tc>
        <w:tc>
          <w:tcPr>
            <w:tcW w:w="2035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第三单元模拟项目营销及提案（10课时）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3-1完整的媒体营销方案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3-1掌握营销方案的主要内容，并最终提交一份完整的媒体营销方案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3-1-1 媒体营销方案</w:t>
            </w:r>
          </w:p>
        </w:tc>
        <w:tc>
          <w:tcPr>
            <w:tcW w:w="2035" w:type="dxa"/>
            <w:vMerge w:val="restart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根据要求，结合所学的全媒体营销的相关知识，提交一份完整的全媒体营销方案。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3-2提案及相关执行。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3-2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掌握营销方案的提案过程，能够完成提案的相关程序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3-2-1 提案</w:t>
            </w:r>
          </w:p>
        </w:tc>
        <w:tc>
          <w:tcPr>
            <w:tcW w:w="2035" w:type="dxa"/>
            <w:vMerge w:val="continue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/>
        <w:ind w:firstLine="240" w:firstLineChars="100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240" w:firstLineChars="1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4"/>
        <w:tblpPr w:leftFromText="180" w:rightFromText="180" w:vertAnchor="text" w:horzAnchor="margin" w:tblpY="28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单元测试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营销案例分析与汇报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商业项目模拟营销策划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</w:pPr>
    </w:p>
    <w:p>
      <w:pPr>
        <w:snapToGrid w:val="0"/>
        <w:spacing w:line="288" w:lineRule="auto"/>
      </w:pPr>
      <w:r>
        <w:rPr>
          <w:rFonts w:hint="eastAsia"/>
        </w:rPr>
        <w:t>撰写：</w:t>
      </w:r>
      <w:r>
        <w:t xml:space="preserve"> </w:t>
      </w:r>
      <w:r>
        <w:rPr>
          <w:rFonts w:hint="eastAsia"/>
        </w:rPr>
        <w:t>覃卫萍</w:t>
      </w:r>
      <w:r>
        <w:t xml:space="preserve">       </w:t>
      </w:r>
      <w:r>
        <w:rPr>
          <w:rFonts w:hint="eastAsia"/>
        </w:rPr>
        <w:t xml:space="preserve">系主任审核： 沈慧萍 </w:t>
      </w:r>
      <w:r>
        <w:t xml:space="preserve">  </w:t>
      </w:r>
      <w:r>
        <w:rPr>
          <w:rFonts w:hint="eastAsia"/>
        </w:rPr>
        <w:t xml:space="preserve"> 时间：20200222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1D"/>
    <w:rsid w:val="00011ABB"/>
    <w:rsid w:val="00013939"/>
    <w:rsid w:val="000323CD"/>
    <w:rsid w:val="00035A53"/>
    <w:rsid w:val="00037061"/>
    <w:rsid w:val="00037810"/>
    <w:rsid w:val="00051FB3"/>
    <w:rsid w:val="0005335F"/>
    <w:rsid w:val="00057945"/>
    <w:rsid w:val="0006129B"/>
    <w:rsid w:val="000862F1"/>
    <w:rsid w:val="0009332A"/>
    <w:rsid w:val="0009618E"/>
    <w:rsid w:val="000D7EEE"/>
    <w:rsid w:val="000E4ECA"/>
    <w:rsid w:val="000F41B8"/>
    <w:rsid w:val="00104DDC"/>
    <w:rsid w:val="00105571"/>
    <w:rsid w:val="00115E2D"/>
    <w:rsid w:val="00142E86"/>
    <w:rsid w:val="00151C75"/>
    <w:rsid w:val="0015234F"/>
    <w:rsid w:val="0015477C"/>
    <w:rsid w:val="001563C4"/>
    <w:rsid w:val="0016606E"/>
    <w:rsid w:val="00171A74"/>
    <w:rsid w:val="00177A5E"/>
    <w:rsid w:val="00180B5E"/>
    <w:rsid w:val="0019143C"/>
    <w:rsid w:val="00193BC9"/>
    <w:rsid w:val="001E2B8C"/>
    <w:rsid w:val="001F0279"/>
    <w:rsid w:val="001F1906"/>
    <w:rsid w:val="002336AD"/>
    <w:rsid w:val="0024055C"/>
    <w:rsid w:val="0027551D"/>
    <w:rsid w:val="00283EB7"/>
    <w:rsid w:val="002A047D"/>
    <w:rsid w:val="002A4CAE"/>
    <w:rsid w:val="002B3167"/>
    <w:rsid w:val="002E0E95"/>
    <w:rsid w:val="002F10D0"/>
    <w:rsid w:val="003026FD"/>
    <w:rsid w:val="00304463"/>
    <w:rsid w:val="00352903"/>
    <w:rsid w:val="00375F8F"/>
    <w:rsid w:val="00380F3C"/>
    <w:rsid w:val="00383D0C"/>
    <w:rsid w:val="003840D5"/>
    <w:rsid w:val="00385D5A"/>
    <w:rsid w:val="003948C6"/>
    <w:rsid w:val="003B72D7"/>
    <w:rsid w:val="003C57A3"/>
    <w:rsid w:val="003F220E"/>
    <w:rsid w:val="00402A3C"/>
    <w:rsid w:val="00403C73"/>
    <w:rsid w:val="004256BD"/>
    <w:rsid w:val="00444FBE"/>
    <w:rsid w:val="004554C1"/>
    <w:rsid w:val="00476015"/>
    <w:rsid w:val="00494661"/>
    <w:rsid w:val="004A7C89"/>
    <w:rsid w:val="004B0C39"/>
    <w:rsid w:val="004B6C02"/>
    <w:rsid w:val="004D1659"/>
    <w:rsid w:val="004E6AAC"/>
    <w:rsid w:val="004F028A"/>
    <w:rsid w:val="00572E8B"/>
    <w:rsid w:val="00580010"/>
    <w:rsid w:val="0058472C"/>
    <w:rsid w:val="005918B1"/>
    <w:rsid w:val="005E0B76"/>
    <w:rsid w:val="005E1D51"/>
    <w:rsid w:val="006150AA"/>
    <w:rsid w:val="00650FA7"/>
    <w:rsid w:val="00651807"/>
    <w:rsid w:val="006853DD"/>
    <w:rsid w:val="006A6400"/>
    <w:rsid w:val="006C3E4E"/>
    <w:rsid w:val="006D087D"/>
    <w:rsid w:val="006D1F26"/>
    <w:rsid w:val="006E43B7"/>
    <w:rsid w:val="006F11C2"/>
    <w:rsid w:val="006F386C"/>
    <w:rsid w:val="00725485"/>
    <w:rsid w:val="00747D1A"/>
    <w:rsid w:val="007516EA"/>
    <w:rsid w:val="007549F9"/>
    <w:rsid w:val="00765928"/>
    <w:rsid w:val="007734AA"/>
    <w:rsid w:val="0078649C"/>
    <w:rsid w:val="007A4A64"/>
    <w:rsid w:val="007C6166"/>
    <w:rsid w:val="007C6EFC"/>
    <w:rsid w:val="007D5275"/>
    <w:rsid w:val="007F2E59"/>
    <w:rsid w:val="00806790"/>
    <w:rsid w:val="00813B00"/>
    <w:rsid w:val="00814004"/>
    <w:rsid w:val="0087513E"/>
    <w:rsid w:val="0088703E"/>
    <w:rsid w:val="00893DE9"/>
    <w:rsid w:val="00893F35"/>
    <w:rsid w:val="008A101B"/>
    <w:rsid w:val="008B1DC9"/>
    <w:rsid w:val="008C6CA9"/>
    <w:rsid w:val="008E6610"/>
    <w:rsid w:val="008F6EA0"/>
    <w:rsid w:val="00905063"/>
    <w:rsid w:val="00910A5C"/>
    <w:rsid w:val="009571BD"/>
    <w:rsid w:val="00967FED"/>
    <w:rsid w:val="009719A6"/>
    <w:rsid w:val="00975B01"/>
    <w:rsid w:val="009936E1"/>
    <w:rsid w:val="0099636C"/>
    <w:rsid w:val="009A0C6E"/>
    <w:rsid w:val="009B753F"/>
    <w:rsid w:val="009C1895"/>
    <w:rsid w:val="009E4375"/>
    <w:rsid w:val="009E7C1F"/>
    <w:rsid w:val="00A04B70"/>
    <w:rsid w:val="00A1671C"/>
    <w:rsid w:val="00A31179"/>
    <w:rsid w:val="00A36DA4"/>
    <w:rsid w:val="00A61886"/>
    <w:rsid w:val="00A62017"/>
    <w:rsid w:val="00A64294"/>
    <w:rsid w:val="00A80A21"/>
    <w:rsid w:val="00A816D0"/>
    <w:rsid w:val="00AA2547"/>
    <w:rsid w:val="00AA2A5B"/>
    <w:rsid w:val="00AA4443"/>
    <w:rsid w:val="00AB5AC0"/>
    <w:rsid w:val="00AC70A4"/>
    <w:rsid w:val="00AE7CEC"/>
    <w:rsid w:val="00AF76C3"/>
    <w:rsid w:val="00B4077A"/>
    <w:rsid w:val="00B4769B"/>
    <w:rsid w:val="00B53703"/>
    <w:rsid w:val="00B60655"/>
    <w:rsid w:val="00B61D0E"/>
    <w:rsid w:val="00B625F9"/>
    <w:rsid w:val="00B66D25"/>
    <w:rsid w:val="00B8363E"/>
    <w:rsid w:val="00B86F8D"/>
    <w:rsid w:val="00B924CC"/>
    <w:rsid w:val="00BC5616"/>
    <w:rsid w:val="00BC7CC8"/>
    <w:rsid w:val="00BD7663"/>
    <w:rsid w:val="00BF1CF5"/>
    <w:rsid w:val="00BF5A43"/>
    <w:rsid w:val="00C21A80"/>
    <w:rsid w:val="00C26126"/>
    <w:rsid w:val="00C35CEE"/>
    <w:rsid w:val="00C620E9"/>
    <w:rsid w:val="00C7262D"/>
    <w:rsid w:val="00CD6CC1"/>
    <w:rsid w:val="00D01A3D"/>
    <w:rsid w:val="00D03132"/>
    <w:rsid w:val="00D03B94"/>
    <w:rsid w:val="00D14959"/>
    <w:rsid w:val="00D25819"/>
    <w:rsid w:val="00D3202A"/>
    <w:rsid w:val="00D3789B"/>
    <w:rsid w:val="00D40393"/>
    <w:rsid w:val="00D51EA0"/>
    <w:rsid w:val="00D745F9"/>
    <w:rsid w:val="00DB13CA"/>
    <w:rsid w:val="00DB5561"/>
    <w:rsid w:val="00DB7277"/>
    <w:rsid w:val="00DC4EF5"/>
    <w:rsid w:val="00DD287D"/>
    <w:rsid w:val="00DD4B08"/>
    <w:rsid w:val="00DE0CDE"/>
    <w:rsid w:val="00E55BC1"/>
    <w:rsid w:val="00E62C08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56CD"/>
    <w:rsid w:val="00F11DAA"/>
    <w:rsid w:val="00F12E57"/>
    <w:rsid w:val="00F13C24"/>
    <w:rsid w:val="00F149C5"/>
    <w:rsid w:val="00F2400C"/>
    <w:rsid w:val="00F40A06"/>
    <w:rsid w:val="00F42371"/>
    <w:rsid w:val="00F569BA"/>
    <w:rsid w:val="00F570A5"/>
    <w:rsid w:val="00F75CF2"/>
    <w:rsid w:val="00FA6A55"/>
    <w:rsid w:val="00FA7E28"/>
    <w:rsid w:val="00FB46C4"/>
    <w:rsid w:val="00FD6BC6"/>
    <w:rsid w:val="00FE3AF4"/>
    <w:rsid w:val="00FE7C8D"/>
    <w:rsid w:val="00FF4B29"/>
    <w:rsid w:val="243C4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460</Words>
  <Characters>2628</Characters>
  <Lines>21</Lines>
  <Paragraphs>6</Paragraphs>
  <TotalTime>15</TotalTime>
  <ScaleCrop>false</ScaleCrop>
  <LinksUpToDate>false</LinksUpToDate>
  <CharactersWithSpaces>3082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2020-02-29T09:19:00Z</dcterms:created>
  <dc:creator>jq</dc:creator>
  <cp:lastModifiedBy>陈扬</cp:lastModifiedBy>
  <cp:lastPrinted>2020-02-29T09:27:00Z</cp:lastPrinted>
  <dcterms:modified xsi:type="dcterms:W3CDTF">2020-03-08T09:47:10Z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