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left"/>
        <w:rPr>
          <w:rFonts w:ascii="黑体" w:hAnsi="宋体" w:eastAsia="黑体"/>
          <w:bCs/>
          <w:color w:val="000000" w:themeColor="text1"/>
          <w:kern w:val="0"/>
          <w:sz w:val="32"/>
          <w:szCs w:val="32"/>
          <w14:textFill>
            <w14:solidFill>
              <w14:schemeClr w14:val="tx1"/>
            </w14:solidFill>
          </w14:textFill>
        </w:rPr>
      </w:pPr>
      <w:bookmarkStart w:id="1" w:name="_GoBack"/>
      <w:bookmarkEnd w:id="1"/>
    </w:p>
    <w:p>
      <w:pPr>
        <w:spacing w:line="288" w:lineRule="auto"/>
        <w:jc w:val="center"/>
        <w:rPr>
          <w:rFonts w:ascii="???????" w:hAnsi="宋体"/>
          <w:bCs/>
          <w:color w:val="000000" w:themeColor="text1"/>
          <w:kern w:val="0"/>
          <w:szCs w:val="21"/>
          <w14:textFill>
            <w14:solidFill>
              <w14:schemeClr w14:val="tx1"/>
            </w14:solidFill>
          </w14:textFill>
        </w:rPr>
      </w:pPr>
      <w:r>
        <w:rPr>
          <w:rFonts w:hint="eastAsia" w:ascii="宋体" w:hAnsi="宋体"/>
          <w:bCs/>
          <w:color w:val="000000" w:themeColor="text1"/>
          <w:kern w:val="0"/>
          <w:sz w:val="40"/>
          <w:szCs w:val="40"/>
          <w14:textFill>
            <w14:solidFill>
              <w14:schemeClr w14:val="tx1"/>
            </w14:solidFill>
          </w14:textFill>
        </w:rPr>
        <w:t>专业课课程</w:t>
      </w:r>
      <w:r>
        <w:rPr>
          <w:rFonts w:ascii="???????" w:hAnsi="宋体" w:eastAsia="Times New Roman"/>
          <w:bCs/>
          <w:color w:val="000000" w:themeColor="text1"/>
          <w:kern w:val="0"/>
          <w:sz w:val="40"/>
          <w:szCs w:val="40"/>
          <w14:textFill>
            <w14:solidFill>
              <w14:schemeClr w14:val="tx1"/>
            </w14:solidFill>
          </w14:textFill>
        </w:rPr>
        <w:t>教学大纲</w:t>
      </w:r>
    </w:p>
    <w:p>
      <w:pPr>
        <w:spacing w:line="288" w:lineRule="auto"/>
        <w:jc w:val="center"/>
        <w:rPr>
          <w:b/>
          <w:color w:val="000000" w:themeColor="text1"/>
          <w:sz w:val="28"/>
          <w:szCs w:val="30"/>
          <w14:textFill>
            <w14:solidFill>
              <w14:schemeClr w14:val="tx1"/>
            </w14:solidFill>
          </w14:textFill>
        </w:rPr>
      </w:pPr>
      <w:r>
        <w:rPr>
          <w:rFonts w:hint="eastAsia"/>
          <w:b/>
          <w:color w:val="000000" w:themeColor="text1"/>
          <w:sz w:val="28"/>
          <w:szCs w:val="30"/>
          <w14:textFill>
            <w14:solidFill>
              <w14:schemeClr w14:val="tx1"/>
            </w14:solidFill>
          </w14:textFill>
        </w:rPr>
        <w:t>【商务谈判】</w:t>
      </w:r>
    </w:p>
    <w:p>
      <w:pPr>
        <w:shd w:val="clear" w:color="auto" w:fill="F5F5F5"/>
        <w:jc w:val="center"/>
        <w:textAlignment w:val="top"/>
        <w:rPr>
          <w:rFonts w:ascii="Arial" w:hAnsi="Arial" w:cs="Arial"/>
          <w:color w:val="000000" w:themeColor="text1"/>
          <w:kern w:val="0"/>
          <w:sz w:val="20"/>
          <w:szCs w:val="20"/>
          <w14:textFill>
            <w14:solidFill>
              <w14:schemeClr w14:val="tx1"/>
            </w14:solidFill>
          </w14:textFill>
        </w:rPr>
      </w:pPr>
      <w:bookmarkStart w:id="0" w:name="a2"/>
      <w:bookmarkEnd w:id="0"/>
      <w:r>
        <w:rPr>
          <w:rFonts w:hint="eastAsia"/>
          <w:b/>
          <w:color w:val="000000" w:themeColor="text1"/>
          <w:sz w:val="28"/>
          <w:szCs w:val="30"/>
          <w14:textFill>
            <w14:solidFill>
              <w14:schemeClr w14:val="tx1"/>
            </w14:solidFill>
          </w14:textFill>
        </w:rPr>
        <w:t>【</w:t>
      </w:r>
      <w:r>
        <w:rPr>
          <w:rFonts w:ascii="Times New Roman" w:hAnsi="Times New Roman"/>
          <w:b/>
          <w:color w:val="000000" w:themeColor="text1"/>
          <w:sz w:val="28"/>
          <w:szCs w:val="30"/>
          <w14:textFill>
            <w14:solidFill>
              <w14:schemeClr w14:val="tx1"/>
            </w14:solidFill>
          </w14:textFill>
        </w:rPr>
        <w:t>Business Negotiation</w:t>
      </w:r>
      <w:r>
        <w:rPr>
          <w:rFonts w:hint="eastAsia"/>
          <w:b/>
          <w:color w:val="000000" w:themeColor="text1"/>
          <w:sz w:val="28"/>
          <w:szCs w:val="30"/>
          <w14:textFill>
            <w14:solidFill>
              <w14:schemeClr w14:val="tx1"/>
            </w14:solidFill>
          </w14:textFill>
        </w:rPr>
        <w:t>】</w:t>
      </w:r>
    </w:p>
    <w:p>
      <w:pPr>
        <w:spacing w:before="156" w:beforeLines="50" w:after="156" w:afterLines="50" w:line="288" w:lineRule="auto"/>
        <w:ind w:firstLine="360" w:firstLineChars="150"/>
        <w:rPr>
          <w:b/>
          <w:color w:val="000000" w:themeColor="text1"/>
          <w:sz w:val="30"/>
          <w:szCs w:val="30"/>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一、基本信息（必填项）</w:t>
      </w:r>
    </w:p>
    <w:p>
      <w:pPr>
        <w:snapToGrid w:val="0"/>
        <w:spacing w:line="288" w:lineRule="auto"/>
        <w:ind w:firstLine="394" w:firstLineChars="196"/>
        <w:rPr>
          <w:rFonts w:ascii="宋体" w:hAnsi="宋体"/>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课程代码：</w:t>
      </w:r>
      <w:r>
        <w:rPr>
          <w:rFonts w:hint="eastAsia" w:ascii="宋体" w:hAnsi="宋体"/>
          <w:bCs/>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2030577</w:t>
      </w:r>
      <w:r>
        <w:rPr>
          <w:rFonts w:hint="eastAsia" w:ascii="宋体" w:hAnsi="宋体"/>
          <w:bCs/>
          <w:color w:val="000000" w:themeColor="text1"/>
          <w:sz w:val="20"/>
          <w:szCs w:val="20"/>
          <w14:textFill>
            <w14:solidFill>
              <w14:schemeClr w14:val="tx1"/>
            </w14:solidFill>
          </w14:textFill>
        </w:rPr>
        <w:t>】</w:t>
      </w:r>
    </w:p>
    <w:p>
      <w:pPr>
        <w:snapToGrid w:val="0"/>
        <w:spacing w:line="288" w:lineRule="auto"/>
        <w:ind w:firstLine="394" w:firstLineChars="196"/>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课程学分：</w:t>
      </w:r>
      <w:r>
        <w:rPr>
          <w:rFonts w:hint="eastAsia" w:ascii="宋体" w:hAnsi="宋体"/>
          <w:bCs/>
          <w:color w:val="000000" w:themeColor="text1"/>
          <w:sz w:val="20"/>
          <w:szCs w:val="20"/>
          <w14:textFill>
            <w14:solidFill>
              <w14:schemeClr w14:val="tx1"/>
            </w14:solidFill>
          </w14:textFill>
        </w:rPr>
        <w:t>【</w:t>
      </w:r>
      <w:r>
        <w:rPr>
          <w:rFonts w:ascii="宋体" w:hAnsi="宋体"/>
          <w:bCs/>
          <w:color w:val="000000" w:themeColor="text1"/>
          <w:sz w:val="20"/>
          <w:szCs w:val="20"/>
          <w14:textFill>
            <w14:solidFill>
              <w14:schemeClr w14:val="tx1"/>
            </w14:solidFill>
          </w14:textFill>
        </w:rPr>
        <w:t>2</w:t>
      </w:r>
      <w:r>
        <w:rPr>
          <w:rFonts w:hint="eastAsia" w:ascii="宋体" w:hAnsi="宋体"/>
          <w:bCs/>
          <w:color w:val="000000" w:themeColor="text1"/>
          <w:sz w:val="20"/>
          <w:szCs w:val="20"/>
          <w14:textFill>
            <w14:solidFill>
              <w14:schemeClr w14:val="tx1"/>
            </w14:solidFill>
          </w14:textFill>
        </w:rPr>
        <w:t>】</w:t>
      </w:r>
    </w:p>
    <w:p>
      <w:pPr>
        <w:snapToGrid w:val="0"/>
        <w:spacing w:line="288" w:lineRule="auto"/>
        <w:ind w:firstLine="394" w:firstLineChars="196"/>
        <w:rPr>
          <w:rFonts w:ascii="宋体" w:hAnsi="宋体"/>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面向专业：</w:t>
      </w:r>
      <w:r>
        <w:rPr>
          <w:rFonts w:hint="eastAsia" w:ascii="宋体" w:hAnsi="宋体"/>
          <w:bCs/>
          <w:color w:val="000000" w:themeColor="text1"/>
          <w:sz w:val="20"/>
          <w:szCs w:val="20"/>
          <w14:textFill>
            <w14:solidFill>
              <w14:schemeClr w14:val="tx1"/>
            </w14:solidFill>
          </w14:textFill>
        </w:rPr>
        <w:t>【秘书学专业】</w:t>
      </w:r>
    </w:p>
    <w:p>
      <w:pPr>
        <w:snapToGrid w:val="0"/>
        <w:spacing w:line="288" w:lineRule="auto"/>
        <w:ind w:firstLine="394" w:firstLineChars="196"/>
        <w:rPr>
          <w:rFonts w:ascii="宋体" w:hAnsi="宋体"/>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课程性质：</w:t>
      </w:r>
      <w:r>
        <w:rPr>
          <w:rFonts w:hint="eastAsia" w:ascii="宋体" w:hAnsi="宋体"/>
          <w:bCs/>
          <w:color w:val="000000" w:themeColor="text1"/>
          <w:sz w:val="20"/>
          <w:szCs w:val="20"/>
          <w14:textFill>
            <w14:solidFill>
              <w14:schemeClr w14:val="tx1"/>
            </w14:solidFill>
          </w14:textFill>
        </w:rPr>
        <w:t>【系级专业选修课】</w:t>
      </w:r>
    </w:p>
    <w:p>
      <w:pPr>
        <w:snapToGrid w:val="0"/>
        <w:spacing w:line="288" w:lineRule="auto"/>
        <w:ind w:firstLine="394" w:firstLineChars="196"/>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开课院系：</w:t>
      </w:r>
      <w:r>
        <w:rPr>
          <w:rFonts w:hint="eastAsia" w:ascii="宋体" w:hAnsi="宋体"/>
          <w:bCs/>
          <w:color w:val="000000" w:themeColor="text1"/>
          <w:sz w:val="20"/>
          <w:szCs w:val="20"/>
          <w14:textFill>
            <w14:solidFill>
              <w14:schemeClr w14:val="tx1"/>
            </w14:solidFill>
          </w14:textFill>
        </w:rPr>
        <w:t>新闻传播学院</w:t>
      </w:r>
    </w:p>
    <w:p>
      <w:pPr>
        <w:snapToGrid w:val="0"/>
        <w:spacing w:line="288" w:lineRule="auto"/>
        <w:ind w:firstLine="394" w:firstLineChars="196"/>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使用教材：</w:t>
      </w:r>
    </w:p>
    <w:p>
      <w:pPr>
        <w:snapToGrid w:val="0"/>
        <w:spacing w:line="288" w:lineRule="auto"/>
        <w:ind w:firstLine="394" w:firstLineChars="196"/>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主教材：</w:t>
      </w:r>
    </w:p>
    <w:p>
      <w:pPr>
        <w:snapToGrid w:val="0"/>
        <w:spacing w:line="288" w:lineRule="auto"/>
        <w:ind w:firstLine="392" w:firstLineChars="196"/>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w:t>
      </w:r>
      <w:r>
        <w:rPr>
          <w:rFonts w:ascii="宋体" w:hAnsi="宋体"/>
          <w:bCs/>
          <w:color w:val="000000" w:themeColor="text1"/>
          <w:sz w:val="20"/>
          <w:szCs w:val="20"/>
          <w14:textFill>
            <w14:solidFill>
              <w14:schemeClr w14:val="tx1"/>
            </w14:solidFill>
          </w14:textFill>
        </w:rPr>
        <w:t>Business N</w:t>
      </w:r>
      <w:r>
        <w:rPr>
          <w:rFonts w:hint="eastAsia" w:ascii="宋体" w:hAnsi="宋体"/>
          <w:bCs/>
          <w:color w:val="000000" w:themeColor="text1"/>
          <w:sz w:val="20"/>
          <w:szCs w:val="20"/>
          <w14:textFill>
            <w14:solidFill>
              <w14:schemeClr w14:val="tx1"/>
            </w14:solidFill>
          </w14:textFill>
        </w:rPr>
        <w:t>e</w:t>
      </w:r>
      <w:r>
        <w:rPr>
          <w:rFonts w:ascii="宋体" w:hAnsi="宋体"/>
          <w:bCs/>
          <w:color w:val="000000" w:themeColor="text1"/>
          <w:sz w:val="20"/>
          <w:szCs w:val="20"/>
          <w14:textFill>
            <w14:solidFill>
              <w14:schemeClr w14:val="tx1"/>
            </w14:solidFill>
          </w14:textFill>
        </w:rPr>
        <w:t xml:space="preserve">gotiation &amp; Communication/Theory Skill Case </w:t>
      </w:r>
      <w:r>
        <w:rPr>
          <w:rFonts w:hint="eastAsia" w:ascii="宋体" w:hAnsi="宋体"/>
          <w:bCs/>
          <w:color w:val="000000" w:themeColor="text1"/>
          <w:sz w:val="20"/>
          <w:szCs w:val="20"/>
          <w14:textFill>
            <w14:solidFill>
              <w14:schemeClr w14:val="tx1"/>
            </w14:solidFill>
          </w14:textFill>
        </w:rPr>
        <w:t>商务谈判与沟通 理论、技巧、案例》 （视频指导第2版） 龚荒</w:t>
      </w:r>
      <w:r>
        <w:rPr>
          <w:rFonts w:ascii="宋体" w:hAnsi="宋体"/>
          <w:bCs/>
          <w:color w:val="000000" w:themeColor="text1"/>
          <w:sz w:val="20"/>
          <w:szCs w:val="20"/>
          <w14:textFill>
            <w14:solidFill>
              <w14:schemeClr w14:val="tx1"/>
            </w14:solidFill>
          </w14:textFill>
        </w:rPr>
        <w:t xml:space="preserve"> </w:t>
      </w:r>
      <w:r>
        <w:rPr>
          <w:rFonts w:hint="eastAsia" w:ascii="宋体" w:hAnsi="宋体"/>
          <w:bCs/>
          <w:color w:val="000000" w:themeColor="text1"/>
          <w:sz w:val="20"/>
          <w:szCs w:val="20"/>
          <w14:textFill>
            <w14:solidFill>
              <w14:schemeClr w14:val="tx1"/>
            </w14:solidFill>
          </w14:textFill>
        </w:rPr>
        <w:t>主编</w:t>
      </w:r>
      <w:r>
        <w:rPr>
          <w:rFonts w:ascii="宋体" w:hAnsi="宋体"/>
          <w:bCs/>
          <w:color w:val="000000" w:themeColor="text1"/>
          <w:sz w:val="20"/>
          <w:szCs w:val="20"/>
          <w14:textFill>
            <w14:solidFill>
              <w14:schemeClr w14:val="tx1"/>
            </w14:solidFill>
          </w14:textFill>
        </w:rPr>
        <w:t xml:space="preserve"> </w:t>
      </w:r>
      <w:r>
        <w:rPr>
          <w:rFonts w:hint="eastAsia" w:ascii="宋体" w:hAnsi="宋体"/>
          <w:bCs/>
          <w:color w:val="000000" w:themeColor="text1"/>
          <w:sz w:val="20"/>
          <w:szCs w:val="20"/>
          <w14:textFill>
            <w14:solidFill>
              <w14:schemeClr w14:val="tx1"/>
            </w14:solidFill>
          </w14:textFill>
        </w:rPr>
        <w:t>人民邮电出版社</w:t>
      </w:r>
      <w:r>
        <w:rPr>
          <w:rFonts w:ascii="宋体" w:hAnsi="宋体"/>
          <w:bCs/>
          <w:color w:val="000000" w:themeColor="text1"/>
          <w:sz w:val="20"/>
          <w:szCs w:val="20"/>
          <w14:textFill>
            <w14:solidFill>
              <w14:schemeClr w14:val="tx1"/>
            </w14:solidFill>
          </w14:textFill>
        </w:rPr>
        <w:t xml:space="preserve"> 201</w:t>
      </w:r>
      <w:r>
        <w:rPr>
          <w:rFonts w:hint="eastAsia" w:ascii="宋体" w:hAnsi="宋体"/>
          <w:bCs/>
          <w:color w:val="000000" w:themeColor="text1"/>
          <w:sz w:val="20"/>
          <w:szCs w:val="20"/>
          <w14:textFill>
            <w14:solidFill>
              <w14:schemeClr w14:val="tx1"/>
            </w14:solidFill>
          </w14:textFill>
        </w:rPr>
        <w:t>8年2月】</w:t>
      </w:r>
    </w:p>
    <w:p>
      <w:pPr>
        <w:snapToGrid w:val="0"/>
        <w:spacing w:line="288" w:lineRule="auto"/>
        <w:ind w:firstLine="392" w:firstLineChars="196"/>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w:t>
      </w:r>
      <w:r>
        <w:rPr>
          <w:rFonts w:ascii="宋体" w:hAnsi="宋体"/>
          <w:bCs/>
          <w:color w:val="000000" w:themeColor="text1"/>
          <w:sz w:val="20"/>
          <w:szCs w:val="20"/>
          <w14:textFill>
            <w14:solidFill>
              <w14:schemeClr w14:val="tx1"/>
            </w14:solidFill>
          </w14:textFill>
        </w:rPr>
        <w:t>English For Business Negotiation</w:t>
      </w:r>
      <w:r>
        <w:rPr>
          <w:rFonts w:hint="eastAsia" w:ascii="宋体" w:hAnsi="宋体"/>
          <w:bCs/>
          <w:color w:val="000000" w:themeColor="text1"/>
          <w:sz w:val="20"/>
          <w:szCs w:val="20"/>
          <w14:textFill>
            <w14:solidFill>
              <w14:schemeClr w14:val="tx1"/>
            </w14:solidFill>
          </w14:textFill>
        </w:rPr>
        <w:t>商务谈判英语看这本就够了》  张玛丽主编</w:t>
      </w:r>
      <w:r>
        <w:rPr>
          <w:rFonts w:ascii="宋体" w:hAnsi="宋体"/>
          <w:bCs/>
          <w:color w:val="000000" w:themeColor="text1"/>
          <w:sz w:val="20"/>
          <w:szCs w:val="20"/>
          <w14:textFill>
            <w14:solidFill>
              <w14:schemeClr w14:val="tx1"/>
            </w14:solidFill>
          </w14:textFill>
        </w:rPr>
        <w:t xml:space="preserve"> </w:t>
      </w:r>
      <w:r>
        <w:rPr>
          <w:rFonts w:hint="eastAsia" w:ascii="宋体" w:hAnsi="宋体"/>
          <w:bCs/>
          <w:color w:val="000000" w:themeColor="text1"/>
          <w:sz w:val="20"/>
          <w:szCs w:val="20"/>
          <w14:textFill>
            <w14:solidFill>
              <w14:schemeClr w14:val="tx1"/>
            </w14:solidFill>
          </w14:textFill>
        </w:rPr>
        <w:t>中国纺织出版社</w:t>
      </w:r>
      <w:r>
        <w:rPr>
          <w:rFonts w:ascii="宋体" w:hAnsi="宋体"/>
          <w:bCs/>
          <w:color w:val="000000" w:themeColor="text1"/>
          <w:sz w:val="20"/>
          <w:szCs w:val="20"/>
          <w14:textFill>
            <w14:solidFill>
              <w14:schemeClr w14:val="tx1"/>
            </w14:solidFill>
          </w14:textFill>
        </w:rPr>
        <w:t xml:space="preserve"> 201</w:t>
      </w:r>
      <w:r>
        <w:rPr>
          <w:rFonts w:hint="eastAsia" w:ascii="宋体" w:hAnsi="宋体"/>
          <w:bCs/>
          <w:color w:val="000000" w:themeColor="text1"/>
          <w:sz w:val="20"/>
          <w:szCs w:val="20"/>
          <w14:textFill>
            <w14:solidFill>
              <w14:schemeClr w14:val="tx1"/>
            </w14:solidFill>
          </w14:textFill>
        </w:rPr>
        <w:t>8年3月】</w:t>
      </w:r>
    </w:p>
    <w:p>
      <w:pPr>
        <w:snapToGrid w:val="0"/>
        <w:spacing w:line="288" w:lineRule="auto"/>
        <w:ind w:firstLine="394" w:firstLineChars="196"/>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参考书目：</w:t>
      </w:r>
    </w:p>
    <w:p>
      <w:pPr>
        <w:snapToGrid w:val="0"/>
        <w:spacing w:line="288" w:lineRule="auto"/>
        <w:ind w:firstLine="392" w:firstLineChars="196"/>
        <w:rPr>
          <w:rFonts w:ascii="宋体" w:hAnsi="宋体"/>
          <w:bCs/>
          <w:color w:val="000000" w:themeColor="text1"/>
          <w:sz w:val="20"/>
          <w:szCs w:val="20"/>
          <w14:textFill>
            <w14:solidFill>
              <w14:schemeClr w14:val="tx1"/>
            </w14:solidFill>
          </w14:textFill>
        </w:rPr>
      </w:pPr>
      <w:r>
        <w:rPr>
          <w:rFonts w:ascii="宋体" w:hAnsi="宋体"/>
          <w:bCs/>
          <w:color w:val="000000" w:themeColor="text1"/>
          <w:sz w:val="20"/>
          <w:szCs w:val="20"/>
          <w14:textFill>
            <w14:solidFill>
              <w14:schemeClr w14:val="tx1"/>
            </w14:solidFill>
          </w14:textFill>
        </w:rPr>
        <w:t>1</w:t>
      </w:r>
      <w:r>
        <w:rPr>
          <w:rFonts w:hint="eastAsia" w:ascii="宋体" w:hAnsi="宋体"/>
          <w:bCs/>
          <w:color w:val="000000" w:themeColor="text1"/>
          <w:sz w:val="20"/>
          <w:szCs w:val="20"/>
          <w14:textFill>
            <w14:solidFill>
              <w14:schemeClr w14:val="tx1"/>
            </w14:solidFill>
          </w14:textFill>
        </w:rPr>
        <w:t>、【《</w:t>
      </w:r>
      <w:r>
        <w:rPr>
          <w:rFonts w:ascii="宋体" w:hAnsi="宋体"/>
          <w:bCs/>
          <w:color w:val="000000" w:themeColor="text1"/>
          <w:sz w:val="20"/>
          <w:szCs w:val="20"/>
          <w14:textFill>
            <w14:solidFill>
              <w14:schemeClr w14:val="tx1"/>
            </w14:solidFill>
          </w14:textFill>
        </w:rPr>
        <w:t>International Business Negotiation</w:t>
      </w:r>
      <w:r>
        <w:rPr>
          <w:rFonts w:hint="eastAsia" w:ascii="宋体" w:hAnsi="宋体"/>
          <w:bCs/>
          <w:color w:val="000000" w:themeColor="text1"/>
          <w:sz w:val="20"/>
          <w:szCs w:val="20"/>
          <w14:textFill>
            <w14:solidFill>
              <w14:schemeClr w14:val="tx1"/>
            </w14:solidFill>
          </w14:textFill>
        </w:rPr>
        <w:t xml:space="preserve">国际商务谈判》第二版 </w:t>
      </w:r>
      <w:r>
        <w:rPr>
          <w:rFonts w:ascii="宋体" w:hAnsi="宋体"/>
          <w:bCs/>
          <w:color w:val="000000" w:themeColor="text1"/>
          <w:sz w:val="20"/>
          <w:szCs w:val="20"/>
          <w14:textFill>
            <w14:solidFill>
              <w14:schemeClr w14:val="tx1"/>
            </w14:solidFill>
          </w14:textFill>
        </w:rPr>
        <w:t xml:space="preserve"> </w:t>
      </w:r>
      <w:r>
        <w:rPr>
          <w:rFonts w:hint="eastAsia" w:ascii="宋体" w:hAnsi="宋体"/>
          <w:bCs/>
          <w:color w:val="000000" w:themeColor="text1"/>
          <w:sz w:val="20"/>
          <w:szCs w:val="20"/>
          <w14:textFill>
            <w14:solidFill>
              <w14:schemeClr w14:val="tx1"/>
            </w14:solidFill>
          </w14:textFill>
        </w:rPr>
        <w:t>刘白玉主编</w:t>
      </w:r>
      <w:r>
        <w:rPr>
          <w:rFonts w:ascii="宋体" w:hAnsi="宋体"/>
          <w:bCs/>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中国人民大学出版社，2017年第二版</w:t>
      </w:r>
      <w:r>
        <w:rPr>
          <w:rFonts w:hint="eastAsia" w:ascii="宋体" w:hAnsi="宋体"/>
          <w:bCs/>
          <w:color w:val="000000" w:themeColor="text1"/>
          <w:sz w:val="20"/>
          <w:szCs w:val="20"/>
          <w14:textFill>
            <w14:solidFill>
              <w14:schemeClr w14:val="tx1"/>
            </w14:solidFill>
          </w14:textFill>
        </w:rPr>
        <w:t>】</w:t>
      </w:r>
    </w:p>
    <w:p>
      <w:pPr>
        <w:snapToGrid w:val="0"/>
        <w:spacing w:line="288" w:lineRule="auto"/>
        <w:ind w:firstLine="392" w:firstLineChars="196"/>
        <w:rPr>
          <w:rFonts w:ascii="宋体" w:hAnsi="宋体"/>
          <w:bCs/>
          <w:color w:val="000000" w:themeColor="text1"/>
          <w:sz w:val="20"/>
          <w:szCs w:val="20"/>
          <w14:textFill>
            <w14:solidFill>
              <w14:schemeClr w14:val="tx1"/>
            </w14:solidFill>
          </w14:textFill>
        </w:rPr>
      </w:pPr>
      <w:r>
        <w:rPr>
          <w:rFonts w:ascii="宋体" w:hAnsi="宋体"/>
          <w:bCs/>
          <w:color w:val="000000" w:themeColor="text1"/>
          <w:sz w:val="20"/>
          <w:szCs w:val="20"/>
          <w14:textFill>
            <w14:solidFill>
              <w14:schemeClr w14:val="tx1"/>
            </w14:solidFill>
          </w14:textFill>
        </w:rPr>
        <w:t>2</w:t>
      </w:r>
      <w:r>
        <w:rPr>
          <w:rFonts w:hint="eastAsia" w:ascii="宋体" w:hAnsi="宋体"/>
          <w:bCs/>
          <w:color w:val="000000" w:themeColor="text1"/>
          <w:sz w:val="20"/>
          <w:szCs w:val="20"/>
          <w14:textFill>
            <w14:solidFill>
              <w14:schemeClr w14:val="tx1"/>
            </w14:solidFill>
          </w14:textFill>
        </w:rPr>
        <w:t>、【《</w:t>
      </w:r>
      <w:r>
        <w:rPr>
          <w:rFonts w:ascii="宋体" w:hAnsi="宋体"/>
          <w:bCs/>
          <w:color w:val="000000" w:themeColor="text1"/>
          <w:sz w:val="20"/>
          <w:szCs w:val="20"/>
          <w14:textFill>
            <w14:solidFill>
              <w14:schemeClr w14:val="tx1"/>
            </w14:solidFill>
          </w14:textFill>
        </w:rPr>
        <w:t>Business Negotiation</w:t>
      </w:r>
      <w:r>
        <w:rPr>
          <w:rFonts w:hint="eastAsia" w:ascii="宋体" w:hAnsi="宋体"/>
          <w:color w:val="000000" w:themeColor="text1"/>
          <w:sz w:val="20"/>
          <w:szCs w:val="20"/>
          <w14:textFill>
            <w14:solidFill>
              <w14:schemeClr w14:val="tx1"/>
            </w14:solidFill>
          </w14:textFill>
        </w:rPr>
        <w:t>商务谈判</w:t>
      </w:r>
      <w:r>
        <w:rPr>
          <w:rFonts w:hint="eastAsia" w:ascii="宋体" w:hAnsi="宋体"/>
          <w:bCs/>
          <w:color w:val="000000" w:themeColor="text1"/>
          <w:sz w:val="20"/>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东北财经大学出版社，2018年版第五版</w:t>
      </w:r>
      <w:r>
        <w:rPr>
          <w:rFonts w:hint="eastAsia" w:ascii="宋体" w:hAnsi="宋体"/>
          <w:bCs/>
          <w:color w:val="000000" w:themeColor="text1"/>
          <w:sz w:val="20"/>
          <w:szCs w:val="20"/>
          <w14:textFill>
            <w14:solidFill>
              <w14:schemeClr w14:val="tx1"/>
            </w14:solidFill>
          </w14:textFill>
        </w:rPr>
        <w:t>】</w:t>
      </w:r>
    </w:p>
    <w:p>
      <w:pPr>
        <w:snapToGrid w:val="0"/>
        <w:spacing w:line="288" w:lineRule="auto"/>
        <w:ind w:firstLine="392" w:firstLineChars="196"/>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3、【《</w:t>
      </w:r>
      <w:r>
        <w:rPr>
          <w:rFonts w:ascii="宋体" w:hAnsi="宋体"/>
          <w:bCs/>
          <w:color w:val="000000" w:themeColor="text1"/>
          <w:sz w:val="20"/>
          <w:szCs w:val="20"/>
          <w14:textFill>
            <w14:solidFill>
              <w14:schemeClr w14:val="tx1"/>
            </w14:solidFill>
          </w14:textFill>
        </w:rPr>
        <w:t xml:space="preserve">Effective Expressions For Business Negotiation </w:t>
      </w:r>
      <w:r>
        <w:rPr>
          <w:rFonts w:hint="eastAsia" w:ascii="宋体" w:hAnsi="宋体"/>
          <w:color w:val="000000" w:themeColor="text1"/>
          <w:sz w:val="20"/>
          <w:szCs w:val="20"/>
          <w14:textFill>
            <w14:solidFill>
              <w14:schemeClr w14:val="tx1"/>
            </w14:solidFill>
          </w14:textFill>
        </w:rPr>
        <w:t>商务谈判说英语范例大全</w:t>
      </w:r>
      <w:r>
        <w:rPr>
          <w:rFonts w:hint="eastAsia" w:ascii="宋体" w:hAnsi="宋体"/>
          <w:bCs/>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A</w:t>
      </w:r>
      <w:r>
        <w:rPr>
          <w:rFonts w:ascii="宋体" w:hAnsi="宋体"/>
          <w:color w:val="000000" w:themeColor="text1"/>
          <w:sz w:val="20"/>
          <w:szCs w:val="20"/>
          <w14:textFill>
            <w14:solidFill>
              <w14:schemeClr w14:val="tx1"/>
            </w14:solidFill>
          </w14:textFill>
        </w:rPr>
        <w:t>manda Crrandell Ju</w:t>
      </w:r>
      <w:r>
        <w:rPr>
          <w:rFonts w:hint="eastAsia" w:ascii="宋体" w:hAnsi="宋体"/>
          <w:color w:val="000000" w:themeColor="text1"/>
          <w:sz w:val="20"/>
          <w:szCs w:val="20"/>
          <w14:textFill>
            <w14:solidFill>
              <w14:schemeClr w14:val="tx1"/>
            </w14:solidFill>
          </w14:textFill>
        </w:rPr>
        <w:t>著</w:t>
      </w:r>
      <w:r>
        <w:rPr>
          <w:rFonts w:ascii="宋体" w:hAnsi="宋体"/>
          <w:bCs/>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外文出版社，2012年版</w:t>
      </w:r>
      <w:r>
        <w:rPr>
          <w:rFonts w:hint="eastAsia" w:ascii="宋体" w:hAnsi="宋体"/>
          <w:bCs/>
          <w:color w:val="000000" w:themeColor="text1"/>
          <w:sz w:val="20"/>
          <w:szCs w:val="20"/>
          <w14:textFill>
            <w14:solidFill>
              <w14:schemeClr w14:val="tx1"/>
            </w14:solidFill>
          </w14:textFill>
        </w:rPr>
        <w:t>】</w:t>
      </w:r>
    </w:p>
    <w:p>
      <w:pPr>
        <w:snapToGrid w:val="0"/>
        <w:spacing w:line="288" w:lineRule="auto"/>
        <w:ind w:firstLine="392" w:firstLineChars="196"/>
        <w:rPr>
          <w:rFonts w:ascii="宋体" w:hAnsi="宋体"/>
          <w:bCs/>
          <w:color w:val="000000" w:themeColor="text1"/>
          <w:sz w:val="20"/>
          <w:szCs w:val="20"/>
          <w14:textFill>
            <w14:solidFill>
              <w14:schemeClr w14:val="tx1"/>
            </w14:solidFill>
          </w14:textFill>
        </w:rPr>
      </w:pPr>
      <w:r>
        <w:rPr>
          <w:rFonts w:ascii="宋体" w:hAnsi="宋体"/>
          <w:bCs/>
          <w:color w:val="000000" w:themeColor="text1"/>
          <w:sz w:val="20"/>
          <w:szCs w:val="20"/>
          <w14:textFill>
            <w14:solidFill>
              <w14:schemeClr w14:val="tx1"/>
            </w14:solidFill>
          </w14:textFill>
        </w:rPr>
        <w:t>4</w:t>
      </w:r>
      <w:r>
        <w:rPr>
          <w:rFonts w:hint="eastAsia" w:ascii="宋体" w:hAnsi="宋体"/>
          <w:bCs/>
          <w:color w:val="000000" w:themeColor="text1"/>
          <w:sz w:val="20"/>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商务秘书英语</w:t>
      </w:r>
      <w:r>
        <w:rPr>
          <w:rFonts w:hint="eastAsia" w:ascii="宋体" w:hAnsi="宋体"/>
          <w:bCs/>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冯修文</w:t>
      </w:r>
      <w:r>
        <w:rPr>
          <w:rFonts w:hint="eastAsia" w:ascii="宋体" w:hAnsi="宋体"/>
          <w:bCs/>
          <w:color w:val="000000" w:themeColor="text1"/>
          <w:sz w:val="20"/>
          <w:szCs w:val="20"/>
          <w14:textFill>
            <w14:solidFill>
              <w14:schemeClr w14:val="tx1"/>
            </w14:solidFill>
          </w14:textFill>
        </w:rPr>
        <w:t>主编</w:t>
      </w:r>
      <w:r>
        <w:rPr>
          <w:rFonts w:ascii="宋体" w:hAnsi="宋体"/>
          <w:bCs/>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清华大学出版社，2014年版</w:t>
      </w:r>
      <w:r>
        <w:rPr>
          <w:rFonts w:hint="eastAsia" w:ascii="宋体" w:hAnsi="宋体"/>
          <w:bCs/>
          <w:color w:val="000000" w:themeColor="text1"/>
          <w:sz w:val="20"/>
          <w:szCs w:val="20"/>
          <w14:textFill>
            <w14:solidFill>
              <w14:schemeClr w14:val="tx1"/>
            </w14:solidFill>
          </w14:textFill>
        </w:rPr>
        <w:t>】</w:t>
      </w:r>
    </w:p>
    <w:p>
      <w:pPr>
        <w:snapToGrid w:val="0"/>
        <w:spacing w:line="288" w:lineRule="auto"/>
        <w:ind w:firstLine="394" w:firstLineChars="196"/>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课程网站网址：</w:t>
      </w:r>
    </w:p>
    <w:p>
      <w:pPr>
        <w:adjustRightInd w:val="0"/>
        <w:snapToGrid w:val="0"/>
        <w:spacing w:line="288" w:lineRule="auto"/>
        <w:ind w:firstLine="411" w:firstLineChars="196"/>
        <w:rPr>
          <w:rFonts w:ascii="宋体" w:hAnsi="宋体"/>
          <w:color w:val="000000" w:themeColor="text1"/>
          <w:sz w:val="20"/>
          <w:szCs w:val="20"/>
          <w14:textFill>
            <w14:solidFill>
              <w14:schemeClr w14:val="tx1"/>
            </w14:solidFill>
          </w14:textFill>
        </w:rPr>
      </w:pPr>
      <w:r>
        <w:fldChar w:fldCharType="begin"/>
      </w:r>
      <w:r>
        <w:instrText xml:space="preserve"> HYPERLINK "https://elearning.gench.edu.cn:8443/webapps/blackboard/execute/modulepage/view?course_id=_10448_1&amp;cmp_tab_id=_11128_1&amp;editMode=true&amp;mode=cpview" </w:instrText>
      </w:r>
      <w:r>
        <w:fldChar w:fldCharType="separate"/>
      </w:r>
      <w:r>
        <w:rPr>
          <w:rStyle w:val="7"/>
          <w:rFonts w:ascii="宋体" w:hAnsi="宋体"/>
          <w:color w:val="000000" w:themeColor="text1"/>
          <w:sz w:val="20"/>
          <w:szCs w:val="20"/>
          <w14:textFill>
            <w14:solidFill>
              <w14:schemeClr w14:val="tx1"/>
            </w14:solidFill>
          </w14:textFill>
        </w:rPr>
        <w:t>https://elearning.gench.edu.cn:8443/webapps/blackboard/execute/modulepage/view?course_id=_10448_1&amp;cmp_tab_id=_11128_1&amp;editMode=true&amp;mode=cpview</w:t>
      </w:r>
      <w:r>
        <w:rPr>
          <w:rStyle w:val="7"/>
          <w:rFonts w:ascii="宋体" w:hAnsi="宋体"/>
          <w:color w:val="000000" w:themeColor="text1"/>
          <w:sz w:val="20"/>
          <w:szCs w:val="20"/>
          <w14:textFill>
            <w14:solidFill>
              <w14:schemeClr w14:val="tx1"/>
            </w14:solidFill>
          </w14:textFill>
        </w:rPr>
        <w:fldChar w:fldCharType="end"/>
      </w:r>
    </w:p>
    <w:p>
      <w:pPr>
        <w:adjustRightInd w:val="0"/>
        <w:snapToGrid w:val="0"/>
        <w:spacing w:line="288" w:lineRule="auto"/>
        <w:ind w:firstLine="394" w:firstLineChars="196"/>
        <w:rPr>
          <w:rFonts w:ascii="宋体" w:hAnsi="宋体"/>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先修课程：</w:t>
      </w: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ab/>
      </w:r>
      <w:r>
        <w:rPr>
          <w:rFonts w:hint="eastAsia" w:ascii="宋体" w:hAnsi="宋体"/>
          <w:color w:val="000000" w:themeColor="text1"/>
          <w:sz w:val="20"/>
          <w:szCs w:val="20"/>
          <w14:textFill>
            <w14:solidFill>
              <w14:schemeClr w14:val="tx1"/>
            </w14:solidFill>
          </w14:textFill>
        </w:rPr>
        <w:t>沟通与交流</w:t>
      </w:r>
      <w:r>
        <w:rPr>
          <w:rFonts w:ascii="宋体" w:hAnsi="宋体"/>
          <w:color w:val="000000" w:themeColor="text1"/>
          <w:sz w:val="20"/>
          <w:szCs w:val="20"/>
          <w14:textFill>
            <w14:solidFill>
              <w14:schemeClr w14:val="tx1"/>
            </w14:solidFill>
          </w14:textFill>
        </w:rPr>
        <w:t xml:space="preserve"> 2030360  4</w:t>
      </w:r>
      <w:r>
        <w:rPr>
          <w:rFonts w:hint="eastAsia" w:ascii="宋体" w:hAnsi="宋体"/>
          <w:color w:val="000000" w:themeColor="text1"/>
          <w:sz w:val="20"/>
          <w:szCs w:val="20"/>
          <w14:textFill>
            <w14:solidFill>
              <w14:schemeClr w14:val="tx1"/>
            </w14:solidFill>
          </w14:textFill>
        </w:rPr>
        <w:t>】</w:t>
      </w:r>
    </w:p>
    <w:p>
      <w:pPr>
        <w:adjustRightInd w:val="0"/>
        <w:snapToGrid w:val="0"/>
        <w:spacing w:before="156" w:beforeLines="50" w:after="156" w:afterLines="50" w:line="288" w:lineRule="auto"/>
        <w:ind w:firstLine="348" w:firstLineChars="145"/>
        <w:rPr>
          <w:b/>
          <w:color w:val="000000" w:themeColor="text1"/>
          <w:sz w:val="24"/>
          <w:szCs w:val="20"/>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二、课程简介（必填项）</w:t>
      </w:r>
    </w:p>
    <w:p>
      <w:pPr>
        <w:snapToGrid w:val="0"/>
        <w:spacing w:line="288" w:lineRule="auto"/>
        <w:ind w:firstLine="400" w:firstLineChars="20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本课程旨在培养秘书从业人员需具备的一些现代经济活动中必备的商务谈判知识与能力。开设此门课程，促使学生树立正确的商务谈判意识，</w:t>
      </w:r>
      <w:r>
        <w:rPr>
          <w:color w:val="000000" w:themeColor="text1"/>
          <w:sz w:val="20"/>
          <w:szCs w:val="20"/>
          <w14:textFill>
            <w14:solidFill>
              <w14:schemeClr w14:val="tx1"/>
            </w14:solidFill>
          </w14:textFill>
        </w:rPr>
        <w:t>掌握商务谈判的基本原理和相关知识</w:t>
      </w: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有效、系统地计划和准备一个商务谈判</w:t>
      </w: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认识并提高参加商务谈判的优势</w:t>
      </w: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熟悉并能创造性地运用谈判的策略和技巧。</w:t>
      </w: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三、选课建议（必填项）</w:t>
      </w:r>
    </w:p>
    <w:p>
      <w:pPr>
        <w:widowControl/>
        <w:spacing w:before="156" w:beforeLines="50" w:after="156" w:afterLines="50" w:line="288" w:lineRule="auto"/>
        <w:ind w:firstLine="300" w:firstLineChars="150"/>
        <w:jc w:val="left"/>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本课程适合秘书学专业本科生，具备一定的商务基础知识。因此，在大二下或三年级开设此课程较好。</w:t>
      </w: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四、课程与专业毕业要求的关联性（必填项）</w:t>
      </w:r>
    </w:p>
    <w:tbl>
      <w:tblPr>
        <w:tblStyle w:val="4"/>
        <w:tblW w:w="8429" w:type="dxa"/>
        <w:tblInd w:w="93" w:type="dxa"/>
        <w:tblLayout w:type="fixed"/>
        <w:tblCellMar>
          <w:top w:w="0" w:type="dxa"/>
          <w:left w:w="108" w:type="dxa"/>
          <w:bottom w:w="0" w:type="dxa"/>
          <w:right w:w="108" w:type="dxa"/>
        </w:tblCellMar>
      </w:tblPr>
      <w:tblGrid>
        <w:gridCol w:w="700"/>
        <w:gridCol w:w="1045"/>
        <w:gridCol w:w="5954"/>
        <w:gridCol w:w="730"/>
      </w:tblGrid>
      <w:tr>
        <w:tblPrEx>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L011</w:t>
            </w:r>
          </w:p>
        </w:tc>
        <w:tc>
          <w:tcPr>
            <w:tcW w:w="10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LO111</w:t>
            </w:r>
          </w:p>
        </w:tc>
        <w:tc>
          <w:tcPr>
            <w:tcW w:w="595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倾听他人意见、尊重他人观点、分析他人需求。</w:t>
            </w:r>
          </w:p>
        </w:tc>
        <w:tc>
          <w:tcPr>
            <w:tcW w:w="730" w:type="dxa"/>
            <w:tcBorders>
              <w:top w:val="single" w:color="auto" w:sz="4" w:space="0"/>
              <w:left w:val="nil"/>
              <w:bottom w:val="single" w:color="auto" w:sz="4" w:space="0"/>
              <w:right w:val="single" w:color="auto" w:sz="4" w:space="0"/>
            </w:tcBorders>
          </w:tcPr>
          <w:p>
            <w:pPr>
              <w:jc w:val="left"/>
              <w:rPr>
                <w:rFonts w:ascii="宋体" w:hAnsi="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45" w:type="dxa"/>
            <w:tcBorders>
              <w:top w:val="nil"/>
              <w:left w:val="nil"/>
              <w:bottom w:val="single" w:color="auto" w:sz="4" w:space="0"/>
              <w:right w:val="nil"/>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LO112</w:t>
            </w:r>
          </w:p>
        </w:tc>
        <w:tc>
          <w:tcPr>
            <w:tcW w:w="595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应用书面或口头形式，阐释自己的观点，有效沟通。</w:t>
            </w:r>
          </w:p>
        </w:tc>
        <w:tc>
          <w:tcPr>
            <w:tcW w:w="730" w:type="dxa"/>
            <w:tcBorders>
              <w:top w:val="nil"/>
              <w:left w:val="single" w:color="auto" w:sz="4" w:space="0"/>
              <w:bottom w:val="single" w:color="auto" w:sz="4" w:space="0"/>
              <w:right w:val="single" w:color="auto" w:sz="4" w:space="0"/>
            </w:tcBorders>
          </w:tcPr>
          <w:p>
            <w:pPr>
              <w:jc w:val="left"/>
              <w:rPr>
                <w:rFonts w:ascii="宋体" w:hAnsi="宋体" w:cs="Arial"/>
                <w:color w:val="000000" w:themeColor="text1"/>
                <w:sz w:val="20"/>
                <w:szCs w:val="20"/>
                <w14:textFill>
                  <w14:solidFill>
                    <w14:schemeClr w14:val="tx1"/>
                  </w14:solidFill>
                </w14:textFill>
              </w:rPr>
            </w:pPr>
            <w:r>
              <w:rPr>
                <w:rFonts w:ascii="宋体" w:hAnsi="宋体" w:cs="Arial"/>
                <w:color w:val="000000" w:themeColor="text1"/>
                <w:sz w:val="20"/>
                <w:szCs w:val="20"/>
                <w14:textFill>
                  <w14:solidFill>
                    <w14:schemeClr w14:val="tx1"/>
                  </w14:solidFill>
                </w14:textFill>
              </w:rPr>
              <w:t>●</w:t>
            </w:r>
          </w:p>
        </w:tc>
      </w:tr>
      <w:tr>
        <w:tblPrEx>
          <w:tblCellMar>
            <w:top w:w="0" w:type="dxa"/>
            <w:left w:w="108" w:type="dxa"/>
            <w:bottom w:w="0" w:type="dxa"/>
            <w:right w:w="108" w:type="dxa"/>
          </w:tblCellMar>
        </w:tblPrEx>
        <w:trPr>
          <w:trHeight w:val="510" w:hRule="atLeast"/>
        </w:trPr>
        <w:tc>
          <w:tcPr>
            <w:tcW w:w="7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L021</w:t>
            </w:r>
          </w:p>
        </w:tc>
        <w:tc>
          <w:tcPr>
            <w:tcW w:w="104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LO211</w:t>
            </w:r>
          </w:p>
        </w:tc>
        <w:tc>
          <w:tcPr>
            <w:tcW w:w="595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能根据需要确定学习目标，并设计学习计划。</w:t>
            </w:r>
          </w:p>
        </w:tc>
        <w:tc>
          <w:tcPr>
            <w:tcW w:w="730" w:type="dxa"/>
            <w:tcBorders>
              <w:top w:val="nil"/>
              <w:left w:val="nil"/>
              <w:bottom w:val="single" w:color="auto" w:sz="4" w:space="0"/>
              <w:right w:val="single" w:color="auto" w:sz="4" w:space="0"/>
            </w:tcBorders>
          </w:tcPr>
          <w:p>
            <w:pPr>
              <w:widowControl/>
              <w:jc w:val="left"/>
              <w:rPr>
                <w:rFonts w:ascii="宋体" w:hAnsi="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2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4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LO212</w:t>
            </w:r>
          </w:p>
        </w:tc>
        <w:tc>
          <w:tcPr>
            <w:tcW w:w="595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能搜集、获取达到目标所需要的学习资源，实施学习计划、反思学习计划、持续改进，达到学习目标。</w:t>
            </w:r>
          </w:p>
        </w:tc>
        <w:tc>
          <w:tcPr>
            <w:tcW w:w="730" w:type="dxa"/>
            <w:tcBorders>
              <w:top w:val="nil"/>
              <w:left w:val="nil"/>
              <w:bottom w:val="single" w:color="auto" w:sz="4" w:space="0"/>
              <w:right w:val="single" w:color="auto" w:sz="4" w:space="0"/>
            </w:tcBorders>
          </w:tcPr>
          <w:p>
            <w:pPr>
              <w:widowControl/>
              <w:jc w:val="left"/>
              <w:rPr>
                <w:rFonts w:ascii="宋体" w:hAnsi="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20" w:hRule="atLeast"/>
        </w:trPr>
        <w:tc>
          <w:tcPr>
            <w:tcW w:w="700" w:type="dxa"/>
            <w:tcBorders>
              <w:top w:val="nil"/>
              <w:left w:val="single" w:color="auto" w:sz="4" w:space="0"/>
              <w:bottom w:val="nil"/>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L031</w:t>
            </w:r>
          </w:p>
        </w:tc>
        <w:tc>
          <w:tcPr>
            <w:tcW w:w="1045"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辅助决策</w:t>
            </w:r>
          </w:p>
        </w:tc>
        <w:tc>
          <w:tcPr>
            <w:tcW w:w="595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收集、处理信息，调查研究，能够辅助领导确定决策目标、拟定及实施决策方案，及时向领导反馈落实情况。</w:t>
            </w:r>
          </w:p>
        </w:tc>
        <w:tc>
          <w:tcPr>
            <w:tcW w:w="730" w:type="dxa"/>
            <w:tcBorders>
              <w:top w:val="nil"/>
              <w:left w:val="nil"/>
              <w:bottom w:val="single" w:color="auto" w:sz="4" w:space="0"/>
              <w:right w:val="single" w:color="auto" w:sz="4" w:space="0"/>
            </w:tcBorders>
          </w:tcPr>
          <w:p>
            <w:pPr>
              <w:widowControl/>
              <w:jc w:val="left"/>
              <w:rPr>
                <w:rFonts w:ascii="宋体" w:hAnsi="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20" w:hRule="atLeast"/>
        </w:trPr>
        <w:tc>
          <w:tcPr>
            <w:tcW w:w="700" w:type="dxa"/>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L032</w:t>
            </w:r>
          </w:p>
        </w:tc>
        <w:tc>
          <w:tcPr>
            <w:tcW w:w="1045"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沟通协调</w:t>
            </w:r>
          </w:p>
        </w:tc>
        <w:tc>
          <w:tcPr>
            <w:tcW w:w="595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在上下层级间有效进行信息沟通，有效传递领导的管理要求，收集基层信息、反馈给管理层。</w:t>
            </w:r>
          </w:p>
        </w:tc>
        <w:tc>
          <w:tcPr>
            <w:tcW w:w="730" w:type="dxa"/>
            <w:tcBorders>
              <w:top w:val="nil"/>
              <w:left w:val="nil"/>
              <w:bottom w:val="single" w:color="auto" w:sz="4" w:space="0"/>
              <w:right w:val="single" w:color="auto" w:sz="4" w:space="0"/>
            </w:tcBorders>
          </w:tcPr>
          <w:p>
            <w:pPr>
              <w:widowControl/>
              <w:jc w:val="left"/>
              <w:rPr>
                <w:rFonts w:ascii="宋体" w:hAnsi="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L033</w:t>
            </w:r>
          </w:p>
        </w:tc>
        <w:tc>
          <w:tcPr>
            <w:tcW w:w="1045"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商务管理</w:t>
            </w:r>
          </w:p>
        </w:tc>
        <w:tc>
          <w:tcPr>
            <w:tcW w:w="595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掌握基础的商务和管理知识。</w:t>
            </w:r>
          </w:p>
        </w:tc>
        <w:tc>
          <w:tcPr>
            <w:tcW w:w="730" w:type="dxa"/>
            <w:tcBorders>
              <w:top w:val="nil"/>
              <w:left w:val="nil"/>
              <w:bottom w:val="single" w:color="auto" w:sz="4" w:space="0"/>
              <w:right w:val="single" w:color="auto" w:sz="4" w:space="0"/>
            </w:tcBorders>
          </w:tcPr>
          <w:p>
            <w:pPr>
              <w:widowControl/>
              <w:jc w:val="left"/>
              <w:rPr>
                <w:rFonts w:ascii="宋体" w:hAnsi="宋体" w:cs="宋体"/>
                <w:color w:val="000000" w:themeColor="text1"/>
                <w:kern w:val="0"/>
                <w:sz w:val="20"/>
                <w:szCs w:val="20"/>
                <w14:textFill>
                  <w14:solidFill>
                    <w14:schemeClr w14:val="tx1"/>
                  </w14:solidFill>
                </w14:textFill>
              </w:rPr>
            </w:pPr>
            <w:r>
              <w:rPr>
                <w:rFonts w:ascii="宋体" w:hAnsi="宋体" w:cs="Arial"/>
                <w:color w:val="000000" w:themeColor="text1"/>
                <w:sz w:val="20"/>
                <w:szCs w:val="20"/>
                <w14:textFill>
                  <w14:solidFill>
                    <w14:schemeClr w14:val="tx1"/>
                  </w14:solidFill>
                </w14:textFill>
              </w:rPr>
              <w:t>●</w:t>
            </w:r>
          </w:p>
        </w:tc>
      </w:tr>
      <w:tr>
        <w:tblPrEx>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L034</w:t>
            </w:r>
          </w:p>
        </w:tc>
        <w:tc>
          <w:tcPr>
            <w:tcW w:w="1045"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办公室事务管理</w:t>
            </w:r>
          </w:p>
        </w:tc>
        <w:tc>
          <w:tcPr>
            <w:tcW w:w="595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具有办公室环境管理、接待、日常事务管理等方面的基本能力。</w:t>
            </w:r>
          </w:p>
        </w:tc>
        <w:tc>
          <w:tcPr>
            <w:tcW w:w="730" w:type="dxa"/>
            <w:tcBorders>
              <w:top w:val="nil"/>
              <w:left w:val="nil"/>
              <w:bottom w:val="single" w:color="auto" w:sz="4" w:space="0"/>
              <w:right w:val="single" w:color="auto" w:sz="4" w:space="0"/>
            </w:tcBorders>
          </w:tcPr>
          <w:p>
            <w:pPr>
              <w:widowControl/>
              <w:jc w:val="left"/>
              <w:rPr>
                <w:rFonts w:ascii="宋体" w:hAnsi="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960" w:hRule="atLeast"/>
        </w:trPr>
        <w:tc>
          <w:tcPr>
            <w:tcW w:w="700" w:type="dxa"/>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L035</w:t>
            </w:r>
          </w:p>
        </w:tc>
        <w:tc>
          <w:tcPr>
            <w:tcW w:w="1045"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文书拟写及处理</w:t>
            </w:r>
          </w:p>
        </w:tc>
        <w:tc>
          <w:tcPr>
            <w:tcW w:w="595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了解文书基础知识，拟写常用法定公文，拟写常用礼仪文书，拟写常用事务文书，拟写常用商务文书，处理收文与发文，管理文书等。</w:t>
            </w:r>
          </w:p>
        </w:tc>
        <w:tc>
          <w:tcPr>
            <w:tcW w:w="730" w:type="dxa"/>
            <w:tcBorders>
              <w:top w:val="nil"/>
              <w:left w:val="nil"/>
              <w:bottom w:val="single" w:color="auto" w:sz="4" w:space="0"/>
              <w:right w:val="single" w:color="auto" w:sz="4" w:space="0"/>
            </w:tcBorders>
          </w:tcPr>
          <w:p>
            <w:pPr>
              <w:widowControl/>
              <w:jc w:val="left"/>
              <w:rPr>
                <w:rFonts w:ascii="宋体" w:hAnsi="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L041</w:t>
            </w:r>
          </w:p>
        </w:tc>
        <w:tc>
          <w:tcPr>
            <w:tcW w:w="1045" w:type="dxa"/>
            <w:tcBorders>
              <w:top w:val="nil"/>
              <w:left w:val="nil"/>
              <w:bottom w:val="single" w:color="auto" w:sz="4" w:space="0"/>
              <w:right w:val="single" w:color="auto" w:sz="4" w:space="0"/>
            </w:tcBorders>
            <w:vAlign w:val="center"/>
          </w:tcPr>
          <w:p>
            <w:pPr>
              <w:widowControl/>
              <w:jc w:val="center"/>
              <w:rPr>
                <w:rFonts w:ascii="宋体" w:hAnsi="宋体" w:cs="宋体"/>
                <w:color w:val="C00000"/>
                <w:kern w:val="0"/>
                <w:sz w:val="20"/>
                <w:szCs w:val="20"/>
              </w:rPr>
            </w:pPr>
            <w:r>
              <w:rPr>
                <w:rFonts w:ascii="宋体" w:hAnsi="宋体" w:cs="宋体"/>
                <w:color w:val="C00000"/>
                <w:kern w:val="0"/>
                <w:sz w:val="20"/>
                <w:szCs w:val="20"/>
              </w:rPr>
              <w:t>LO411</w:t>
            </w:r>
          </w:p>
        </w:tc>
        <w:tc>
          <w:tcPr>
            <w:tcW w:w="5954" w:type="dxa"/>
            <w:tcBorders>
              <w:top w:val="nil"/>
              <w:left w:val="nil"/>
              <w:bottom w:val="single" w:color="auto" w:sz="4" w:space="0"/>
              <w:right w:val="single" w:color="auto" w:sz="4" w:space="0"/>
            </w:tcBorders>
            <w:vAlign w:val="center"/>
          </w:tcPr>
          <w:p>
            <w:pPr>
              <w:widowControl/>
              <w:jc w:val="left"/>
              <w:rPr>
                <w:rFonts w:ascii="宋体" w:hAnsi="宋体" w:cs="宋体"/>
                <w:color w:val="C00000"/>
                <w:kern w:val="0"/>
                <w:sz w:val="20"/>
                <w:szCs w:val="20"/>
              </w:rPr>
            </w:pPr>
            <w:r>
              <w:rPr>
                <w:rFonts w:hint="eastAsia" w:ascii="宋体" w:hAnsi="宋体" w:cs="宋体"/>
                <w:color w:val="C00000"/>
                <w:kern w:val="0"/>
                <w:sz w:val="20"/>
                <w:szCs w:val="20"/>
              </w:rPr>
              <w:t>遵纪守法：遵守校纪校规，具备法律意识。</w:t>
            </w:r>
          </w:p>
        </w:tc>
        <w:tc>
          <w:tcPr>
            <w:tcW w:w="730" w:type="dxa"/>
            <w:tcBorders>
              <w:top w:val="nil"/>
              <w:left w:val="nil"/>
              <w:bottom w:val="single" w:color="auto" w:sz="4" w:space="0"/>
              <w:right w:val="single" w:color="auto" w:sz="4" w:space="0"/>
            </w:tcBorders>
          </w:tcPr>
          <w:p>
            <w:pPr>
              <w:widowControl/>
              <w:jc w:val="left"/>
              <w:rPr>
                <w:rFonts w:ascii="宋体" w:hAnsi="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45" w:type="dxa"/>
            <w:tcBorders>
              <w:top w:val="nil"/>
              <w:left w:val="nil"/>
              <w:bottom w:val="single" w:color="auto" w:sz="4" w:space="0"/>
              <w:right w:val="single" w:color="auto" w:sz="4" w:space="0"/>
            </w:tcBorders>
            <w:vAlign w:val="center"/>
          </w:tcPr>
          <w:p>
            <w:pPr>
              <w:widowControl/>
              <w:jc w:val="center"/>
              <w:rPr>
                <w:rFonts w:ascii="宋体" w:hAnsi="宋体" w:cs="宋体"/>
                <w:color w:val="C00000"/>
                <w:kern w:val="0"/>
                <w:sz w:val="20"/>
                <w:szCs w:val="20"/>
              </w:rPr>
            </w:pPr>
            <w:r>
              <w:rPr>
                <w:rFonts w:ascii="宋体" w:hAnsi="宋体" w:cs="宋体"/>
                <w:color w:val="C00000"/>
                <w:kern w:val="0"/>
                <w:sz w:val="20"/>
                <w:szCs w:val="20"/>
              </w:rPr>
              <w:t>LO412</w:t>
            </w:r>
          </w:p>
        </w:tc>
        <w:tc>
          <w:tcPr>
            <w:tcW w:w="5954" w:type="dxa"/>
            <w:tcBorders>
              <w:top w:val="nil"/>
              <w:left w:val="nil"/>
              <w:bottom w:val="single" w:color="auto" w:sz="4" w:space="0"/>
              <w:right w:val="single" w:color="auto" w:sz="4" w:space="0"/>
            </w:tcBorders>
            <w:vAlign w:val="center"/>
          </w:tcPr>
          <w:p>
            <w:pPr>
              <w:widowControl/>
              <w:jc w:val="left"/>
              <w:rPr>
                <w:rFonts w:ascii="宋体" w:hAnsi="宋体" w:cs="宋体"/>
                <w:color w:val="C00000"/>
                <w:kern w:val="0"/>
                <w:sz w:val="20"/>
                <w:szCs w:val="20"/>
              </w:rPr>
            </w:pPr>
            <w:r>
              <w:rPr>
                <w:rFonts w:hint="eastAsia" w:ascii="宋体" w:hAnsi="宋体" w:cs="宋体"/>
                <w:color w:val="C00000"/>
                <w:kern w:val="0"/>
                <w:sz w:val="20"/>
                <w:szCs w:val="20"/>
              </w:rPr>
              <w:t>诚实守信：为人诚实，信守承诺，尽职尽责。</w:t>
            </w:r>
          </w:p>
        </w:tc>
        <w:tc>
          <w:tcPr>
            <w:tcW w:w="730" w:type="dxa"/>
            <w:tcBorders>
              <w:top w:val="nil"/>
              <w:left w:val="nil"/>
              <w:bottom w:val="single" w:color="auto" w:sz="4" w:space="0"/>
              <w:right w:val="single" w:color="auto" w:sz="4" w:space="0"/>
            </w:tcBorders>
          </w:tcPr>
          <w:p>
            <w:pPr>
              <w:widowControl/>
              <w:jc w:val="left"/>
              <w:rPr>
                <w:rFonts w:ascii="宋体" w:hAnsi="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96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45" w:type="dxa"/>
            <w:tcBorders>
              <w:top w:val="nil"/>
              <w:left w:val="nil"/>
              <w:bottom w:val="single" w:color="auto" w:sz="4" w:space="0"/>
              <w:right w:val="single" w:color="auto" w:sz="4" w:space="0"/>
            </w:tcBorders>
            <w:vAlign w:val="center"/>
          </w:tcPr>
          <w:p>
            <w:pPr>
              <w:widowControl/>
              <w:jc w:val="center"/>
              <w:rPr>
                <w:rFonts w:ascii="宋体" w:hAnsi="宋体" w:cs="宋体"/>
                <w:color w:val="C00000"/>
                <w:kern w:val="0"/>
                <w:sz w:val="20"/>
                <w:szCs w:val="20"/>
              </w:rPr>
            </w:pPr>
            <w:r>
              <w:rPr>
                <w:rFonts w:ascii="宋体" w:hAnsi="宋体" w:cs="宋体"/>
                <w:color w:val="C00000"/>
                <w:kern w:val="0"/>
                <w:sz w:val="20"/>
                <w:szCs w:val="20"/>
              </w:rPr>
              <w:t>LO413</w:t>
            </w:r>
          </w:p>
        </w:tc>
        <w:tc>
          <w:tcPr>
            <w:tcW w:w="5954" w:type="dxa"/>
            <w:tcBorders>
              <w:top w:val="nil"/>
              <w:left w:val="nil"/>
              <w:bottom w:val="single" w:color="auto" w:sz="4" w:space="0"/>
              <w:right w:val="single" w:color="auto" w:sz="4" w:space="0"/>
            </w:tcBorders>
            <w:vAlign w:val="center"/>
          </w:tcPr>
          <w:p>
            <w:pPr>
              <w:widowControl/>
              <w:jc w:val="left"/>
              <w:rPr>
                <w:rFonts w:ascii="宋体" w:hAnsi="宋体" w:cs="宋体"/>
                <w:color w:val="C00000"/>
                <w:kern w:val="0"/>
                <w:sz w:val="20"/>
                <w:szCs w:val="20"/>
              </w:rPr>
            </w:pPr>
            <w:r>
              <w:rPr>
                <w:rFonts w:hint="eastAsia" w:ascii="宋体" w:hAnsi="宋体" w:cs="宋体"/>
                <w:color w:val="C00000"/>
                <w:kern w:val="0"/>
                <w:sz w:val="20"/>
                <w:szCs w:val="20"/>
              </w:rPr>
              <w:t>爱岗敬业：了解与专业相关的法律法规，充分认识本专业就业岗位在社会经济中的作用和地位，在学习和社会实践中遵守职业规范，具备职业道德操守。</w:t>
            </w:r>
          </w:p>
        </w:tc>
        <w:tc>
          <w:tcPr>
            <w:tcW w:w="730" w:type="dxa"/>
            <w:tcBorders>
              <w:top w:val="nil"/>
              <w:left w:val="nil"/>
              <w:bottom w:val="single" w:color="auto" w:sz="4" w:space="0"/>
              <w:right w:val="single" w:color="auto" w:sz="4" w:space="0"/>
            </w:tcBorders>
          </w:tcPr>
          <w:p>
            <w:pPr>
              <w:widowControl/>
              <w:jc w:val="left"/>
              <w:rPr>
                <w:rFonts w:ascii="宋体" w:hAnsi="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4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LO414</w:t>
            </w:r>
          </w:p>
        </w:tc>
        <w:tc>
          <w:tcPr>
            <w:tcW w:w="595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身心健康，能承受学习和生活中的压力。</w:t>
            </w:r>
          </w:p>
        </w:tc>
        <w:tc>
          <w:tcPr>
            <w:tcW w:w="730" w:type="dxa"/>
            <w:tcBorders>
              <w:top w:val="nil"/>
              <w:left w:val="nil"/>
              <w:bottom w:val="single" w:color="auto" w:sz="4" w:space="0"/>
              <w:right w:val="single" w:color="auto" w:sz="4" w:space="0"/>
            </w:tcBorders>
          </w:tcPr>
          <w:p>
            <w:pPr>
              <w:jc w:val="left"/>
              <w:rPr>
                <w:rFonts w:ascii="宋体" w:hAnsi="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7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L051</w:t>
            </w:r>
          </w:p>
        </w:tc>
        <w:tc>
          <w:tcPr>
            <w:tcW w:w="104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LO511</w:t>
            </w:r>
          </w:p>
        </w:tc>
        <w:tc>
          <w:tcPr>
            <w:tcW w:w="595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在集体活动中能主动担任自己的角色，与其他成员密切合作，共同完成任务。</w:t>
            </w:r>
          </w:p>
        </w:tc>
        <w:tc>
          <w:tcPr>
            <w:tcW w:w="730" w:type="dxa"/>
            <w:tcBorders>
              <w:top w:val="nil"/>
              <w:left w:val="nil"/>
              <w:bottom w:val="single" w:color="auto" w:sz="4" w:space="0"/>
              <w:right w:val="single" w:color="auto" w:sz="4" w:space="0"/>
            </w:tcBorders>
          </w:tcPr>
          <w:p>
            <w:pPr>
              <w:jc w:val="left"/>
              <w:rPr>
                <w:rFonts w:ascii="宋体" w:hAnsi="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4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LO512</w:t>
            </w:r>
          </w:p>
        </w:tc>
        <w:tc>
          <w:tcPr>
            <w:tcW w:w="5954" w:type="dxa"/>
            <w:tcBorders>
              <w:top w:val="nil"/>
              <w:left w:val="nil"/>
              <w:bottom w:val="single" w:color="auto" w:sz="4" w:space="0"/>
              <w:right w:val="single" w:color="auto" w:sz="4" w:space="0"/>
            </w:tcBorders>
            <w:vAlign w:val="center"/>
          </w:tcPr>
          <w:p>
            <w:pPr>
              <w:widowControl/>
              <w:jc w:val="left"/>
              <w:rPr>
                <w:rFonts w:ascii="宋体" w:hAnsi="宋体" w:cs="宋体"/>
                <w:color w:val="00B050"/>
                <w:kern w:val="0"/>
                <w:sz w:val="20"/>
                <w:szCs w:val="20"/>
              </w:rPr>
            </w:pPr>
            <w:r>
              <w:rPr>
                <w:rFonts w:hint="eastAsia" w:ascii="宋体" w:hAnsi="宋体" w:cs="宋体"/>
                <w:color w:val="00B050"/>
                <w:kern w:val="0"/>
                <w:sz w:val="20"/>
                <w:szCs w:val="20"/>
              </w:rPr>
              <w:t>有质疑精神，能有逻辑的分析与批判。</w:t>
            </w:r>
          </w:p>
        </w:tc>
        <w:tc>
          <w:tcPr>
            <w:tcW w:w="730" w:type="dxa"/>
            <w:tcBorders>
              <w:top w:val="nil"/>
              <w:left w:val="nil"/>
              <w:bottom w:val="single" w:color="auto" w:sz="4" w:space="0"/>
              <w:right w:val="single" w:color="auto" w:sz="4" w:space="0"/>
            </w:tcBorders>
          </w:tcPr>
          <w:p>
            <w:pPr>
              <w:widowControl/>
              <w:jc w:val="left"/>
              <w:rPr>
                <w:rFonts w:ascii="宋体" w:hAnsi="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4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LO513</w:t>
            </w:r>
          </w:p>
        </w:tc>
        <w:tc>
          <w:tcPr>
            <w:tcW w:w="5954" w:type="dxa"/>
            <w:tcBorders>
              <w:top w:val="nil"/>
              <w:left w:val="nil"/>
              <w:bottom w:val="single" w:color="auto" w:sz="4" w:space="0"/>
              <w:right w:val="single" w:color="auto" w:sz="4" w:space="0"/>
            </w:tcBorders>
            <w:vAlign w:val="center"/>
          </w:tcPr>
          <w:p>
            <w:pPr>
              <w:widowControl/>
              <w:jc w:val="left"/>
              <w:rPr>
                <w:rFonts w:ascii="宋体" w:hAnsi="宋体" w:cs="宋体"/>
                <w:color w:val="00B050"/>
                <w:kern w:val="0"/>
                <w:sz w:val="20"/>
                <w:szCs w:val="20"/>
              </w:rPr>
            </w:pPr>
            <w:r>
              <w:rPr>
                <w:rFonts w:hint="eastAsia" w:ascii="宋体" w:hAnsi="宋体" w:cs="宋体"/>
                <w:color w:val="00B050"/>
                <w:kern w:val="0"/>
                <w:sz w:val="20"/>
                <w:szCs w:val="20"/>
              </w:rPr>
              <w:t>能用创新的方法或者多种方法解决复杂问题或真实问题。</w:t>
            </w:r>
          </w:p>
        </w:tc>
        <w:tc>
          <w:tcPr>
            <w:tcW w:w="730" w:type="dxa"/>
            <w:tcBorders>
              <w:top w:val="nil"/>
              <w:left w:val="nil"/>
              <w:bottom w:val="single" w:color="auto" w:sz="4" w:space="0"/>
              <w:right w:val="single" w:color="auto" w:sz="4" w:space="0"/>
            </w:tcBorders>
          </w:tcPr>
          <w:p>
            <w:pPr>
              <w:jc w:val="left"/>
              <w:rPr>
                <w:rFonts w:ascii="宋体" w:hAnsi="宋体" w:cs="Arial"/>
                <w:color w:val="000000" w:themeColor="text1"/>
                <w:sz w:val="20"/>
                <w:szCs w:val="20"/>
                <w14:textFill>
                  <w14:solidFill>
                    <w14:schemeClr w14:val="tx1"/>
                  </w14:solidFill>
                </w14:textFill>
              </w:rPr>
            </w:pPr>
            <w:r>
              <w:rPr>
                <w:rFonts w:ascii="宋体" w:hAnsi="宋体" w:cs="Arial"/>
                <w:color w:val="00B050"/>
                <w:sz w:val="20"/>
                <w:szCs w:val="20"/>
              </w:rPr>
              <w:t>●</w:t>
            </w:r>
          </w:p>
        </w:tc>
      </w:tr>
      <w:tr>
        <w:tblPrEx>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4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LO514</w:t>
            </w:r>
          </w:p>
        </w:tc>
        <w:tc>
          <w:tcPr>
            <w:tcW w:w="5954" w:type="dxa"/>
            <w:tcBorders>
              <w:top w:val="nil"/>
              <w:left w:val="nil"/>
              <w:bottom w:val="single" w:color="auto" w:sz="4" w:space="0"/>
              <w:right w:val="single" w:color="auto" w:sz="4" w:space="0"/>
            </w:tcBorders>
            <w:vAlign w:val="center"/>
          </w:tcPr>
          <w:p>
            <w:pPr>
              <w:widowControl/>
              <w:jc w:val="left"/>
              <w:rPr>
                <w:rFonts w:ascii="宋体" w:hAnsi="宋体" w:cs="宋体"/>
                <w:color w:val="00B050"/>
                <w:kern w:val="0"/>
                <w:sz w:val="20"/>
                <w:szCs w:val="20"/>
              </w:rPr>
            </w:pPr>
            <w:r>
              <w:rPr>
                <w:rFonts w:hint="eastAsia" w:ascii="宋体" w:hAnsi="宋体" w:cs="宋体"/>
                <w:color w:val="00B050"/>
                <w:kern w:val="0"/>
                <w:sz w:val="20"/>
                <w:szCs w:val="20"/>
              </w:rPr>
              <w:t>了解行业前沿知识技术。</w:t>
            </w:r>
          </w:p>
        </w:tc>
        <w:tc>
          <w:tcPr>
            <w:tcW w:w="730" w:type="dxa"/>
            <w:tcBorders>
              <w:top w:val="nil"/>
              <w:left w:val="nil"/>
              <w:bottom w:val="single" w:color="auto" w:sz="4" w:space="0"/>
              <w:right w:val="single" w:color="auto" w:sz="4" w:space="0"/>
            </w:tcBorders>
          </w:tcPr>
          <w:p>
            <w:pPr>
              <w:widowControl/>
              <w:jc w:val="left"/>
              <w:rPr>
                <w:rFonts w:ascii="宋体" w:hAnsi="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7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L061</w:t>
            </w:r>
          </w:p>
        </w:tc>
        <w:tc>
          <w:tcPr>
            <w:tcW w:w="104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LO611</w:t>
            </w:r>
          </w:p>
        </w:tc>
        <w:tc>
          <w:tcPr>
            <w:tcW w:w="595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能够根据需要进行专业文献检索。</w:t>
            </w:r>
          </w:p>
        </w:tc>
        <w:tc>
          <w:tcPr>
            <w:tcW w:w="730" w:type="dxa"/>
            <w:tcBorders>
              <w:top w:val="nil"/>
              <w:left w:val="nil"/>
              <w:bottom w:val="single" w:color="auto" w:sz="4" w:space="0"/>
              <w:right w:val="single" w:color="auto" w:sz="4" w:space="0"/>
            </w:tcBorders>
          </w:tcPr>
          <w:p>
            <w:pPr>
              <w:widowControl/>
              <w:jc w:val="left"/>
              <w:rPr>
                <w:rFonts w:ascii="宋体" w:hAnsi="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4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LO612</w:t>
            </w:r>
          </w:p>
        </w:tc>
        <w:tc>
          <w:tcPr>
            <w:tcW w:w="595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能使用合适的软件来搜集和分析所需的信息数据。</w:t>
            </w:r>
          </w:p>
        </w:tc>
        <w:tc>
          <w:tcPr>
            <w:tcW w:w="730" w:type="dxa"/>
            <w:tcBorders>
              <w:top w:val="nil"/>
              <w:left w:val="nil"/>
              <w:bottom w:val="single" w:color="auto" w:sz="4" w:space="0"/>
              <w:right w:val="single" w:color="auto" w:sz="4" w:space="0"/>
            </w:tcBorders>
          </w:tcPr>
          <w:p>
            <w:pPr>
              <w:widowControl/>
              <w:jc w:val="left"/>
              <w:rPr>
                <w:rFonts w:ascii="宋体" w:hAnsi="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4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LO613</w:t>
            </w:r>
          </w:p>
        </w:tc>
        <w:tc>
          <w:tcPr>
            <w:tcW w:w="595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能把现代信息技术融入到秘书工作各个环节。</w:t>
            </w:r>
          </w:p>
        </w:tc>
        <w:tc>
          <w:tcPr>
            <w:tcW w:w="730" w:type="dxa"/>
            <w:tcBorders>
              <w:top w:val="nil"/>
              <w:left w:val="nil"/>
              <w:bottom w:val="single" w:color="auto" w:sz="4" w:space="0"/>
              <w:right w:val="single" w:color="auto" w:sz="4" w:space="0"/>
            </w:tcBorders>
          </w:tcPr>
          <w:p>
            <w:pPr>
              <w:widowControl/>
              <w:jc w:val="left"/>
              <w:rPr>
                <w:rFonts w:ascii="宋体" w:hAnsi="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7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L071</w:t>
            </w:r>
          </w:p>
        </w:tc>
        <w:tc>
          <w:tcPr>
            <w:tcW w:w="1045" w:type="dxa"/>
            <w:tcBorders>
              <w:top w:val="nil"/>
              <w:left w:val="nil"/>
              <w:bottom w:val="single" w:color="auto" w:sz="4" w:space="0"/>
              <w:right w:val="single" w:color="auto" w:sz="4" w:space="0"/>
            </w:tcBorders>
            <w:vAlign w:val="center"/>
          </w:tcPr>
          <w:p>
            <w:pPr>
              <w:widowControl/>
              <w:jc w:val="center"/>
              <w:rPr>
                <w:rFonts w:ascii="宋体" w:hAnsi="宋体" w:cs="宋体"/>
                <w:color w:val="C00000"/>
                <w:kern w:val="0"/>
                <w:sz w:val="20"/>
                <w:szCs w:val="20"/>
              </w:rPr>
            </w:pPr>
            <w:r>
              <w:rPr>
                <w:rFonts w:ascii="宋体" w:hAnsi="宋体" w:cs="宋体"/>
                <w:color w:val="C00000"/>
                <w:kern w:val="0"/>
                <w:sz w:val="20"/>
                <w:szCs w:val="20"/>
              </w:rPr>
              <w:t>LO711</w:t>
            </w:r>
          </w:p>
        </w:tc>
        <w:tc>
          <w:tcPr>
            <w:tcW w:w="5954" w:type="dxa"/>
            <w:tcBorders>
              <w:top w:val="nil"/>
              <w:left w:val="nil"/>
              <w:bottom w:val="single" w:color="auto" w:sz="4" w:space="0"/>
              <w:right w:val="single" w:color="auto" w:sz="4" w:space="0"/>
            </w:tcBorders>
            <w:vAlign w:val="center"/>
          </w:tcPr>
          <w:p>
            <w:pPr>
              <w:widowControl/>
              <w:jc w:val="left"/>
              <w:rPr>
                <w:rFonts w:ascii="宋体" w:hAnsi="宋体" w:cs="宋体"/>
                <w:color w:val="C00000"/>
                <w:kern w:val="0"/>
                <w:sz w:val="20"/>
                <w:szCs w:val="20"/>
              </w:rPr>
            </w:pPr>
            <w:r>
              <w:rPr>
                <w:rFonts w:hint="eastAsia" w:ascii="宋体" w:hAnsi="宋体" w:cs="宋体"/>
                <w:color w:val="C00000"/>
                <w:kern w:val="0"/>
                <w:sz w:val="20"/>
                <w:szCs w:val="20"/>
              </w:rPr>
              <w:t>爱党爱国：了解祖国的优秀传统文化和革命历史，构建爱党爱国的理想信念。</w:t>
            </w:r>
          </w:p>
        </w:tc>
        <w:tc>
          <w:tcPr>
            <w:tcW w:w="730" w:type="dxa"/>
            <w:tcBorders>
              <w:top w:val="nil"/>
              <w:left w:val="nil"/>
              <w:bottom w:val="single" w:color="auto" w:sz="4" w:space="0"/>
              <w:right w:val="single" w:color="auto" w:sz="4" w:space="0"/>
            </w:tcBorders>
          </w:tcPr>
          <w:p>
            <w:pPr>
              <w:widowControl/>
              <w:jc w:val="left"/>
              <w:rPr>
                <w:rFonts w:ascii="宋体" w:hAnsi="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45" w:type="dxa"/>
            <w:tcBorders>
              <w:top w:val="nil"/>
              <w:left w:val="nil"/>
              <w:bottom w:val="single" w:color="auto" w:sz="4" w:space="0"/>
              <w:right w:val="single" w:color="auto" w:sz="4" w:space="0"/>
            </w:tcBorders>
            <w:vAlign w:val="center"/>
          </w:tcPr>
          <w:p>
            <w:pPr>
              <w:widowControl/>
              <w:jc w:val="center"/>
              <w:rPr>
                <w:rFonts w:ascii="宋体" w:hAnsi="宋体" w:cs="宋体"/>
                <w:color w:val="C00000"/>
                <w:kern w:val="0"/>
                <w:sz w:val="20"/>
                <w:szCs w:val="20"/>
              </w:rPr>
            </w:pPr>
            <w:r>
              <w:rPr>
                <w:rFonts w:ascii="宋体" w:hAnsi="宋体" w:cs="宋体"/>
                <w:color w:val="C00000"/>
                <w:kern w:val="0"/>
                <w:sz w:val="20"/>
                <w:szCs w:val="20"/>
              </w:rPr>
              <w:t>LO712</w:t>
            </w:r>
          </w:p>
        </w:tc>
        <w:tc>
          <w:tcPr>
            <w:tcW w:w="5954" w:type="dxa"/>
            <w:tcBorders>
              <w:top w:val="nil"/>
              <w:left w:val="nil"/>
              <w:bottom w:val="single" w:color="auto" w:sz="4" w:space="0"/>
              <w:right w:val="single" w:color="auto" w:sz="4" w:space="0"/>
            </w:tcBorders>
            <w:vAlign w:val="center"/>
          </w:tcPr>
          <w:p>
            <w:pPr>
              <w:widowControl/>
              <w:jc w:val="left"/>
              <w:rPr>
                <w:rFonts w:ascii="宋体" w:hAnsi="宋体" w:cs="宋体"/>
                <w:color w:val="C00000"/>
                <w:kern w:val="0"/>
                <w:sz w:val="20"/>
                <w:szCs w:val="20"/>
              </w:rPr>
            </w:pPr>
            <w:r>
              <w:rPr>
                <w:rFonts w:hint="eastAsia" w:ascii="宋体" w:hAnsi="宋体" w:cs="宋体"/>
                <w:color w:val="C00000"/>
                <w:kern w:val="0"/>
                <w:sz w:val="20"/>
                <w:szCs w:val="20"/>
              </w:rPr>
              <w:t>助人为乐：富于爱心，懂得感恩，具备助人为乐的品质。</w:t>
            </w:r>
          </w:p>
        </w:tc>
        <w:tc>
          <w:tcPr>
            <w:tcW w:w="730" w:type="dxa"/>
            <w:tcBorders>
              <w:top w:val="nil"/>
              <w:left w:val="nil"/>
              <w:bottom w:val="single" w:color="auto" w:sz="4" w:space="0"/>
              <w:right w:val="single" w:color="auto" w:sz="4" w:space="0"/>
            </w:tcBorders>
          </w:tcPr>
          <w:p>
            <w:pPr>
              <w:jc w:val="left"/>
              <w:rPr>
                <w:rFonts w:ascii="宋体" w:hAnsi="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45" w:type="dxa"/>
            <w:tcBorders>
              <w:top w:val="nil"/>
              <w:left w:val="nil"/>
              <w:bottom w:val="single" w:color="auto" w:sz="4" w:space="0"/>
              <w:right w:val="single" w:color="auto" w:sz="4" w:space="0"/>
            </w:tcBorders>
            <w:vAlign w:val="center"/>
          </w:tcPr>
          <w:p>
            <w:pPr>
              <w:widowControl/>
              <w:jc w:val="center"/>
              <w:rPr>
                <w:rFonts w:ascii="宋体" w:hAnsi="宋体" w:cs="宋体"/>
                <w:color w:val="C00000"/>
                <w:kern w:val="0"/>
                <w:sz w:val="20"/>
                <w:szCs w:val="20"/>
              </w:rPr>
            </w:pPr>
            <w:r>
              <w:rPr>
                <w:rFonts w:ascii="宋体" w:hAnsi="宋体" w:cs="宋体"/>
                <w:color w:val="C00000"/>
                <w:kern w:val="0"/>
                <w:sz w:val="20"/>
                <w:szCs w:val="20"/>
              </w:rPr>
              <w:t>LO713</w:t>
            </w:r>
          </w:p>
        </w:tc>
        <w:tc>
          <w:tcPr>
            <w:tcW w:w="5954" w:type="dxa"/>
            <w:tcBorders>
              <w:top w:val="nil"/>
              <w:left w:val="nil"/>
              <w:bottom w:val="single" w:color="auto" w:sz="4" w:space="0"/>
              <w:right w:val="single" w:color="auto" w:sz="4" w:space="0"/>
            </w:tcBorders>
            <w:vAlign w:val="center"/>
          </w:tcPr>
          <w:p>
            <w:pPr>
              <w:widowControl/>
              <w:jc w:val="left"/>
              <w:rPr>
                <w:rFonts w:ascii="宋体" w:hAnsi="宋体" w:cs="宋体"/>
                <w:color w:val="C00000"/>
                <w:kern w:val="0"/>
                <w:sz w:val="20"/>
                <w:szCs w:val="20"/>
              </w:rPr>
            </w:pPr>
            <w:r>
              <w:rPr>
                <w:rFonts w:hint="eastAsia" w:ascii="宋体" w:hAnsi="宋体" w:cs="宋体"/>
                <w:color w:val="C00000"/>
                <w:kern w:val="0"/>
                <w:sz w:val="20"/>
                <w:szCs w:val="20"/>
              </w:rPr>
              <w:t>奉献社会：具有服务企业、服务社会的意愿和行为能力。</w:t>
            </w:r>
          </w:p>
        </w:tc>
        <w:tc>
          <w:tcPr>
            <w:tcW w:w="730" w:type="dxa"/>
            <w:tcBorders>
              <w:top w:val="nil"/>
              <w:left w:val="nil"/>
              <w:bottom w:val="single" w:color="auto" w:sz="4" w:space="0"/>
              <w:right w:val="single" w:color="auto" w:sz="4" w:space="0"/>
            </w:tcBorders>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C00000"/>
                <w:kern w:val="0"/>
                <w:sz w:val="20"/>
                <w:szCs w:val="20"/>
              </w:rPr>
              <w:t>●</w:t>
            </w:r>
          </w:p>
        </w:tc>
      </w:tr>
      <w:tr>
        <w:tblPrEx>
          <w:tblCellMar>
            <w:top w:w="0" w:type="dxa"/>
            <w:left w:w="108" w:type="dxa"/>
            <w:bottom w:w="0" w:type="dxa"/>
            <w:right w:w="108" w:type="dxa"/>
          </w:tblCellMar>
        </w:tblPrEx>
        <w:trPr>
          <w:trHeight w:val="48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45" w:type="dxa"/>
            <w:tcBorders>
              <w:top w:val="nil"/>
              <w:left w:val="nil"/>
              <w:bottom w:val="single" w:color="auto" w:sz="4" w:space="0"/>
              <w:right w:val="single" w:color="auto" w:sz="4" w:space="0"/>
            </w:tcBorders>
            <w:vAlign w:val="center"/>
          </w:tcPr>
          <w:p>
            <w:pPr>
              <w:widowControl/>
              <w:jc w:val="center"/>
              <w:rPr>
                <w:rFonts w:ascii="宋体" w:hAnsi="宋体" w:cs="宋体"/>
                <w:color w:val="C00000"/>
                <w:kern w:val="0"/>
                <w:sz w:val="20"/>
                <w:szCs w:val="20"/>
              </w:rPr>
            </w:pPr>
            <w:r>
              <w:rPr>
                <w:rFonts w:ascii="宋体" w:hAnsi="宋体" w:cs="宋体"/>
                <w:color w:val="C00000"/>
                <w:kern w:val="0"/>
                <w:sz w:val="20"/>
                <w:szCs w:val="20"/>
              </w:rPr>
              <w:t>LO714</w:t>
            </w:r>
          </w:p>
        </w:tc>
        <w:tc>
          <w:tcPr>
            <w:tcW w:w="5954" w:type="dxa"/>
            <w:tcBorders>
              <w:top w:val="nil"/>
              <w:left w:val="nil"/>
              <w:bottom w:val="single" w:color="auto" w:sz="4" w:space="0"/>
              <w:right w:val="single" w:color="auto" w:sz="4" w:space="0"/>
            </w:tcBorders>
            <w:vAlign w:val="center"/>
          </w:tcPr>
          <w:p>
            <w:pPr>
              <w:widowControl/>
              <w:jc w:val="left"/>
              <w:rPr>
                <w:rFonts w:ascii="宋体" w:hAnsi="宋体" w:cs="宋体"/>
                <w:color w:val="C00000"/>
                <w:kern w:val="0"/>
                <w:sz w:val="20"/>
                <w:szCs w:val="20"/>
              </w:rPr>
            </w:pPr>
            <w:r>
              <w:rPr>
                <w:rFonts w:hint="eastAsia" w:ascii="宋体" w:hAnsi="宋体" w:cs="宋体"/>
                <w:color w:val="C00000"/>
                <w:kern w:val="0"/>
                <w:sz w:val="20"/>
                <w:szCs w:val="20"/>
              </w:rPr>
              <w:t>爱护环境：具有爱护环境的意识和与自然和谐相处的环保理念。</w:t>
            </w:r>
          </w:p>
        </w:tc>
        <w:tc>
          <w:tcPr>
            <w:tcW w:w="730" w:type="dxa"/>
            <w:tcBorders>
              <w:top w:val="nil"/>
              <w:left w:val="nil"/>
              <w:bottom w:val="single" w:color="auto" w:sz="4" w:space="0"/>
              <w:right w:val="single" w:color="auto" w:sz="4" w:space="0"/>
            </w:tcBorders>
          </w:tcPr>
          <w:p>
            <w:pPr>
              <w:widowControl/>
              <w:jc w:val="left"/>
              <w:rPr>
                <w:rFonts w:ascii="宋体" w:hAnsi="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540" w:hRule="atLeast"/>
        </w:trPr>
        <w:tc>
          <w:tcPr>
            <w:tcW w:w="7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L081</w:t>
            </w:r>
          </w:p>
        </w:tc>
        <w:tc>
          <w:tcPr>
            <w:tcW w:w="104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L0811</w:t>
            </w:r>
          </w:p>
        </w:tc>
        <w:tc>
          <w:tcPr>
            <w:tcW w:w="595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具备外语表达沟通能力，达到本专业的要求。</w:t>
            </w:r>
          </w:p>
        </w:tc>
        <w:tc>
          <w:tcPr>
            <w:tcW w:w="730" w:type="dxa"/>
            <w:tcBorders>
              <w:top w:val="nil"/>
              <w:left w:val="nil"/>
              <w:bottom w:val="single" w:color="auto" w:sz="4" w:space="0"/>
              <w:right w:val="single" w:color="auto" w:sz="4" w:space="0"/>
            </w:tcBorders>
          </w:tcPr>
          <w:p>
            <w:pPr>
              <w:widowControl/>
              <w:jc w:val="left"/>
              <w:rPr>
                <w:rFonts w:ascii="宋体" w:hAnsi="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5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4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L0812</w:t>
            </w:r>
          </w:p>
        </w:tc>
        <w:tc>
          <w:tcPr>
            <w:tcW w:w="595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理解其他国家历史文化，有跨文化交流能力。</w:t>
            </w:r>
          </w:p>
        </w:tc>
        <w:tc>
          <w:tcPr>
            <w:tcW w:w="730" w:type="dxa"/>
            <w:tcBorders>
              <w:top w:val="nil"/>
              <w:left w:val="nil"/>
              <w:bottom w:val="single" w:color="auto" w:sz="4" w:space="0"/>
              <w:right w:val="single" w:color="auto" w:sz="4" w:space="0"/>
            </w:tcBorders>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CellMar>
            <w:top w:w="0" w:type="dxa"/>
            <w:left w:w="108" w:type="dxa"/>
            <w:bottom w:w="0" w:type="dxa"/>
            <w:right w:w="108" w:type="dxa"/>
          </w:tblCellMar>
        </w:tblPrEx>
        <w:trPr>
          <w:trHeight w:val="679"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4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L0813</w:t>
            </w:r>
          </w:p>
        </w:tc>
        <w:tc>
          <w:tcPr>
            <w:tcW w:w="595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在职业活动中具有国际视野。</w:t>
            </w:r>
          </w:p>
        </w:tc>
        <w:tc>
          <w:tcPr>
            <w:tcW w:w="730" w:type="dxa"/>
            <w:tcBorders>
              <w:top w:val="nil"/>
              <w:left w:val="nil"/>
              <w:bottom w:val="single" w:color="auto" w:sz="4" w:space="0"/>
              <w:right w:val="single" w:color="auto" w:sz="4" w:space="0"/>
            </w:tcBorders>
          </w:tcPr>
          <w:p>
            <w:pPr>
              <w:widowControl/>
              <w:jc w:val="left"/>
              <w:rPr>
                <w:rFonts w:ascii="宋体" w:hAnsi="宋体" w:cs="宋体"/>
                <w:color w:val="000000" w:themeColor="text1"/>
                <w:kern w:val="0"/>
                <w:sz w:val="20"/>
                <w:szCs w:val="20"/>
                <w14:textFill>
                  <w14:solidFill>
                    <w14:schemeClr w14:val="tx1"/>
                  </w14:solidFill>
                </w14:textFill>
              </w:rPr>
            </w:pPr>
          </w:p>
        </w:tc>
      </w:tr>
    </w:tbl>
    <w:p>
      <w:pPr>
        <w:widowControl/>
        <w:spacing w:before="156" w:beforeLines="50" w:after="156" w:afterLines="50" w:line="288" w:lineRule="auto"/>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备注：</w:t>
      </w:r>
      <w:r>
        <w:rPr>
          <w:rFonts w:ascii="Times New Roman" w:hAnsi="Times New Roman" w:eastAsiaTheme="minorEastAsia"/>
          <w:color w:val="000000" w:themeColor="text1"/>
          <w:sz w:val="20"/>
          <w:szCs w:val="20"/>
          <w14:textFill>
            <w14:solidFill>
              <w14:schemeClr w14:val="tx1"/>
            </w14:solidFill>
          </w14:textFill>
        </w:rPr>
        <w:t>LO=learning outcomes</w:t>
      </w:r>
      <w:r>
        <w:rPr>
          <w:rFonts w:hint="eastAsia" w:asciiTheme="minorEastAsia" w:hAnsiTheme="minorEastAsia" w:eastAsiaTheme="minorEastAsia"/>
          <w:color w:val="000000" w:themeColor="text1"/>
          <w:sz w:val="20"/>
          <w:szCs w:val="20"/>
          <w14:textFill>
            <w14:solidFill>
              <w14:schemeClr w14:val="tx1"/>
            </w14:solidFill>
          </w14:textFill>
        </w:rPr>
        <w:t>（学习成果）</w:t>
      </w: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五、课程目标</w:t>
      </w:r>
      <w:r>
        <w:rPr>
          <w:rFonts w:ascii="黑体" w:hAnsi="宋体" w:eastAsia="黑体"/>
          <w:color w:val="000000" w:themeColor="text1"/>
          <w:sz w:val="24"/>
          <w14:textFill>
            <w14:solidFill>
              <w14:schemeClr w14:val="tx1"/>
            </w14:solidFill>
          </w14:textFill>
        </w:rPr>
        <w:t>/</w:t>
      </w:r>
      <w:r>
        <w:rPr>
          <w:rFonts w:hint="eastAsia" w:ascii="黑体" w:hAnsi="宋体" w:eastAsia="黑体"/>
          <w:color w:val="000000" w:themeColor="text1"/>
          <w:sz w:val="24"/>
          <w14:textFill>
            <w14:solidFill>
              <w14:schemeClr w14:val="tx1"/>
            </w14:solidFill>
          </w14:textFill>
        </w:rPr>
        <w:t>课程预期学习成果（必填项）（预期学习成果要可测量</w:t>
      </w:r>
      <w:r>
        <w:rPr>
          <w:rFonts w:ascii="黑体" w:hAnsi="宋体" w:eastAsia="黑体"/>
          <w:color w:val="000000" w:themeColor="text1"/>
          <w:sz w:val="24"/>
          <w14:textFill>
            <w14:solidFill>
              <w14:schemeClr w14:val="tx1"/>
            </w14:solidFill>
          </w14:textFill>
        </w:rPr>
        <w:t>/</w:t>
      </w:r>
      <w:r>
        <w:rPr>
          <w:rFonts w:hint="eastAsia" w:ascii="黑体" w:hAnsi="宋体" w:eastAsia="黑体"/>
          <w:color w:val="000000" w:themeColor="text1"/>
          <w:sz w:val="24"/>
          <w14:textFill>
            <w14:solidFill>
              <w14:schemeClr w14:val="tx1"/>
            </w14:solidFill>
          </w14:textFill>
        </w:rPr>
        <w:t>能够证明）</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3105"/>
        <w:gridCol w:w="156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napToGrid w:val="0"/>
              <w:spacing w:line="288" w:lineRule="auto"/>
              <w:jc w:val="center"/>
              <w:rPr>
                <w:rFonts w:ascii="宋体" w:hAnsi="宋体"/>
                <w:b/>
                <w:sz w:val="20"/>
                <w:szCs w:val="20"/>
              </w:rPr>
            </w:pPr>
            <w:r>
              <w:rPr>
                <w:rFonts w:hint="eastAsia" w:ascii="宋体" w:hAnsi="宋体"/>
                <w:b/>
                <w:sz w:val="20"/>
                <w:szCs w:val="20"/>
              </w:rPr>
              <w:t>序号</w:t>
            </w:r>
          </w:p>
        </w:tc>
        <w:tc>
          <w:tcPr>
            <w:tcW w:w="1175" w:type="dxa"/>
          </w:tcPr>
          <w:p>
            <w:pPr>
              <w:snapToGrid w:val="0"/>
              <w:spacing w:line="288" w:lineRule="auto"/>
              <w:jc w:val="center"/>
              <w:rPr>
                <w:rFonts w:ascii="宋体" w:hAnsi="宋体"/>
                <w:b/>
                <w:sz w:val="20"/>
                <w:szCs w:val="20"/>
              </w:rPr>
            </w:pPr>
            <w:r>
              <w:rPr>
                <w:rFonts w:hint="eastAsia" w:ascii="宋体" w:hAnsi="宋体"/>
                <w:b/>
                <w:sz w:val="20"/>
                <w:szCs w:val="20"/>
              </w:rPr>
              <w:t>课程预期</w:t>
            </w:r>
          </w:p>
          <w:p>
            <w:pPr>
              <w:snapToGrid w:val="0"/>
              <w:spacing w:line="288" w:lineRule="auto"/>
              <w:jc w:val="center"/>
              <w:rPr>
                <w:rFonts w:ascii="宋体" w:hAnsi="宋体"/>
                <w:b/>
                <w:sz w:val="20"/>
                <w:szCs w:val="20"/>
              </w:rPr>
            </w:pPr>
            <w:r>
              <w:rPr>
                <w:rFonts w:hint="eastAsia" w:ascii="宋体" w:hAnsi="宋体"/>
                <w:b/>
                <w:sz w:val="20"/>
                <w:szCs w:val="20"/>
              </w:rPr>
              <w:t>学习成果</w:t>
            </w:r>
          </w:p>
        </w:tc>
        <w:tc>
          <w:tcPr>
            <w:tcW w:w="3105" w:type="dxa"/>
            <w:vAlign w:val="center"/>
          </w:tcPr>
          <w:p>
            <w:pPr>
              <w:snapToGrid w:val="0"/>
              <w:spacing w:line="288" w:lineRule="auto"/>
              <w:jc w:val="center"/>
              <w:rPr>
                <w:rFonts w:ascii="宋体" w:hAnsi="宋体"/>
                <w:b/>
                <w:sz w:val="20"/>
                <w:szCs w:val="20"/>
              </w:rPr>
            </w:pPr>
            <w:r>
              <w:rPr>
                <w:rFonts w:hint="eastAsia" w:ascii="宋体" w:hAnsi="宋体"/>
                <w:b/>
                <w:sz w:val="20"/>
                <w:szCs w:val="20"/>
              </w:rPr>
              <w:t>课程目标</w:t>
            </w:r>
          </w:p>
          <w:p>
            <w:pPr>
              <w:snapToGrid w:val="0"/>
              <w:spacing w:line="288" w:lineRule="auto"/>
              <w:jc w:val="center"/>
              <w:rPr>
                <w:rFonts w:ascii="宋体" w:hAnsi="宋体"/>
                <w:b/>
                <w:sz w:val="20"/>
                <w:szCs w:val="20"/>
              </w:rPr>
            </w:pPr>
            <w:r>
              <w:rPr>
                <w:rFonts w:hint="eastAsia" w:ascii="宋体" w:hAnsi="宋体"/>
                <w:b/>
                <w:sz w:val="20"/>
                <w:szCs w:val="20"/>
              </w:rPr>
              <w:t>（细化的预期学习成果）</w:t>
            </w:r>
          </w:p>
        </w:tc>
        <w:tc>
          <w:tcPr>
            <w:tcW w:w="1564" w:type="dxa"/>
            <w:vAlign w:val="center"/>
          </w:tcPr>
          <w:p>
            <w:pPr>
              <w:snapToGrid w:val="0"/>
              <w:spacing w:line="288" w:lineRule="auto"/>
              <w:jc w:val="center"/>
              <w:rPr>
                <w:rFonts w:ascii="宋体" w:hAnsi="宋体"/>
                <w:b/>
                <w:sz w:val="20"/>
                <w:szCs w:val="20"/>
              </w:rPr>
            </w:pPr>
            <w:r>
              <w:rPr>
                <w:rFonts w:hint="eastAsia" w:ascii="宋体" w:hAnsi="宋体"/>
                <w:b/>
                <w:sz w:val="20"/>
                <w:szCs w:val="20"/>
              </w:rPr>
              <w:t>教与学方式</w:t>
            </w:r>
          </w:p>
        </w:tc>
        <w:tc>
          <w:tcPr>
            <w:tcW w:w="1276" w:type="dxa"/>
            <w:vAlign w:val="center"/>
          </w:tcPr>
          <w:p>
            <w:pPr>
              <w:snapToGrid w:val="0"/>
              <w:spacing w:line="288" w:lineRule="auto"/>
              <w:jc w:val="center"/>
              <w:rPr>
                <w:rFonts w:ascii="宋体" w:hAnsi="宋体"/>
                <w:b/>
                <w:sz w:val="20"/>
                <w:szCs w:val="20"/>
              </w:rPr>
            </w:pPr>
            <w:r>
              <w:rPr>
                <w:rFonts w:hint="eastAsia" w:ascii="宋体" w:hAnsi="宋体"/>
                <w:b/>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535" w:type="dxa"/>
          </w:tcPr>
          <w:p>
            <w:pPr>
              <w:rPr>
                <w:rFonts w:ascii="宋体" w:hAnsi="宋体" w:cs="宋体"/>
                <w:kern w:val="0"/>
                <w:sz w:val="20"/>
                <w:szCs w:val="20"/>
              </w:rPr>
            </w:pPr>
            <w:r>
              <w:rPr>
                <w:rFonts w:ascii="宋体" w:hAnsi="宋体" w:cs="宋体"/>
                <w:kern w:val="0"/>
                <w:sz w:val="20"/>
                <w:szCs w:val="20"/>
              </w:rPr>
              <w:t>1</w:t>
            </w:r>
          </w:p>
        </w:tc>
        <w:tc>
          <w:tcPr>
            <w:tcW w:w="1175" w:type="dxa"/>
            <w:vAlign w:val="center"/>
          </w:tcPr>
          <w:p>
            <w:pPr>
              <w:rPr>
                <w:rFonts w:ascii="宋体" w:hAnsi="宋体" w:cs="宋体"/>
                <w:kern w:val="0"/>
                <w:sz w:val="20"/>
                <w:szCs w:val="20"/>
              </w:rPr>
            </w:pPr>
            <w:r>
              <w:rPr>
                <w:rFonts w:ascii="宋体" w:hAnsi="宋体" w:cs="宋体"/>
                <w:kern w:val="0"/>
                <w:sz w:val="20"/>
                <w:szCs w:val="20"/>
              </w:rPr>
              <w:t>LO11</w:t>
            </w:r>
            <w:r>
              <w:rPr>
                <w:rFonts w:hint="eastAsia" w:ascii="宋体" w:hAnsi="宋体" w:cs="宋体"/>
                <w:kern w:val="0"/>
                <w:sz w:val="20"/>
                <w:szCs w:val="20"/>
              </w:rPr>
              <w:t>2</w:t>
            </w:r>
          </w:p>
        </w:tc>
        <w:tc>
          <w:tcPr>
            <w:tcW w:w="3105" w:type="dxa"/>
            <w:vAlign w:val="center"/>
          </w:tcPr>
          <w:p>
            <w:pPr>
              <w:widowControl/>
              <w:jc w:val="left"/>
              <w:rPr>
                <w:rFonts w:ascii="宋体" w:hAnsi="宋体" w:cs="宋体"/>
                <w:kern w:val="0"/>
                <w:sz w:val="20"/>
                <w:szCs w:val="20"/>
              </w:rPr>
            </w:pPr>
            <w:r>
              <w:rPr>
                <w:rFonts w:hint="eastAsia" w:ascii="宋体" w:hAnsi="宋体" w:cs="宋体"/>
                <w:kern w:val="0"/>
                <w:sz w:val="20"/>
                <w:szCs w:val="20"/>
              </w:rPr>
              <w:t>应用书面或口头形式，阐释自己的观点，有效沟通。</w:t>
            </w:r>
          </w:p>
        </w:tc>
        <w:tc>
          <w:tcPr>
            <w:tcW w:w="1564" w:type="dxa"/>
          </w:tcPr>
          <w:p>
            <w:pPr>
              <w:snapToGrid w:val="0"/>
              <w:spacing w:line="288" w:lineRule="auto"/>
              <w:jc w:val="center"/>
              <w:rPr>
                <w:rFonts w:ascii="宋体" w:hAnsi="宋体" w:cs="宋体"/>
                <w:kern w:val="0"/>
                <w:sz w:val="20"/>
                <w:szCs w:val="20"/>
              </w:rPr>
            </w:pPr>
            <w:r>
              <w:rPr>
                <w:rFonts w:hint="eastAsia" w:ascii="宋体" w:hAnsi="宋体" w:cs="宋体"/>
                <w:kern w:val="0"/>
                <w:sz w:val="20"/>
                <w:szCs w:val="20"/>
              </w:rPr>
              <w:t>案例分析</w:t>
            </w:r>
          </w:p>
          <w:p>
            <w:pPr>
              <w:snapToGrid w:val="0"/>
              <w:jc w:val="center"/>
              <w:rPr>
                <w:rFonts w:ascii="宋体" w:hAnsi="宋体"/>
                <w:sz w:val="20"/>
                <w:szCs w:val="20"/>
              </w:rPr>
            </w:pPr>
            <w:r>
              <w:rPr>
                <w:rFonts w:hint="eastAsia" w:ascii="宋体" w:hAnsi="宋体"/>
                <w:sz w:val="20"/>
                <w:szCs w:val="20"/>
              </w:rPr>
              <w:t>情景模拟</w:t>
            </w:r>
          </w:p>
        </w:tc>
        <w:tc>
          <w:tcPr>
            <w:tcW w:w="1276" w:type="dxa"/>
          </w:tcPr>
          <w:p>
            <w:pPr>
              <w:snapToGrid w:val="0"/>
              <w:spacing w:line="288" w:lineRule="auto"/>
              <w:jc w:val="center"/>
              <w:rPr>
                <w:rFonts w:ascii="宋体" w:hAnsi="宋体"/>
                <w:sz w:val="20"/>
                <w:szCs w:val="20"/>
              </w:rPr>
            </w:pPr>
            <w:r>
              <w:rPr>
                <w:rFonts w:hint="eastAsia" w:ascii="宋体" w:hAnsi="宋体"/>
                <w:sz w:val="20"/>
                <w:szCs w:val="20"/>
              </w:rPr>
              <w:t>小组作业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535" w:type="dxa"/>
          </w:tcPr>
          <w:p>
            <w:pPr>
              <w:rPr>
                <w:rFonts w:ascii="宋体" w:hAnsi="宋体" w:cs="宋体"/>
                <w:kern w:val="0"/>
                <w:sz w:val="20"/>
                <w:szCs w:val="20"/>
              </w:rPr>
            </w:pPr>
            <w:r>
              <w:rPr>
                <w:rFonts w:ascii="宋体" w:hAnsi="宋体" w:cs="宋体"/>
                <w:kern w:val="0"/>
                <w:sz w:val="20"/>
                <w:szCs w:val="20"/>
              </w:rPr>
              <w:t>2</w:t>
            </w:r>
          </w:p>
        </w:tc>
        <w:tc>
          <w:tcPr>
            <w:tcW w:w="1175" w:type="dxa"/>
            <w:vAlign w:val="center"/>
          </w:tcPr>
          <w:p>
            <w:pPr>
              <w:widowControl/>
              <w:rPr>
                <w:rFonts w:ascii="宋体" w:hAnsi="宋体" w:cs="宋体"/>
                <w:kern w:val="0"/>
                <w:sz w:val="20"/>
                <w:szCs w:val="20"/>
              </w:rPr>
            </w:pPr>
            <w:r>
              <w:rPr>
                <w:rFonts w:ascii="宋体" w:hAnsi="宋体" w:cs="宋体"/>
                <w:kern w:val="0"/>
                <w:sz w:val="20"/>
                <w:szCs w:val="20"/>
              </w:rPr>
              <w:t>L03</w:t>
            </w:r>
            <w:r>
              <w:rPr>
                <w:rFonts w:hint="eastAsia" w:ascii="宋体" w:hAnsi="宋体" w:cs="宋体"/>
                <w:kern w:val="0"/>
                <w:sz w:val="20"/>
                <w:szCs w:val="20"/>
              </w:rPr>
              <w:t>3</w:t>
            </w:r>
          </w:p>
        </w:tc>
        <w:tc>
          <w:tcPr>
            <w:tcW w:w="3105" w:type="dxa"/>
            <w:vAlign w:val="center"/>
          </w:tcPr>
          <w:p>
            <w:pPr>
              <w:widowControl/>
              <w:jc w:val="left"/>
              <w:rPr>
                <w:rFonts w:ascii="宋体" w:hAnsi="宋体" w:cs="宋体"/>
                <w:kern w:val="0"/>
                <w:sz w:val="20"/>
                <w:szCs w:val="20"/>
              </w:rPr>
            </w:pPr>
            <w:r>
              <w:rPr>
                <w:rFonts w:hint="eastAsia" w:ascii="宋体" w:hAnsi="宋体" w:cs="宋体"/>
                <w:kern w:val="0"/>
                <w:sz w:val="20"/>
                <w:szCs w:val="20"/>
              </w:rPr>
              <w:t>掌握基础的商务谈判知识。</w:t>
            </w:r>
          </w:p>
        </w:tc>
        <w:tc>
          <w:tcPr>
            <w:tcW w:w="1564" w:type="dxa"/>
            <w:vAlign w:val="center"/>
          </w:tcPr>
          <w:p>
            <w:pPr>
              <w:snapToGrid w:val="0"/>
              <w:spacing w:line="288" w:lineRule="auto"/>
              <w:jc w:val="center"/>
              <w:rPr>
                <w:rFonts w:ascii="宋体" w:hAnsi="宋体" w:cs="宋体"/>
                <w:kern w:val="0"/>
                <w:sz w:val="20"/>
                <w:szCs w:val="20"/>
              </w:rPr>
            </w:pPr>
            <w:r>
              <w:rPr>
                <w:rFonts w:hint="eastAsia" w:ascii="宋体" w:hAnsi="宋体" w:cs="宋体"/>
                <w:kern w:val="0"/>
                <w:sz w:val="20"/>
                <w:szCs w:val="20"/>
              </w:rPr>
              <w:t>案例分析</w:t>
            </w:r>
          </w:p>
          <w:p>
            <w:pPr>
              <w:widowControl/>
              <w:jc w:val="center"/>
              <w:rPr>
                <w:rFonts w:ascii="宋体" w:hAnsi="宋体" w:cs="宋体"/>
                <w:kern w:val="0"/>
                <w:sz w:val="20"/>
                <w:szCs w:val="20"/>
              </w:rPr>
            </w:pPr>
            <w:r>
              <w:rPr>
                <w:rFonts w:hint="eastAsia" w:ascii="宋体" w:hAnsi="宋体"/>
                <w:sz w:val="20"/>
                <w:szCs w:val="20"/>
              </w:rPr>
              <w:t>情景模拟</w:t>
            </w:r>
          </w:p>
        </w:tc>
        <w:tc>
          <w:tcPr>
            <w:tcW w:w="1276" w:type="dxa"/>
          </w:tcPr>
          <w:p>
            <w:pPr>
              <w:snapToGrid w:val="0"/>
              <w:spacing w:line="288" w:lineRule="auto"/>
              <w:jc w:val="center"/>
              <w:rPr>
                <w:rFonts w:ascii="宋体" w:hAnsi="宋体"/>
                <w:sz w:val="20"/>
                <w:szCs w:val="20"/>
              </w:rPr>
            </w:pPr>
            <w:r>
              <w:rPr>
                <w:rFonts w:hint="eastAsia" w:ascii="宋体" w:hAnsi="宋体"/>
                <w:sz w:val="20"/>
                <w:szCs w:val="20"/>
              </w:rPr>
              <w:t>小组作业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535" w:type="dxa"/>
          </w:tcPr>
          <w:p>
            <w:pPr>
              <w:rPr>
                <w:rFonts w:ascii="宋体" w:hAnsi="宋体" w:cs="宋体"/>
                <w:kern w:val="0"/>
                <w:sz w:val="20"/>
                <w:szCs w:val="20"/>
              </w:rPr>
            </w:pPr>
            <w:r>
              <w:rPr>
                <w:rFonts w:ascii="宋体" w:hAnsi="宋体" w:cs="宋体"/>
                <w:kern w:val="0"/>
                <w:sz w:val="20"/>
                <w:szCs w:val="20"/>
              </w:rPr>
              <w:t>3</w:t>
            </w:r>
          </w:p>
        </w:tc>
        <w:tc>
          <w:tcPr>
            <w:tcW w:w="1175" w:type="dxa"/>
            <w:vAlign w:val="center"/>
          </w:tcPr>
          <w:p>
            <w:pPr>
              <w:widowControl/>
              <w:rPr>
                <w:rFonts w:ascii="宋体" w:hAnsi="宋体" w:cs="宋体"/>
                <w:kern w:val="0"/>
                <w:sz w:val="20"/>
                <w:szCs w:val="20"/>
              </w:rPr>
            </w:pPr>
            <w:r>
              <w:rPr>
                <w:rFonts w:ascii="宋体" w:hAnsi="宋体" w:cs="宋体"/>
                <w:kern w:val="0"/>
                <w:sz w:val="20"/>
                <w:szCs w:val="20"/>
              </w:rPr>
              <w:t>L0</w:t>
            </w:r>
            <w:r>
              <w:rPr>
                <w:rFonts w:hint="eastAsia" w:ascii="宋体" w:hAnsi="宋体" w:cs="宋体"/>
                <w:kern w:val="0"/>
                <w:sz w:val="20"/>
                <w:szCs w:val="20"/>
              </w:rPr>
              <w:t>513</w:t>
            </w:r>
          </w:p>
        </w:tc>
        <w:tc>
          <w:tcPr>
            <w:tcW w:w="3105" w:type="dxa"/>
            <w:vAlign w:val="center"/>
          </w:tcPr>
          <w:p>
            <w:pPr>
              <w:widowControl/>
              <w:jc w:val="left"/>
              <w:rPr>
                <w:rFonts w:ascii="宋体" w:hAnsi="宋体" w:cs="宋体"/>
                <w:kern w:val="0"/>
                <w:sz w:val="20"/>
                <w:szCs w:val="20"/>
              </w:rPr>
            </w:pPr>
            <w:r>
              <w:rPr>
                <w:rFonts w:hint="eastAsia" w:ascii="宋体" w:hAnsi="宋体" w:cs="宋体"/>
                <w:kern w:val="0"/>
                <w:sz w:val="20"/>
                <w:szCs w:val="20"/>
              </w:rPr>
              <w:t>能用创新的方法或者多种方法解决复杂问题或真实问题。</w:t>
            </w:r>
          </w:p>
        </w:tc>
        <w:tc>
          <w:tcPr>
            <w:tcW w:w="1564" w:type="dxa"/>
            <w:vAlign w:val="center"/>
          </w:tcPr>
          <w:p>
            <w:pPr>
              <w:widowControl/>
              <w:jc w:val="center"/>
              <w:rPr>
                <w:rFonts w:ascii="宋体" w:hAnsi="宋体"/>
                <w:sz w:val="20"/>
                <w:szCs w:val="20"/>
              </w:rPr>
            </w:pPr>
            <w:r>
              <w:rPr>
                <w:rFonts w:hint="eastAsia" w:ascii="宋体" w:hAnsi="宋体"/>
                <w:sz w:val="20"/>
                <w:szCs w:val="20"/>
              </w:rPr>
              <w:t>启发式教学</w:t>
            </w:r>
          </w:p>
          <w:p>
            <w:pPr>
              <w:snapToGrid w:val="0"/>
              <w:spacing w:line="288" w:lineRule="auto"/>
              <w:jc w:val="center"/>
              <w:rPr>
                <w:rFonts w:ascii="宋体" w:hAnsi="宋体" w:cs="宋体"/>
                <w:kern w:val="0"/>
                <w:sz w:val="20"/>
                <w:szCs w:val="20"/>
              </w:rPr>
            </w:pPr>
            <w:r>
              <w:rPr>
                <w:rFonts w:hint="eastAsia" w:ascii="宋体" w:hAnsi="宋体" w:cs="宋体"/>
                <w:kern w:val="0"/>
                <w:sz w:val="20"/>
                <w:szCs w:val="20"/>
              </w:rPr>
              <w:t>案例分析</w:t>
            </w:r>
          </w:p>
        </w:tc>
        <w:tc>
          <w:tcPr>
            <w:tcW w:w="1276" w:type="dxa"/>
          </w:tcPr>
          <w:p>
            <w:pPr>
              <w:snapToGrid w:val="0"/>
              <w:spacing w:line="288" w:lineRule="auto"/>
              <w:jc w:val="center"/>
              <w:rPr>
                <w:rFonts w:ascii="宋体" w:hAnsi="宋体"/>
                <w:sz w:val="20"/>
                <w:szCs w:val="20"/>
              </w:rPr>
            </w:pPr>
            <w:r>
              <w:rPr>
                <w:rFonts w:hint="eastAsia" w:ascii="宋体" w:hAnsi="宋体"/>
                <w:sz w:val="20"/>
                <w:szCs w:val="20"/>
              </w:rPr>
              <w:t>小组作业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535" w:type="dxa"/>
          </w:tcPr>
          <w:p>
            <w:pPr>
              <w:rPr>
                <w:rFonts w:ascii="宋体" w:hAnsi="宋体" w:cs="宋体"/>
                <w:kern w:val="0"/>
                <w:sz w:val="20"/>
                <w:szCs w:val="20"/>
              </w:rPr>
            </w:pPr>
            <w:r>
              <w:rPr>
                <w:rFonts w:hint="eastAsia" w:ascii="宋体" w:hAnsi="宋体" w:cs="宋体"/>
                <w:kern w:val="0"/>
                <w:sz w:val="20"/>
                <w:szCs w:val="20"/>
              </w:rPr>
              <w:t>4</w:t>
            </w:r>
          </w:p>
        </w:tc>
        <w:tc>
          <w:tcPr>
            <w:tcW w:w="1175" w:type="dxa"/>
            <w:vAlign w:val="center"/>
          </w:tcPr>
          <w:p>
            <w:pPr>
              <w:widowControl/>
              <w:rPr>
                <w:rFonts w:ascii="宋体" w:hAnsi="宋体" w:cs="宋体"/>
                <w:kern w:val="0"/>
                <w:sz w:val="20"/>
                <w:szCs w:val="20"/>
              </w:rPr>
            </w:pPr>
            <w:r>
              <w:rPr>
                <w:rFonts w:ascii="宋体" w:hAnsi="宋体" w:cs="宋体"/>
                <w:kern w:val="0"/>
                <w:sz w:val="20"/>
                <w:szCs w:val="20"/>
              </w:rPr>
              <w:t>LO713</w:t>
            </w:r>
          </w:p>
        </w:tc>
        <w:tc>
          <w:tcPr>
            <w:tcW w:w="3105" w:type="dxa"/>
            <w:vAlign w:val="center"/>
          </w:tcPr>
          <w:p>
            <w:pPr>
              <w:widowControl/>
              <w:jc w:val="left"/>
              <w:rPr>
                <w:rFonts w:ascii="宋体" w:hAnsi="宋体" w:cs="宋体"/>
                <w:kern w:val="0"/>
                <w:sz w:val="20"/>
                <w:szCs w:val="20"/>
              </w:rPr>
            </w:pPr>
            <w:r>
              <w:rPr>
                <w:rFonts w:hint="eastAsia" w:ascii="宋体" w:hAnsi="宋体" w:cs="宋体"/>
                <w:kern w:val="0"/>
                <w:sz w:val="20"/>
                <w:szCs w:val="20"/>
              </w:rPr>
              <w:t>奉献社会：具有服务企业、服务社会的意愿和行为能力。</w:t>
            </w:r>
          </w:p>
        </w:tc>
        <w:tc>
          <w:tcPr>
            <w:tcW w:w="1564" w:type="dxa"/>
            <w:vAlign w:val="center"/>
          </w:tcPr>
          <w:p>
            <w:pPr>
              <w:snapToGrid w:val="0"/>
              <w:spacing w:line="288" w:lineRule="auto"/>
              <w:jc w:val="center"/>
              <w:rPr>
                <w:rFonts w:ascii="宋体" w:hAnsi="宋体" w:cs="宋体"/>
                <w:kern w:val="0"/>
                <w:sz w:val="20"/>
                <w:szCs w:val="20"/>
              </w:rPr>
            </w:pPr>
            <w:r>
              <w:rPr>
                <w:rFonts w:hint="eastAsia" w:ascii="宋体" w:hAnsi="宋体" w:cs="宋体"/>
                <w:kern w:val="0"/>
                <w:sz w:val="20"/>
                <w:szCs w:val="20"/>
              </w:rPr>
              <w:t>案例分析</w:t>
            </w:r>
          </w:p>
          <w:p>
            <w:pPr>
              <w:widowControl/>
              <w:jc w:val="center"/>
              <w:rPr>
                <w:rFonts w:ascii="宋体" w:hAnsi="宋体"/>
                <w:sz w:val="20"/>
                <w:szCs w:val="20"/>
              </w:rPr>
            </w:pPr>
            <w:r>
              <w:rPr>
                <w:rFonts w:hint="eastAsia" w:ascii="宋体" w:hAnsi="宋体"/>
                <w:sz w:val="20"/>
                <w:szCs w:val="20"/>
              </w:rPr>
              <w:t>情景模拟</w:t>
            </w:r>
          </w:p>
        </w:tc>
        <w:tc>
          <w:tcPr>
            <w:tcW w:w="1276" w:type="dxa"/>
          </w:tcPr>
          <w:p>
            <w:pPr>
              <w:snapToGrid w:val="0"/>
              <w:spacing w:line="288" w:lineRule="auto"/>
              <w:jc w:val="center"/>
              <w:rPr>
                <w:rFonts w:ascii="宋体" w:hAnsi="宋体"/>
                <w:sz w:val="20"/>
                <w:szCs w:val="20"/>
              </w:rPr>
            </w:pPr>
            <w:r>
              <w:rPr>
                <w:rFonts w:hint="eastAsia" w:ascii="宋体" w:hAnsi="宋体"/>
                <w:sz w:val="20"/>
                <w:szCs w:val="20"/>
              </w:rPr>
              <w:t>小组作业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35" w:type="dxa"/>
          </w:tcPr>
          <w:p>
            <w:pPr>
              <w:rPr>
                <w:rFonts w:ascii="宋体" w:hAnsi="宋体" w:cs="宋体"/>
                <w:kern w:val="0"/>
                <w:sz w:val="20"/>
                <w:szCs w:val="20"/>
              </w:rPr>
            </w:pPr>
            <w:r>
              <w:rPr>
                <w:rFonts w:ascii="宋体" w:hAnsi="宋体" w:cs="宋体"/>
                <w:kern w:val="0"/>
                <w:sz w:val="20"/>
                <w:szCs w:val="20"/>
              </w:rPr>
              <w:t>5</w:t>
            </w:r>
          </w:p>
        </w:tc>
        <w:tc>
          <w:tcPr>
            <w:tcW w:w="1175" w:type="dxa"/>
            <w:vAlign w:val="center"/>
          </w:tcPr>
          <w:p>
            <w:pPr>
              <w:widowControl/>
              <w:rPr>
                <w:rFonts w:ascii="宋体" w:hAnsi="宋体" w:cs="宋体"/>
                <w:kern w:val="0"/>
                <w:sz w:val="20"/>
                <w:szCs w:val="20"/>
              </w:rPr>
            </w:pPr>
            <w:r>
              <w:rPr>
                <w:rFonts w:ascii="宋体" w:hAnsi="宋体" w:cs="宋体"/>
                <w:kern w:val="0"/>
                <w:sz w:val="20"/>
                <w:szCs w:val="20"/>
              </w:rPr>
              <w:t>LO</w:t>
            </w:r>
            <w:r>
              <w:rPr>
                <w:rFonts w:hint="eastAsia" w:ascii="宋体" w:hAnsi="宋体" w:cs="宋体"/>
                <w:kern w:val="0"/>
                <w:sz w:val="20"/>
                <w:szCs w:val="20"/>
              </w:rPr>
              <w:t>812</w:t>
            </w:r>
          </w:p>
        </w:tc>
        <w:tc>
          <w:tcPr>
            <w:tcW w:w="3105" w:type="dxa"/>
            <w:vAlign w:val="center"/>
          </w:tcPr>
          <w:p>
            <w:pPr>
              <w:widowControl/>
              <w:jc w:val="left"/>
              <w:rPr>
                <w:rFonts w:ascii="宋体" w:hAnsi="宋体" w:cs="宋体"/>
                <w:kern w:val="0"/>
                <w:sz w:val="20"/>
                <w:szCs w:val="20"/>
              </w:rPr>
            </w:pPr>
            <w:r>
              <w:rPr>
                <w:rFonts w:hint="eastAsia" w:ascii="宋体" w:hAnsi="宋体" w:cs="宋体"/>
                <w:kern w:val="0"/>
                <w:sz w:val="20"/>
                <w:szCs w:val="20"/>
              </w:rPr>
              <w:t>理解其他国家历史文化，有跨文化交流能力。</w:t>
            </w:r>
          </w:p>
        </w:tc>
        <w:tc>
          <w:tcPr>
            <w:tcW w:w="1564" w:type="dxa"/>
          </w:tcPr>
          <w:p>
            <w:pPr>
              <w:snapToGrid w:val="0"/>
              <w:spacing w:line="288" w:lineRule="auto"/>
              <w:jc w:val="center"/>
              <w:rPr>
                <w:rFonts w:ascii="宋体" w:hAnsi="宋体" w:cs="宋体"/>
                <w:kern w:val="0"/>
                <w:sz w:val="20"/>
                <w:szCs w:val="20"/>
              </w:rPr>
            </w:pPr>
            <w:r>
              <w:rPr>
                <w:rFonts w:hint="eastAsia" w:ascii="宋体" w:hAnsi="宋体" w:cs="宋体"/>
                <w:kern w:val="0"/>
                <w:sz w:val="20"/>
                <w:szCs w:val="20"/>
              </w:rPr>
              <w:t>讲授、讨论、</w:t>
            </w:r>
          </w:p>
          <w:p>
            <w:pPr>
              <w:snapToGrid w:val="0"/>
              <w:spacing w:line="288" w:lineRule="auto"/>
              <w:jc w:val="center"/>
              <w:rPr>
                <w:rFonts w:ascii="宋体" w:hAnsi="宋体" w:cs="宋体"/>
                <w:kern w:val="0"/>
                <w:sz w:val="20"/>
                <w:szCs w:val="20"/>
              </w:rPr>
            </w:pPr>
            <w:r>
              <w:rPr>
                <w:rFonts w:hint="eastAsia" w:ascii="宋体" w:hAnsi="宋体"/>
                <w:sz w:val="20"/>
                <w:szCs w:val="20"/>
              </w:rPr>
              <w:t>情景模拟</w:t>
            </w:r>
          </w:p>
        </w:tc>
        <w:tc>
          <w:tcPr>
            <w:tcW w:w="1276" w:type="dxa"/>
          </w:tcPr>
          <w:p>
            <w:pPr>
              <w:snapToGrid w:val="0"/>
              <w:spacing w:line="288" w:lineRule="auto"/>
              <w:jc w:val="center"/>
              <w:rPr>
                <w:rFonts w:ascii="宋体" w:hAnsi="宋体" w:cs="宋体"/>
                <w:kern w:val="0"/>
                <w:sz w:val="20"/>
                <w:szCs w:val="20"/>
              </w:rPr>
            </w:pPr>
            <w:r>
              <w:rPr>
                <w:rFonts w:hint="eastAsia" w:ascii="宋体" w:hAnsi="宋体"/>
                <w:sz w:val="20"/>
                <w:szCs w:val="20"/>
              </w:rPr>
              <w:t>小组作业</w:t>
            </w:r>
          </w:p>
        </w:tc>
      </w:tr>
    </w:tbl>
    <w:p>
      <w:pPr>
        <w:widowControl/>
        <w:spacing w:before="156" w:beforeLines="50" w:after="156" w:afterLines="50" w:line="288" w:lineRule="auto"/>
        <w:jc w:val="left"/>
        <w:rPr>
          <w:rFonts w:ascii="黑体" w:hAnsi="宋体" w:eastAsia="黑体"/>
          <w:color w:val="000000" w:themeColor="text1"/>
          <w:sz w:val="24"/>
          <w14:textFill>
            <w14:solidFill>
              <w14:schemeClr w14:val="tx1"/>
            </w14:solidFill>
          </w14:textFill>
        </w:rPr>
      </w:pP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六、课程内容（必填项）</w:t>
      </w:r>
    </w:p>
    <w:tbl>
      <w:tblPr>
        <w:tblStyle w:val="4"/>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422"/>
        <w:gridCol w:w="709"/>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92" w:type="dxa"/>
            <w:vAlign w:val="center"/>
          </w:tcPr>
          <w:p>
            <w:pPr>
              <w:autoSpaceDE w:val="0"/>
              <w:autoSpaceDN w:val="0"/>
              <w:adjustRightInd w:val="0"/>
              <w:snapToGrid w:val="0"/>
              <w:spacing w:before="31" w:beforeLines="10" w:after="31" w:afterLines="10"/>
              <w:jc w:val="center"/>
              <w:rPr>
                <w:rFonts w:ascii="Times New Roman" w:hAnsi="Times New Roman"/>
                <w:color w:val="000000" w:themeColor="text1"/>
                <w:sz w:val="20"/>
                <w:szCs w:val="20"/>
                <w:lang w:val="zh-CN"/>
                <w14:textFill>
                  <w14:solidFill>
                    <w14:schemeClr w14:val="tx1"/>
                  </w14:solidFill>
                </w14:textFill>
              </w:rPr>
            </w:pPr>
            <w:r>
              <w:rPr>
                <w:rFonts w:ascii="Times New Roman" w:hAnsi="Times New Roman"/>
                <w:color w:val="000000" w:themeColor="text1"/>
                <w:sz w:val="20"/>
                <w:szCs w:val="20"/>
                <w:lang w:val="zh-CN"/>
                <w14:textFill>
                  <w14:solidFill>
                    <w14:schemeClr w14:val="tx1"/>
                  </w14:solidFill>
                </w14:textFill>
              </w:rPr>
              <w:t>序号</w:t>
            </w:r>
          </w:p>
        </w:tc>
        <w:tc>
          <w:tcPr>
            <w:tcW w:w="2422" w:type="dxa"/>
            <w:vAlign w:val="center"/>
          </w:tcPr>
          <w:p>
            <w:pPr>
              <w:autoSpaceDE w:val="0"/>
              <w:autoSpaceDN w:val="0"/>
              <w:adjustRightInd w:val="0"/>
              <w:snapToGrid w:val="0"/>
              <w:spacing w:before="31" w:beforeLines="10" w:after="31" w:afterLines="10"/>
              <w:jc w:val="center"/>
              <w:rPr>
                <w:rFonts w:ascii="Times New Roman" w:hAnsi="Times New Roman"/>
                <w:color w:val="000000" w:themeColor="text1"/>
                <w:sz w:val="20"/>
                <w:szCs w:val="20"/>
                <w:lang w:val="zh-CN"/>
                <w14:textFill>
                  <w14:solidFill>
                    <w14:schemeClr w14:val="tx1"/>
                  </w14:solidFill>
                </w14:textFill>
              </w:rPr>
            </w:pPr>
            <w:r>
              <w:rPr>
                <w:rFonts w:ascii="Times New Roman" w:hAnsi="Times New Roman"/>
                <w:color w:val="000000" w:themeColor="text1"/>
                <w:sz w:val="20"/>
                <w:szCs w:val="20"/>
                <w:lang w:val="zh-CN"/>
                <w14:textFill>
                  <w14:solidFill>
                    <w14:schemeClr w14:val="tx1"/>
                  </w14:solidFill>
                </w14:textFill>
              </w:rPr>
              <w:t>章节</w:t>
            </w:r>
          </w:p>
        </w:tc>
        <w:tc>
          <w:tcPr>
            <w:tcW w:w="709" w:type="dxa"/>
          </w:tcPr>
          <w:p>
            <w:pPr>
              <w:autoSpaceDE w:val="0"/>
              <w:autoSpaceDN w:val="0"/>
              <w:adjustRightInd w:val="0"/>
              <w:snapToGrid w:val="0"/>
              <w:spacing w:before="31" w:beforeLines="10" w:after="31" w:afterLines="10"/>
              <w:jc w:val="center"/>
              <w:rPr>
                <w:rFonts w:ascii="Times New Roman" w:hAnsi="Times New Roman"/>
                <w:color w:val="000000" w:themeColor="text1"/>
                <w:sz w:val="20"/>
                <w:szCs w:val="20"/>
                <w:lang w:val="zh-CN"/>
                <w14:textFill>
                  <w14:solidFill>
                    <w14:schemeClr w14:val="tx1"/>
                  </w14:solidFill>
                </w14:textFill>
              </w:rPr>
            </w:pPr>
            <w:r>
              <w:rPr>
                <w:rFonts w:ascii="Times New Roman" w:hAnsi="Times New Roman"/>
                <w:color w:val="000000" w:themeColor="text1"/>
                <w:sz w:val="20"/>
                <w:szCs w:val="20"/>
                <w:lang w:val="zh-CN"/>
                <w14:textFill>
                  <w14:solidFill>
                    <w14:schemeClr w14:val="tx1"/>
                  </w14:solidFill>
                </w14:textFill>
              </w:rPr>
              <w:t>课时</w:t>
            </w:r>
          </w:p>
        </w:tc>
        <w:tc>
          <w:tcPr>
            <w:tcW w:w="4536" w:type="dxa"/>
            <w:vAlign w:val="center"/>
          </w:tcPr>
          <w:p>
            <w:pPr>
              <w:autoSpaceDE w:val="0"/>
              <w:autoSpaceDN w:val="0"/>
              <w:adjustRightInd w:val="0"/>
              <w:snapToGrid w:val="0"/>
              <w:spacing w:before="31" w:beforeLines="10" w:after="31" w:afterLines="10"/>
              <w:jc w:val="center"/>
              <w:rPr>
                <w:rFonts w:ascii="Times New Roman" w:hAnsi="Times New Roman"/>
                <w:color w:val="000000" w:themeColor="text1"/>
                <w:sz w:val="20"/>
                <w:szCs w:val="20"/>
                <w:lang w:val="zh-CN"/>
                <w14:textFill>
                  <w14:solidFill>
                    <w14:schemeClr w14:val="tx1"/>
                  </w14:solidFill>
                </w14:textFill>
              </w:rPr>
            </w:pPr>
            <w:r>
              <w:rPr>
                <w:rFonts w:ascii="Times New Roman" w:hAnsi="Times New Roman"/>
                <w:color w:val="000000" w:themeColor="text1"/>
                <w:sz w:val="20"/>
                <w:szCs w:val="20"/>
                <w:lang w:val="zh-CN"/>
                <w14:textFill>
                  <w14:solidFill>
                    <w14:schemeClr w14:val="tx1"/>
                  </w14:solidFill>
                </w14:textFill>
              </w:rPr>
              <w:t>知识点与能力要求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autoSpaceDE w:val="0"/>
              <w:autoSpaceDN w:val="0"/>
              <w:adjustRightInd w:val="0"/>
              <w:snapToGrid w:val="0"/>
              <w:spacing w:before="31" w:beforeLines="10" w:after="31" w:afterLines="10"/>
              <w:jc w:val="center"/>
              <w:rPr>
                <w:rFonts w:ascii="Times New Roman" w:hAnsi="Times New Roman"/>
                <w:color w:val="000000" w:themeColor="text1"/>
                <w:sz w:val="20"/>
                <w:szCs w:val="20"/>
                <w:lang w:val="zh-CN"/>
                <w14:textFill>
                  <w14:solidFill>
                    <w14:schemeClr w14:val="tx1"/>
                  </w14:solidFill>
                </w14:textFill>
              </w:rPr>
            </w:pPr>
            <w:r>
              <w:rPr>
                <w:rFonts w:ascii="Times New Roman" w:hAnsi="Times New Roman"/>
                <w:color w:val="000000" w:themeColor="text1"/>
                <w:sz w:val="20"/>
                <w:szCs w:val="20"/>
                <w:lang w:val="zh-CN"/>
                <w14:textFill>
                  <w14:solidFill>
                    <w14:schemeClr w14:val="tx1"/>
                  </w14:solidFill>
                </w14:textFill>
              </w:rPr>
              <w:t>1</w:t>
            </w:r>
          </w:p>
        </w:tc>
        <w:tc>
          <w:tcPr>
            <w:tcW w:w="2422" w:type="dxa"/>
          </w:tcPr>
          <w:p>
            <w:pP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Chapter1 Basic theories of business negotiation</w:t>
            </w:r>
          </w:p>
        </w:tc>
        <w:tc>
          <w:tcPr>
            <w:tcW w:w="709" w:type="dxa"/>
          </w:tcPr>
          <w:p>
            <w:pPr>
              <w:rPr>
                <w:rFonts w:ascii="Times New Roman" w:hAnsi="Times New Roman"/>
                <w:color w:val="000000" w:themeColor="text1"/>
                <w:sz w:val="20"/>
                <w:szCs w:val="20"/>
                <w14:textFill>
                  <w14:solidFill>
                    <w14:schemeClr w14:val="tx1"/>
                  </w14:solidFill>
                </w14:textFill>
              </w:rPr>
            </w:pPr>
            <w:r>
              <w:rPr>
                <w:rFonts w:hint="eastAsia" w:ascii="Times New Roman" w:hAnsi="Times New Roman"/>
                <w:color w:val="000000" w:themeColor="text1"/>
                <w:sz w:val="20"/>
                <w:szCs w:val="20"/>
                <w14:textFill>
                  <w14:solidFill>
                    <w14:schemeClr w14:val="tx1"/>
                  </w14:solidFill>
                </w14:textFill>
              </w:rPr>
              <w:t>4</w:t>
            </w:r>
          </w:p>
        </w:tc>
        <w:tc>
          <w:tcPr>
            <w:tcW w:w="4536" w:type="dxa"/>
            <w:vAlign w:val="center"/>
          </w:tcPr>
          <w:p>
            <w:pPr>
              <w:rPr>
                <w:rFonts w:ascii="Times New Roman" w:hAnsi="Times New Roman" w:eastAsia="黑体"/>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知识点</w:t>
            </w:r>
            <w:r>
              <w:rPr>
                <w:rFonts w:ascii="Times New Roman" w:hAnsi="Times New Roman" w:eastAsia="黑体"/>
                <w:color w:val="000000" w:themeColor="text1"/>
                <w:sz w:val="20"/>
                <w:szCs w:val="20"/>
                <w14:textFill>
                  <w14:solidFill>
                    <w14:schemeClr w14:val="tx1"/>
                  </w14:solidFill>
                </w14:textFill>
              </w:rPr>
              <w:t>:</w:t>
            </w:r>
          </w:p>
          <w:p>
            <w:pPr>
              <w:rPr>
                <w:rFonts w:ascii="Times New Roman" w:hAnsi="Times New Roman" w:eastAsia="黑体"/>
                <w:color w:val="000000" w:themeColor="text1"/>
                <w:sz w:val="20"/>
                <w:szCs w:val="20"/>
                <w14:textFill>
                  <w14:solidFill>
                    <w14:schemeClr w14:val="tx1"/>
                  </w14:solidFill>
                </w14:textFill>
              </w:rPr>
            </w:pPr>
            <w:r>
              <w:rPr>
                <w:rFonts w:ascii="Times New Roman" w:hAnsi="Times New Roman" w:eastAsia="黑体"/>
                <w:color w:val="000000" w:themeColor="text1"/>
                <w:sz w:val="20"/>
                <w:szCs w:val="20"/>
                <w14:textFill>
                  <w14:solidFill>
                    <w14:schemeClr w14:val="tx1"/>
                  </w14:solidFill>
                </w14:textFill>
              </w:rPr>
              <w:t xml:space="preserve"> 1\Understanding business negotiation</w:t>
            </w:r>
          </w:p>
          <w:p>
            <w:pPr>
              <w:rPr>
                <w:rFonts w:ascii="Times New Roman" w:hAnsi="Times New Roman" w:eastAsia="黑体"/>
                <w:color w:val="000000" w:themeColor="text1"/>
                <w:sz w:val="20"/>
                <w:szCs w:val="20"/>
                <w14:textFill>
                  <w14:solidFill>
                    <w14:schemeClr w14:val="tx1"/>
                  </w14:solidFill>
                </w14:textFill>
              </w:rPr>
            </w:pPr>
            <w:r>
              <w:rPr>
                <w:rFonts w:ascii="Times New Roman" w:hAnsi="Times New Roman" w:eastAsia="黑体"/>
                <w:color w:val="000000" w:themeColor="text1"/>
                <w:sz w:val="20"/>
                <w:szCs w:val="20"/>
                <w14:textFill>
                  <w14:solidFill>
                    <w14:schemeClr w14:val="tx1"/>
                  </w14:solidFill>
                </w14:textFill>
              </w:rPr>
              <w:t xml:space="preserve"> 2\</w:t>
            </w:r>
            <w:r>
              <w:rPr>
                <w:rFonts w:ascii="Times New Roman" w:hAnsi="Times New Roman"/>
                <w:color w:val="000000" w:themeColor="text1"/>
                <w:sz w:val="20"/>
                <w:szCs w:val="20"/>
                <w14:textFill>
                  <w14:solidFill>
                    <w14:schemeClr w14:val="tx1"/>
                  </w14:solidFill>
                </w14:textFill>
              </w:rPr>
              <w:t xml:space="preserve"> Basic theories of business negotiation</w:t>
            </w:r>
          </w:p>
          <w:p>
            <w:pPr>
              <w:autoSpaceDE w:val="0"/>
              <w:autoSpaceDN w:val="0"/>
              <w:adjustRightInd w:val="0"/>
              <w:snapToGrid w:val="0"/>
              <w:spacing w:before="31" w:beforeLines="10" w:after="31" w:afterLines="10"/>
              <w:rPr>
                <w:rFonts w:ascii="Times New Roman" w:hAnsi="Times New Roman" w:eastAsia="黑体"/>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能力</w:t>
            </w:r>
            <w:r>
              <w:rPr>
                <w:rFonts w:ascii="Times New Roman" w:hAnsi="Times New Roman" w:eastAsia="黑体"/>
                <w:color w:val="000000" w:themeColor="text1"/>
                <w:sz w:val="20"/>
                <w:szCs w:val="20"/>
                <w14:textFill>
                  <w14:solidFill>
                    <w14:schemeClr w14:val="tx1"/>
                  </w14:solidFill>
                </w14:textFill>
              </w:rPr>
              <w:t xml:space="preserve">: </w:t>
            </w:r>
          </w:p>
          <w:p>
            <w:pPr>
              <w:autoSpaceDE w:val="0"/>
              <w:autoSpaceDN w:val="0"/>
              <w:adjustRightInd w:val="0"/>
              <w:snapToGrid w:val="0"/>
              <w:spacing w:before="31" w:beforeLines="10" w:after="31" w:afterLines="10"/>
              <w:rPr>
                <w:rFonts w:ascii="Times New Roman" w:hAnsi="Times New Roman"/>
                <w:color w:val="000000" w:themeColor="text1"/>
                <w:sz w:val="20"/>
                <w:szCs w:val="20"/>
                <w14:textFill>
                  <w14:solidFill>
                    <w14:schemeClr w14:val="tx1"/>
                  </w14:solidFill>
                </w14:textFill>
              </w:rPr>
            </w:pPr>
            <w:r>
              <w:rPr>
                <w:rFonts w:ascii="Times New Roman" w:hAnsi="Times New Roman" w:eastAsia="黑体"/>
                <w:color w:val="000000" w:themeColor="text1"/>
                <w:sz w:val="20"/>
                <w:szCs w:val="20"/>
                <w14:textFill>
                  <w14:solidFill>
                    <w14:schemeClr w14:val="tx1"/>
                  </w14:solidFill>
                </w14:textFill>
              </w:rPr>
              <w:t>Understanding b</w:t>
            </w:r>
            <w:r>
              <w:rPr>
                <w:rFonts w:ascii="Times New Roman" w:hAnsi="Times New Roman"/>
                <w:color w:val="000000" w:themeColor="text1"/>
                <w:sz w:val="20"/>
                <w:szCs w:val="20"/>
                <w14:textFill>
                  <w14:solidFill>
                    <w14:schemeClr w14:val="tx1"/>
                  </w14:solidFill>
                </w14:textFill>
              </w:rPr>
              <w:t>asic theories of business negotiation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autoSpaceDE w:val="0"/>
              <w:autoSpaceDN w:val="0"/>
              <w:adjustRightInd w:val="0"/>
              <w:snapToGrid w:val="0"/>
              <w:spacing w:before="31" w:beforeLines="10" w:after="31" w:afterLines="10"/>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2</w:t>
            </w:r>
          </w:p>
        </w:tc>
        <w:tc>
          <w:tcPr>
            <w:tcW w:w="2422" w:type="dxa"/>
          </w:tcPr>
          <w:p>
            <w:pP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Chapter2 Organizing and managing business negotiations</w:t>
            </w:r>
          </w:p>
        </w:tc>
        <w:tc>
          <w:tcPr>
            <w:tcW w:w="709" w:type="dxa"/>
          </w:tcPr>
          <w:p>
            <w:pP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2</w:t>
            </w:r>
          </w:p>
        </w:tc>
        <w:tc>
          <w:tcPr>
            <w:tcW w:w="4536" w:type="dxa"/>
            <w:vAlign w:val="center"/>
          </w:tcPr>
          <w:p>
            <w:pPr>
              <w:rPr>
                <w:rFonts w:ascii="Times New Roman" w:hAnsi="Times New Roman" w:eastAsia="黑体"/>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知识点</w:t>
            </w:r>
            <w:r>
              <w:rPr>
                <w:rFonts w:ascii="Times New Roman" w:hAnsi="Times New Roman" w:eastAsia="黑体"/>
                <w:color w:val="000000" w:themeColor="text1"/>
                <w:sz w:val="20"/>
                <w:szCs w:val="20"/>
                <w14:textFill>
                  <w14:solidFill>
                    <w14:schemeClr w14:val="tx1"/>
                  </w14:solidFill>
                </w14:textFill>
              </w:rPr>
              <w:t>:</w:t>
            </w:r>
          </w:p>
          <w:p>
            <w:pPr>
              <w:rPr>
                <w:rFonts w:ascii="Times New Roman" w:hAnsi="Times New Roman" w:eastAsia="黑体"/>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1\Staffing negotiation teams</w:t>
            </w:r>
            <w:r>
              <w:rPr>
                <w:rFonts w:ascii="Times New Roman" w:hAnsi="Times New Roman" w:eastAsia="黑体"/>
                <w:color w:val="000000" w:themeColor="text1"/>
                <w:sz w:val="20"/>
                <w:szCs w:val="20"/>
                <w14:textFill>
                  <w14:solidFill>
                    <w14:schemeClr w14:val="tx1"/>
                  </w14:solidFill>
                </w14:textFill>
              </w:rPr>
              <w:t xml:space="preserve"> </w:t>
            </w:r>
          </w:p>
          <w:p>
            <w:pPr>
              <w:rPr>
                <w:rFonts w:ascii="Times New Roman" w:hAnsi="Times New Roman" w:eastAsia="黑体"/>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2\Managing business negotiations</w:t>
            </w:r>
          </w:p>
          <w:p>
            <w:pPr>
              <w:autoSpaceDE w:val="0"/>
              <w:autoSpaceDN w:val="0"/>
              <w:adjustRightInd w:val="0"/>
              <w:snapToGrid w:val="0"/>
              <w:spacing w:before="31" w:beforeLines="10" w:after="31" w:afterLines="10"/>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能力</w:t>
            </w:r>
            <w:r>
              <w:rPr>
                <w:rFonts w:ascii="Times New Roman" w:hAnsi="Times New Roman" w:eastAsia="黑体"/>
                <w:color w:val="000000" w:themeColor="text1"/>
                <w:sz w:val="20"/>
                <w:szCs w:val="20"/>
                <w14:textFill>
                  <w14:solidFill>
                    <w14:schemeClr w14:val="tx1"/>
                  </w14:solidFill>
                </w14:textFill>
              </w:rPr>
              <w:t>:</w:t>
            </w:r>
            <w:r>
              <w:rPr>
                <w:rFonts w:ascii="Times New Roman" w:hAnsi="Times New Roman"/>
                <w:color w:val="000000" w:themeColor="text1"/>
                <w:sz w:val="20"/>
                <w:szCs w:val="20"/>
                <w14:textFill>
                  <w14:solidFill>
                    <w14:schemeClr w14:val="tx1"/>
                  </w14:solidFill>
                </w14:textFill>
              </w:rPr>
              <w:t xml:space="preserve"> </w:t>
            </w:r>
          </w:p>
          <w:p>
            <w:pPr>
              <w:autoSpaceDE w:val="0"/>
              <w:autoSpaceDN w:val="0"/>
              <w:adjustRightInd w:val="0"/>
              <w:snapToGrid w:val="0"/>
              <w:spacing w:before="31" w:beforeLines="10" w:after="31" w:afterLines="10"/>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Organizing business negotiation</w:t>
            </w:r>
            <w:r>
              <w:rPr>
                <w:rFonts w:ascii="Times New Roman" w:hAnsi="Times New Roman" w:eastAsia="黑体"/>
                <w:color w:val="000000" w:themeColor="text1"/>
                <w:sz w:val="20"/>
                <w:szCs w:val="20"/>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autoSpaceDE w:val="0"/>
              <w:autoSpaceDN w:val="0"/>
              <w:adjustRightInd w:val="0"/>
              <w:snapToGrid w:val="0"/>
              <w:spacing w:before="31" w:beforeLines="10" w:after="31" w:afterLines="10"/>
              <w:jc w:val="center"/>
              <w:rPr>
                <w:rFonts w:ascii="Times New Roman" w:hAnsi="Times New Roman"/>
                <w:color w:val="000000" w:themeColor="text1"/>
                <w:sz w:val="20"/>
                <w:szCs w:val="20"/>
                <w:lang w:val="zh-CN"/>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3</w:t>
            </w:r>
          </w:p>
        </w:tc>
        <w:tc>
          <w:tcPr>
            <w:tcW w:w="2422" w:type="dxa"/>
          </w:tcPr>
          <w:p>
            <w:pP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Chapter3 Planning and preparing for business negotiation</w:t>
            </w:r>
            <w:r>
              <w:rPr>
                <w:rFonts w:hint="eastAsia" w:ascii="Times New Roman" w:hAnsi="Times New Roman"/>
                <w:color w:val="000000" w:themeColor="text1"/>
                <w:sz w:val="20"/>
                <w:szCs w:val="20"/>
                <w14:textFill>
                  <w14:solidFill>
                    <w14:schemeClr w14:val="tx1"/>
                  </w14:solidFill>
                </w14:textFill>
              </w:rPr>
              <w:t>s</w:t>
            </w:r>
            <w:r>
              <w:rPr>
                <w:rFonts w:ascii="Times New Roman" w:hAnsi="Times New Roman"/>
                <w:color w:val="000000" w:themeColor="text1"/>
                <w:sz w:val="20"/>
                <w:szCs w:val="20"/>
                <w14:textFill>
                  <w14:solidFill>
                    <w14:schemeClr w14:val="tx1"/>
                  </w14:solidFill>
                </w14:textFill>
              </w:rPr>
              <w:t xml:space="preserve">  </w:t>
            </w:r>
          </w:p>
        </w:tc>
        <w:tc>
          <w:tcPr>
            <w:tcW w:w="709" w:type="dxa"/>
          </w:tcPr>
          <w:p>
            <w:pP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4</w:t>
            </w:r>
          </w:p>
        </w:tc>
        <w:tc>
          <w:tcPr>
            <w:tcW w:w="4536" w:type="dxa"/>
            <w:vAlign w:val="center"/>
          </w:tcPr>
          <w:p>
            <w:pPr>
              <w:rPr>
                <w:rFonts w:ascii="Times New Roman" w:hAnsi="Times New Roman" w:eastAsia="黑体"/>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知识点</w:t>
            </w:r>
            <w:r>
              <w:rPr>
                <w:rFonts w:ascii="Times New Roman" w:hAnsi="Times New Roman" w:eastAsia="黑体"/>
                <w:color w:val="000000" w:themeColor="text1"/>
                <w:sz w:val="20"/>
                <w:szCs w:val="20"/>
                <w14:textFill>
                  <w14:solidFill>
                    <w14:schemeClr w14:val="tx1"/>
                  </w14:solidFill>
                </w14:textFill>
              </w:rPr>
              <w:t xml:space="preserve">: </w:t>
            </w:r>
          </w:p>
          <w:p>
            <w:pPr>
              <w:autoSpaceDE w:val="0"/>
              <w:autoSpaceDN w:val="0"/>
              <w:adjustRightInd w:val="0"/>
              <w:snapToGrid w:val="0"/>
              <w:spacing w:before="31" w:beforeLines="10" w:after="31" w:afterLines="10"/>
              <w:jc w:val="left"/>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 xml:space="preserve">1/ Gathering information </w:t>
            </w:r>
          </w:p>
          <w:p>
            <w:pPr>
              <w:autoSpaceDE w:val="0"/>
              <w:autoSpaceDN w:val="0"/>
              <w:adjustRightInd w:val="0"/>
              <w:snapToGrid w:val="0"/>
              <w:spacing w:before="31" w:beforeLines="10" w:after="31" w:afterLines="10"/>
              <w:jc w:val="left"/>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2/ Information research</w:t>
            </w:r>
          </w:p>
          <w:p>
            <w:pPr>
              <w:autoSpaceDE w:val="0"/>
              <w:autoSpaceDN w:val="0"/>
              <w:adjustRightInd w:val="0"/>
              <w:snapToGrid w:val="0"/>
              <w:spacing w:before="31" w:beforeLines="10" w:after="31" w:afterLines="10"/>
              <w:jc w:val="left"/>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3/ Developing business negotiation plans</w:t>
            </w:r>
          </w:p>
          <w:p>
            <w:pPr>
              <w:autoSpaceDE w:val="0"/>
              <w:autoSpaceDN w:val="0"/>
              <w:adjustRightInd w:val="0"/>
              <w:snapToGrid w:val="0"/>
              <w:spacing w:before="31" w:beforeLines="10" w:after="31" w:afterLines="10"/>
              <w:jc w:val="left"/>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 xml:space="preserve">能力: </w:t>
            </w:r>
          </w:p>
          <w:p>
            <w:pPr>
              <w:autoSpaceDE w:val="0"/>
              <w:autoSpaceDN w:val="0"/>
              <w:adjustRightInd w:val="0"/>
              <w:snapToGrid w:val="0"/>
              <w:spacing w:before="31" w:beforeLines="10" w:after="31" w:afterLines="10"/>
              <w:jc w:val="left"/>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Gathering information &amp; Developing business negotiation plans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autoSpaceDE w:val="0"/>
              <w:autoSpaceDN w:val="0"/>
              <w:adjustRightInd w:val="0"/>
              <w:snapToGrid w:val="0"/>
              <w:spacing w:before="31" w:beforeLines="10" w:after="31" w:afterLines="10"/>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4</w:t>
            </w:r>
          </w:p>
        </w:tc>
        <w:tc>
          <w:tcPr>
            <w:tcW w:w="2422" w:type="dxa"/>
          </w:tcPr>
          <w:p>
            <w:pP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Chapter4 Business negotiation strategy</w:t>
            </w:r>
          </w:p>
        </w:tc>
        <w:tc>
          <w:tcPr>
            <w:tcW w:w="709" w:type="dxa"/>
          </w:tcPr>
          <w:p>
            <w:pP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6</w:t>
            </w:r>
          </w:p>
        </w:tc>
        <w:tc>
          <w:tcPr>
            <w:tcW w:w="4536" w:type="dxa"/>
            <w:vAlign w:val="center"/>
          </w:tcPr>
          <w:p>
            <w:pPr>
              <w:rPr>
                <w:rFonts w:ascii="Times New Roman" w:hAnsi="Times New Roman" w:eastAsia="黑体"/>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知识点</w:t>
            </w:r>
            <w:r>
              <w:rPr>
                <w:rFonts w:ascii="Times New Roman" w:hAnsi="Times New Roman" w:eastAsia="黑体"/>
                <w:color w:val="000000" w:themeColor="text1"/>
                <w:sz w:val="20"/>
                <w:szCs w:val="20"/>
                <w14:textFill>
                  <w14:solidFill>
                    <w14:schemeClr w14:val="tx1"/>
                  </w14:solidFill>
                </w14:textFill>
              </w:rPr>
              <w:t>:</w:t>
            </w:r>
          </w:p>
          <w:p>
            <w:pPr>
              <w:rPr>
                <w:rFonts w:ascii="Times New Roman" w:hAnsi="Times New Roman" w:eastAsia="黑体"/>
                <w:color w:val="000000" w:themeColor="text1"/>
                <w:sz w:val="20"/>
                <w:szCs w:val="20"/>
                <w14:textFill>
                  <w14:solidFill>
                    <w14:schemeClr w14:val="tx1"/>
                  </w14:solidFill>
                </w14:textFill>
              </w:rPr>
            </w:pPr>
            <w:r>
              <w:rPr>
                <w:rFonts w:ascii="Times New Roman" w:hAnsi="Times New Roman" w:eastAsia="黑体"/>
                <w:color w:val="000000" w:themeColor="text1"/>
                <w:sz w:val="20"/>
                <w:szCs w:val="20"/>
                <w14:textFill>
                  <w14:solidFill>
                    <w14:schemeClr w14:val="tx1"/>
                  </w14:solidFill>
                </w14:textFill>
              </w:rPr>
              <w:t>1/ What strategy to choose</w:t>
            </w:r>
          </w:p>
          <w:p>
            <w:pPr>
              <w:rPr>
                <w:rFonts w:ascii="Times New Roman" w:hAnsi="Times New Roman" w:eastAsia="黑体"/>
                <w:color w:val="000000" w:themeColor="text1"/>
                <w:sz w:val="20"/>
                <w:szCs w:val="20"/>
                <w14:textFill>
                  <w14:solidFill>
                    <w14:schemeClr w14:val="tx1"/>
                  </w14:solidFill>
                </w14:textFill>
              </w:rPr>
            </w:pPr>
            <w:r>
              <w:rPr>
                <w:rFonts w:ascii="Times New Roman" w:hAnsi="Times New Roman" w:eastAsia="黑体"/>
                <w:color w:val="000000" w:themeColor="text1"/>
                <w:sz w:val="20"/>
                <w:szCs w:val="20"/>
                <w14:textFill>
                  <w14:solidFill>
                    <w14:schemeClr w14:val="tx1"/>
                  </w14:solidFill>
                </w14:textFill>
              </w:rPr>
              <w:t>2/ How to adopt different negotiation strategies at different stages</w:t>
            </w:r>
          </w:p>
          <w:p>
            <w:pPr>
              <w:autoSpaceDE w:val="0"/>
              <w:autoSpaceDN w:val="0"/>
              <w:adjustRightInd w:val="0"/>
              <w:snapToGrid w:val="0"/>
              <w:spacing w:before="31" w:beforeLines="10" w:after="31" w:afterLines="10"/>
              <w:jc w:val="left"/>
              <w:rPr>
                <w:rFonts w:ascii="Times New Roman" w:hAnsi="Times New Roman" w:eastAsia="黑体"/>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能力</w:t>
            </w:r>
            <w:r>
              <w:rPr>
                <w:rFonts w:ascii="Times New Roman" w:hAnsi="Times New Roman" w:eastAsia="黑体"/>
                <w:color w:val="000000" w:themeColor="text1"/>
                <w:sz w:val="20"/>
                <w:szCs w:val="20"/>
                <w14:textFill>
                  <w14:solidFill>
                    <w14:schemeClr w14:val="tx1"/>
                  </w14:solidFill>
                </w14:textFill>
              </w:rPr>
              <w:t xml:space="preserve">: </w:t>
            </w:r>
          </w:p>
          <w:p>
            <w:pPr>
              <w:autoSpaceDE w:val="0"/>
              <w:autoSpaceDN w:val="0"/>
              <w:adjustRightInd w:val="0"/>
              <w:snapToGrid w:val="0"/>
              <w:spacing w:before="31" w:beforeLines="10" w:after="31" w:afterLines="10"/>
              <w:jc w:val="left"/>
              <w:rPr>
                <w:rFonts w:ascii="Times New Roman" w:hAnsi="Times New Roman" w:eastAsia="黑体"/>
                <w:color w:val="000000" w:themeColor="text1"/>
                <w:sz w:val="20"/>
                <w:szCs w:val="20"/>
                <w14:textFill>
                  <w14:solidFill>
                    <w14:schemeClr w14:val="tx1"/>
                  </w14:solidFill>
                </w14:textFill>
              </w:rPr>
            </w:pPr>
            <w:r>
              <w:rPr>
                <w:rFonts w:ascii="Times New Roman" w:hAnsi="Times New Roman" w:eastAsia="黑体"/>
                <w:color w:val="000000" w:themeColor="text1"/>
                <w:sz w:val="20"/>
                <w:szCs w:val="20"/>
                <w14:textFill>
                  <w14:solidFill>
                    <w14:schemeClr w14:val="tx1"/>
                  </w14:solidFill>
                </w14:textFill>
              </w:rPr>
              <w:t>Negotiation strategy in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autoSpaceDE w:val="0"/>
              <w:autoSpaceDN w:val="0"/>
              <w:adjustRightInd w:val="0"/>
              <w:snapToGrid w:val="0"/>
              <w:spacing w:before="31" w:beforeLines="10" w:after="31" w:afterLines="10"/>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5</w:t>
            </w:r>
          </w:p>
        </w:tc>
        <w:tc>
          <w:tcPr>
            <w:tcW w:w="2422" w:type="dxa"/>
          </w:tcPr>
          <w:p>
            <w:pPr>
              <w:rPr>
                <w:rFonts w:ascii="Times New Roman" w:hAnsi="Times New Roman"/>
                <w:b/>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Chapter5 Communication skills in business negotiation</w:t>
            </w:r>
          </w:p>
        </w:tc>
        <w:tc>
          <w:tcPr>
            <w:tcW w:w="709" w:type="dxa"/>
          </w:tcPr>
          <w:p>
            <w:pPr>
              <w:ind w:left="800" w:hanging="800" w:hangingChars="400"/>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6</w:t>
            </w:r>
          </w:p>
        </w:tc>
        <w:tc>
          <w:tcPr>
            <w:tcW w:w="4536" w:type="dxa"/>
            <w:vAlign w:val="center"/>
          </w:tcPr>
          <w:p>
            <w:pPr>
              <w:ind w:left="800" w:hanging="800" w:hangingChars="400"/>
              <w:rPr>
                <w:rFonts w:ascii="Times New Roman" w:hAnsi="Times New Roman" w:eastAsia="黑体"/>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知识点</w:t>
            </w:r>
            <w:r>
              <w:rPr>
                <w:rFonts w:ascii="Times New Roman" w:hAnsi="Times New Roman" w:eastAsia="黑体"/>
                <w:color w:val="000000" w:themeColor="text1"/>
                <w:sz w:val="20"/>
                <w:szCs w:val="20"/>
                <w14:textFill>
                  <w14:solidFill>
                    <w14:schemeClr w14:val="tx1"/>
                  </w14:solidFill>
                </w14:textFill>
              </w:rPr>
              <w:t xml:space="preserve">: </w:t>
            </w:r>
          </w:p>
          <w:p>
            <w:pPr>
              <w:ind w:left="800" w:hanging="800" w:hangingChars="400"/>
              <w:rPr>
                <w:rFonts w:ascii="Times New Roman" w:hAnsi="Times New Roman" w:eastAsia="黑体"/>
                <w:color w:val="000000" w:themeColor="text1"/>
                <w:sz w:val="20"/>
                <w:szCs w:val="20"/>
                <w14:textFill>
                  <w14:solidFill>
                    <w14:schemeClr w14:val="tx1"/>
                  </w14:solidFill>
                </w14:textFill>
              </w:rPr>
            </w:pPr>
            <w:r>
              <w:rPr>
                <w:rFonts w:ascii="Times New Roman" w:hAnsi="Times New Roman" w:eastAsia="黑体"/>
                <w:color w:val="000000" w:themeColor="text1"/>
                <w:sz w:val="20"/>
                <w:szCs w:val="20"/>
                <w14:textFill>
                  <w14:solidFill>
                    <w14:schemeClr w14:val="tx1"/>
                  </w14:solidFill>
                </w14:textFill>
              </w:rPr>
              <w:t>verbal and nonverbal communication skills</w:t>
            </w:r>
          </w:p>
          <w:p>
            <w:pPr>
              <w:autoSpaceDE w:val="0"/>
              <w:autoSpaceDN w:val="0"/>
              <w:adjustRightInd w:val="0"/>
              <w:snapToGrid w:val="0"/>
              <w:spacing w:before="31" w:beforeLines="10" w:after="31" w:afterLines="10"/>
              <w:rPr>
                <w:rFonts w:ascii="Times New Roman" w:hAnsi="Times New Roman" w:eastAsia="黑体"/>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能力</w:t>
            </w:r>
            <w:r>
              <w:rPr>
                <w:rFonts w:ascii="Times New Roman" w:hAnsi="Times New Roman" w:eastAsia="黑体"/>
                <w:color w:val="000000" w:themeColor="text1"/>
                <w:sz w:val="20"/>
                <w:szCs w:val="20"/>
                <w14:textFill>
                  <w14:solidFill>
                    <w14:schemeClr w14:val="tx1"/>
                  </w14:solidFill>
                </w14:textFill>
              </w:rPr>
              <w:t>:</w:t>
            </w:r>
          </w:p>
          <w:p>
            <w:pPr>
              <w:ind w:left="800" w:hanging="800" w:hangingChars="400"/>
              <w:rPr>
                <w:rFonts w:ascii="Times New Roman" w:hAnsi="Times New Roman" w:eastAsia="黑体"/>
                <w:color w:val="000000" w:themeColor="text1"/>
                <w:sz w:val="20"/>
                <w:szCs w:val="20"/>
                <w14:textFill>
                  <w14:solidFill>
                    <w14:schemeClr w14:val="tx1"/>
                  </w14:solidFill>
                </w14:textFill>
              </w:rPr>
            </w:pPr>
            <w:r>
              <w:rPr>
                <w:rFonts w:ascii="Times New Roman" w:hAnsi="Times New Roman" w:eastAsia="黑体"/>
                <w:color w:val="000000" w:themeColor="text1"/>
                <w:sz w:val="20"/>
                <w:szCs w:val="20"/>
                <w14:textFill>
                  <w14:solidFill>
                    <w14:schemeClr w14:val="tx1"/>
                  </w14:solidFill>
                </w14:textFill>
              </w:rPr>
              <w:t>Understanding verbal and nonverbal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autoSpaceDE w:val="0"/>
              <w:autoSpaceDN w:val="0"/>
              <w:adjustRightInd w:val="0"/>
              <w:snapToGrid w:val="0"/>
              <w:spacing w:before="31" w:beforeLines="10" w:after="31" w:afterLines="10"/>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6</w:t>
            </w:r>
          </w:p>
        </w:tc>
        <w:tc>
          <w:tcPr>
            <w:tcW w:w="2422" w:type="dxa"/>
          </w:tcPr>
          <w:p>
            <w:pP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 xml:space="preserve">Chapter6 International business negotiation </w:t>
            </w:r>
          </w:p>
        </w:tc>
        <w:tc>
          <w:tcPr>
            <w:tcW w:w="709" w:type="dxa"/>
          </w:tcPr>
          <w:p>
            <w:pPr>
              <w:ind w:left="800" w:hanging="800" w:hangingChars="400"/>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6</w:t>
            </w:r>
          </w:p>
        </w:tc>
        <w:tc>
          <w:tcPr>
            <w:tcW w:w="4536" w:type="dxa"/>
            <w:vAlign w:val="center"/>
          </w:tcPr>
          <w:p>
            <w:pPr>
              <w:ind w:left="800" w:hanging="800" w:hangingChars="400"/>
              <w:rPr>
                <w:rFonts w:ascii="Times New Roman" w:hAnsi="Times New Roman" w:eastAsia="黑体"/>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知识点</w:t>
            </w:r>
            <w:r>
              <w:rPr>
                <w:rFonts w:ascii="Times New Roman" w:hAnsi="Times New Roman" w:eastAsia="黑体"/>
                <w:color w:val="000000" w:themeColor="text1"/>
                <w:sz w:val="20"/>
                <w:szCs w:val="20"/>
                <w14:textFill>
                  <w14:solidFill>
                    <w14:schemeClr w14:val="tx1"/>
                  </w14:solidFill>
                </w14:textFill>
              </w:rPr>
              <w:t xml:space="preserve">: </w:t>
            </w:r>
          </w:p>
          <w:p>
            <w:pPr>
              <w:ind w:left="800" w:hanging="800" w:hangingChars="400"/>
              <w:rPr>
                <w:rFonts w:ascii="Times New Roman" w:hAnsi="Times New Roman" w:eastAsia="黑体"/>
                <w:color w:val="000000" w:themeColor="text1"/>
                <w:sz w:val="20"/>
                <w:szCs w:val="20"/>
                <w14:textFill>
                  <w14:solidFill>
                    <w14:schemeClr w14:val="tx1"/>
                  </w14:solidFill>
                </w14:textFill>
              </w:rPr>
            </w:pPr>
            <w:r>
              <w:rPr>
                <w:rFonts w:ascii="Times New Roman" w:hAnsi="Times New Roman" w:eastAsia="黑体"/>
                <w:color w:val="000000" w:themeColor="text1"/>
                <w:sz w:val="20"/>
                <w:szCs w:val="20"/>
                <w14:textFill>
                  <w14:solidFill>
                    <w14:schemeClr w14:val="tx1"/>
                  </w14:solidFill>
                </w14:textFill>
              </w:rPr>
              <w:t>1/ International negotiation VS domestic negotiation</w:t>
            </w:r>
          </w:p>
          <w:p>
            <w:pPr>
              <w:ind w:left="800" w:hanging="800" w:hangingChars="400"/>
              <w:rPr>
                <w:rFonts w:ascii="Times New Roman" w:hAnsi="Times New Roman" w:eastAsia="黑体"/>
                <w:color w:val="000000" w:themeColor="text1"/>
                <w:sz w:val="20"/>
                <w:szCs w:val="20"/>
                <w14:textFill>
                  <w14:solidFill>
                    <w14:schemeClr w14:val="tx1"/>
                  </w14:solidFill>
                </w14:textFill>
              </w:rPr>
            </w:pPr>
            <w:r>
              <w:rPr>
                <w:rFonts w:ascii="Times New Roman" w:hAnsi="Times New Roman" w:eastAsia="黑体"/>
                <w:color w:val="000000" w:themeColor="text1"/>
                <w:sz w:val="20"/>
                <w:szCs w:val="20"/>
                <w14:textFill>
                  <w14:solidFill>
                    <w14:schemeClr w14:val="tx1"/>
                  </w14:solidFill>
                </w14:textFill>
              </w:rPr>
              <w:t>2/ The style of Chinese major trading partners</w:t>
            </w:r>
          </w:p>
          <w:p>
            <w:pPr>
              <w:autoSpaceDE w:val="0"/>
              <w:autoSpaceDN w:val="0"/>
              <w:adjustRightInd w:val="0"/>
              <w:snapToGrid w:val="0"/>
              <w:spacing w:before="31" w:beforeLines="10" w:after="31" w:afterLines="10"/>
              <w:rPr>
                <w:rFonts w:ascii="Times New Roman" w:hAnsi="Times New Roman" w:eastAsia="黑体"/>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能力</w:t>
            </w:r>
            <w:r>
              <w:rPr>
                <w:rFonts w:ascii="Times New Roman" w:hAnsi="Times New Roman" w:eastAsia="黑体"/>
                <w:color w:val="000000" w:themeColor="text1"/>
                <w:sz w:val="20"/>
                <w:szCs w:val="20"/>
                <w14:textFill>
                  <w14:solidFill>
                    <w14:schemeClr w14:val="tx1"/>
                  </w14:solidFill>
                </w14:textFill>
              </w:rPr>
              <w:t xml:space="preserve">: </w:t>
            </w:r>
          </w:p>
          <w:p>
            <w:pPr>
              <w:autoSpaceDE w:val="0"/>
              <w:autoSpaceDN w:val="0"/>
              <w:adjustRightInd w:val="0"/>
              <w:snapToGrid w:val="0"/>
              <w:spacing w:before="31" w:beforeLines="10" w:after="31" w:afterLines="10"/>
              <w:rPr>
                <w:rFonts w:ascii="Times New Roman" w:hAnsi="Times New Roman"/>
                <w:color w:val="000000" w:themeColor="text1"/>
                <w:sz w:val="20"/>
                <w:szCs w:val="20"/>
                <w14:textFill>
                  <w14:solidFill>
                    <w14:schemeClr w14:val="tx1"/>
                  </w14:solidFill>
                </w14:textFill>
              </w:rPr>
            </w:pPr>
            <w:r>
              <w:rPr>
                <w:rFonts w:ascii="Times New Roman" w:hAnsi="Times New Roman" w:eastAsia="黑体"/>
                <w:color w:val="000000" w:themeColor="text1"/>
                <w:sz w:val="20"/>
                <w:szCs w:val="20"/>
                <w14:textFill>
                  <w14:solidFill>
                    <w14:schemeClr w14:val="tx1"/>
                  </w14:solidFill>
                </w14:textFill>
              </w:rPr>
              <w:t>Cross –culture round table discussing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autoSpaceDE w:val="0"/>
              <w:autoSpaceDN w:val="0"/>
              <w:adjustRightInd w:val="0"/>
              <w:snapToGrid w:val="0"/>
              <w:spacing w:before="31" w:beforeLines="10" w:after="31" w:afterLines="10"/>
              <w:jc w:val="center"/>
              <w:rPr>
                <w:rFonts w:ascii="Times New Roman" w:hAnsi="Times New Roman"/>
                <w:color w:val="000000" w:themeColor="text1"/>
                <w:sz w:val="20"/>
                <w:szCs w:val="20"/>
                <w:lang w:val="zh-CN"/>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7</w:t>
            </w:r>
          </w:p>
        </w:tc>
        <w:tc>
          <w:tcPr>
            <w:tcW w:w="2422" w:type="dxa"/>
          </w:tcPr>
          <w:p>
            <w:pP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 xml:space="preserve">Chapter7 Business negotiation etiquette </w:t>
            </w:r>
          </w:p>
        </w:tc>
        <w:tc>
          <w:tcPr>
            <w:tcW w:w="709" w:type="dxa"/>
          </w:tcPr>
          <w:p>
            <w:pPr>
              <w:ind w:left="800" w:hanging="800" w:hangingChars="400"/>
              <w:rPr>
                <w:rFonts w:ascii="Times New Roman" w:hAnsi="Times New Roman"/>
                <w:color w:val="000000" w:themeColor="text1"/>
                <w:sz w:val="20"/>
                <w:szCs w:val="20"/>
                <w14:textFill>
                  <w14:solidFill>
                    <w14:schemeClr w14:val="tx1"/>
                  </w14:solidFill>
                </w14:textFill>
              </w:rPr>
            </w:pPr>
            <w:r>
              <w:rPr>
                <w:rFonts w:hint="eastAsia" w:ascii="Times New Roman" w:hAnsi="Times New Roman"/>
                <w:color w:val="000000" w:themeColor="text1"/>
                <w:sz w:val="20"/>
                <w:szCs w:val="20"/>
                <w14:textFill>
                  <w14:solidFill>
                    <w14:schemeClr w14:val="tx1"/>
                  </w14:solidFill>
                </w14:textFill>
              </w:rPr>
              <w:t>3</w:t>
            </w:r>
          </w:p>
        </w:tc>
        <w:tc>
          <w:tcPr>
            <w:tcW w:w="4536" w:type="dxa"/>
            <w:vAlign w:val="center"/>
          </w:tcPr>
          <w:p>
            <w:pPr>
              <w:ind w:left="800" w:hanging="800" w:hangingChars="400"/>
              <w:rPr>
                <w:rFonts w:ascii="Times New Roman" w:hAnsi="Times New Roman" w:eastAsia="黑体"/>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知识点</w:t>
            </w:r>
            <w:r>
              <w:rPr>
                <w:rFonts w:ascii="Times New Roman" w:hAnsi="Times New Roman" w:eastAsia="黑体"/>
                <w:color w:val="000000" w:themeColor="text1"/>
                <w:sz w:val="20"/>
                <w:szCs w:val="20"/>
                <w14:textFill>
                  <w14:solidFill>
                    <w14:schemeClr w14:val="tx1"/>
                  </w14:solidFill>
                </w14:textFill>
              </w:rPr>
              <w:t xml:space="preserve">: </w:t>
            </w:r>
          </w:p>
          <w:p>
            <w:pPr>
              <w:rPr>
                <w:rFonts w:ascii="Times New Roman" w:hAnsi="Times New Roman" w:eastAsia="黑体"/>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Business negotiation etiquette</w:t>
            </w:r>
          </w:p>
          <w:p>
            <w:pPr>
              <w:autoSpaceDE w:val="0"/>
              <w:autoSpaceDN w:val="0"/>
              <w:adjustRightInd w:val="0"/>
              <w:snapToGrid w:val="0"/>
              <w:spacing w:before="31" w:beforeLines="10" w:after="31" w:afterLines="10"/>
              <w:rPr>
                <w:rFonts w:ascii="Times New Roman" w:hAnsi="Times New Roman" w:eastAsia="黑体"/>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能力</w:t>
            </w:r>
            <w:r>
              <w:rPr>
                <w:rFonts w:ascii="Times New Roman" w:hAnsi="Times New Roman" w:eastAsia="黑体"/>
                <w:color w:val="000000" w:themeColor="text1"/>
                <w:sz w:val="20"/>
                <w:szCs w:val="20"/>
                <w14:textFill>
                  <w14:solidFill>
                    <w14:schemeClr w14:val="tx1"/>
                  </w14:solidFill>
                </w14:textFill>
              </w:rPr>
              <w:t xml:space="preserve">: </w:t>
            </w:r>
          </w:p>
          <w:p>
            <w:pPr>
              <w:autoSpaceDE w:val="0"/>
              <w:autoSpaceDN w:val="0"/>
              <w:adjustRightInd w:val="0"/>
              <w:snapToGrid w:val="0"/>
              <w:spacing w:before="31" w:beforeLines="10" w:after="31" w:afterLines="10"/>
              <w:rPr>
                <w:rFonts w:ascii="Times New Roman" w:hAnsi="Times New Roman"/>
                <w:color w:val="000000" w:themeColor="text1"/>
                <w:sz w:val="20"/>
                <w:szCs w:val="20"/>
                <w:lang w:val="zh-CN"/>
                <w14:textFill>
                  <w14:solidFill>
                    <w14:schemeClr w14:val="tx1"/>
                  </w14:solidFill>
                </w14:textFill>
              </w:rPr>
            </w:pPr>
            <w:r>
              <w:rPr>
                <w:rFonts w:ascii="Times New Roman" w:hAnsi="Times New Roman" w:eastAsia="黑体"/>
                <w:color w:val="000000" w:themeColor="text1"/>
                <w:sz w:val="20"/>
                <w:szCs w:val="20"/>
                <w14:textFill>
                  <w14:solidFill>
                    <w14:schemeClr w14:val="tx1"/>
                  </w14:solidFill>
                </w14:textFill>
              </w:rPr>
              <w:t>Understanding business negotiation etiquette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autoSpaceDE w:val="0"/>
              <w:autoSpaceDN w:val="0"/>
              <w:adjustRightInd w:val="0"/>
              <w:snapToGrid w:val="0"/>
              <w:spacing w:before="31" w:beforeLines="10" w:after="31" w:afterLines="10"/>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8</w:t>
            </w:r>
          </w:p>
        </w:tc>
        <w:tc>
          <w:tcPr>
            <w:tcW w:w="2422" w:type="dxa"/>
          </w:tcPr>
          <w:p>
            <w:pP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Chapter8  Signing for business negotiations</w:t>
            </w:r>
          </w:p>
        </w:tc>
        <w:tc>
          <w:tcPr>
            <w:tcW w:w="709" w:type="dxa"/>
          </w:tcPr>
          <w:p>
            <w:pPr>
              <w:ind w:left="800" w:hanging="800" w:hangingChars="400"/>
              <w:rPr>
                <w:rFonts w:ascii="Times New Roman" w:hAnsi="Times New Roman"/>
                <w:color w:val="000000" w:themeColor="text1"/>
                <w:sz w:val="20"/>
                <w:szCs w:val="20"/>
                <w14:textFill>
                  <w14:solidFill>
                    <w14:schemeClr w14:val="tx1"/>
                  </w14:solidFill>
                </w14:textFill>
              </w:rPr>
            </w:pPr>
            <w:r>
              <w:rPr>
                <w:rFonts w:hint="eastAsia" w:ascii="Times New Roman" w:hAnsi="Times New Roman"/>
                <w:color w:val="000000" w:themeColor="text1"/>
                <w:sz w:val="20"/>
                <w:szCs w:val="20"/>
                <w14:textFill>
                  <w14:solidFill>
                    <w14:schemeClr w14:val="tx1"/>
                  </w14:solidFill>
                </w14:textFill>
              </w:rPr>
              <w:t>1</w:t>
            </w:r>
          </w:p>
        </w:tc>
        <w:tc>
          <w:tcPr>
            <w:tcW w:w="4536" w:type="dxa"/>
            <w:vAlign w:val="center"/>
          </w:tcPr>
          <w:p>
            <w:pPr>
              <w:ind w:left="800" w:hanging="800" w:hangingChars="400"/>
              <w:rPr>
                <w:rFonts w:ascii="Times New Roman" w:hAnsi="Times New Roman" w:eastAsia="黑体"/>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知识点</w:t>
            </w:r>
            <w:r>
              <w:rPr>
                <w:rFonts w:ascii="Times New Roman" w:hAnsi="Times New Roman" w:eastAsia="黑体"/>
                <w:color w:val="000000" w:themeColor="text1"/>
                <w:sz w:val="20"/>
                <w:szCs w:val="20"/>
                <w14:textFill>
                  <w14:solidFill>
                    <w14:schemeClr w14:val="tx1"/>
                  </w14:solidFill>
                </w14:textFill>
              </w:rPr>
              <w:t xml:space="preserve">: </w:t>
            </w:r>
          </w:p>
          <w:p>
            <w:pPr>
              <w:ind w:left="800" w:hanging="800" w:hangingChars="400"/>
              <w:rPr>
                <w:rFonts w:ascii="Times New Roman" w:hAnsi="Times New Roman" w:eastAsia="黑体"/>
                <w:color w:val="000000" w:themeColor="text1"/>
                <w:sz w:val="20"/>
                <w:szCs w:val="20"/>
                <w14:textFill>
                  <w14:solidFill>
                    <w14:schemeClr w14:val="tx1"/>
                  </w14:solidFill>
                </w14:textFill>
              </w:rPr>
            </w:pPr>
            <w:r>
              <w:rPr>
                <w:rFonts w:ascii="Times New Roman" w:hAnsi="Times New Roman" w:eastAsia="黑体"/>
                <w:color w:val="000000" w:themeColor="text1"/>
                <w:sz w:val="20"/>
                <w:szCs w:val="20"/>
                <w14:textFill>
                  <w14:solidFill>
                    <w14:schemeClr w14:val="tx1"/>
                  </w14:solidFill>
                </w14:textFill>
              </w:rPr>
              <w:t>The types of business contracts</w:t>
            </w:r>
          </w:p>
          <w:p>
            <w:pPr>
              <w:autoSpaceDE w:val="0"/>
              <w:autoSpaceDN w:val="0"/>
              <w:adjustRightInd w:val="0"/>
              <w:snapToGrid w:val="0"/>
              <w:spacing w:before="31" w:beforeLines="10" w:after="31" w:afterLines="10"/>
              <w:rPr>
                <w:rFonts w:ascii="Times New Roman" w:hAnsi="Times New Roman" w:eastAsia="黑体"/>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能力</w:t>
            </w:r>
            <w:r>
              <w:rPr>
                <w:rFonts w:ascii="Times New Roman" w:hAnsi="Times New Roman" w:eastAsia="黑体"/>
                <w:color w:val="000000" w:themeColor="text1"/>
                <w:sz w:val="20"/>
                <w:szCs w:val="20"/>
                <w14:textFill>
                  <w14:solidFill>
                    <w14:schemeClr w14:val="tx1"/>
                  </w14:solidFill>
                </w14:textFill>
              </w:rPr>
              <w:t xml:space="preserve">: </w:t>
            </w:r>
          </w:p>
          <w:p>
            <w:pPr>
              <w:autoSpaceDE w:val="0"/>
              <w:autoSpaceDN w:val="0"/>
              <w:adjustRightInd w:val="0"/>
              <w:snapToGrid w:val="0"/>
              <w:spacing w:before="31" w:beforeLines="10" w:after="31" w:afterLines="10"/>
              <w:rPr>
                <w:rFonts w:ascii="Times New Roman" w:hAnsi="Times New Roman"/>
                <w:color w:val="000000" w:themeColor="text1"/>
                <w:sz w:val="20"/>
                <w:szCs w:val="20"/>
                <w14:textFill>
                  <w14:solidFill>
                    <w14:schemeClr w14:val="tx1"/>
                  </w14:solidFill>
                </w14:textFill>
              </w:rPr>
            </w:pPr>
            <w:r>
              <w:rPr>
                <w:rFonts w:ascii="Times New Roman" w:hAnsi="Times New Roman" w:eastAsia="黑体"/>
                <w:color w:val="000000" w:themeColor="text1"/>
                <w:sz w:val="20"/>
                <w:szCs w:val="20"/>
                <w14:textFill>
                  <w14:solidFill>
                    <w14:schemeClr w14:val="tx1"/>
                  </w14:solidFill>
                </w14:textFill>
              </w:rPr>
              <w:t>Understanding the types of business contracts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autoSpaceDE w:val="0"/>
              <w:autoSpaceDN w:val="0"/>
              <w:adjustRightInd w:val="0"/>
              <w:snapToGrid w:val="0"/>
              <w:spacing w:before="31" w:beforeLines="10" w:after="31" w:afterLines="10"/>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9</w:t>
            </w:r>
          </w:p>
        </w:tc>
        <w:tc>
          <w:tcPr>
            <w:tcW w:w="2422" w:type="dxa"/>
          </w:tcPr>
          <w:p>
            <w:pP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Final Test</w:t>
            </w:r>
          </w:p>
        </w:tc>
        <w:tc>
          <w:tcPr>
            <w:tcW w:w="709" w:type="dxa"/>
          </w:tcPr>
          <w:p>
            <w:pPr>
              <w:rPr>
                <w:rFonts w:ascii="Times New Roman" w:hAnsi="Times New Roman"/>
                <w:color w:val="000000" w:themeColor="text1"/>
                <w:sz w:val="20"/>
                <w:szCs w:val="20"/>
                <w14:textFill>
                  <w14:solidFill>
                    <w14:schemeClr w14:val="tx1"/>
                  </w14:solidFill>
                </w14:textFill>
              </w:rPr>
            </w:pPr>
          </w:p>
        </w:tc>
        <w:tc>
          <w:tcPr>
            <w:tcW w:w="4536" w:type="dxa"/>
            <w:vAlign w:val="center"/>
          </w:tcPr>
          <w:p>
            <w:pPr>
              <w:rPr>
                <w:rFonts w:ascii="Times New Roman" w:hAnsi="Times New Roman"/>
                <w:color w:val="000000" w:themeColor="text1"/>
                <w:sz w:val="20"/>
                <w:szCs w:val="20"/>
                <w14:textFill>
                  <w14:solidFill>
                    <w14:schemeClr w14:val="tx1"/>
                  </w14:solidFill>
                </w14:textFill>
              </w:rPr>
            </w:pPr>
          </w:p>
        </w:tc>
      </w:tr>
    </w:tbl>
    <w:p>
      <w:pPr>
        <w:snapToGrid w:val="0"/>
        <w:spacing w:line="288" w:lineRule="auto"/>
        <w:rPr>
          <w:rFonts w:ascii="黑体" w:hAnsi="宋体" w:eastAsia="黑体"/>
          <w:color w:val="000000" w:themeColor="text1"/>
          <w:sz w:val="24"/>
          <w14:textFill>
            <w14:solidFill>
              <w14:schemeClr w14:val="tx1"/>
            </w14:solidFill>
          </w14:textFill>
        </w:rPr>
      </w:pP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七、课内实验名称及基本要求（选填，适用于课内实验）</w:t>
      </w:r>
    </w:p>
    <w:p>
      <w:pPr>
        <w:snapToGrid w:val="0"/>
        <w:spacing w:line="288" w:lineRule="auto"/>
        <w:ind w:right="26" w:firstLine="400" w:firstLineChars="20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列出课程实验的名称、学时数、实验类型（演示型、验证型、设计型、综合型）及每个实验的内容简述。</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4106"/>
        <w:gridCol w:w="709"/>
        <w:gridCol w:w="1276"/>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vAlign w:val="center"/>
          </w:tcPr>
          <w:p>
            <w:pPr>
              <w:snapToGrid w:val="0"/>
              <w:jc w:val="center"/>
              <w:rPr>
                <w:rFonts w:ascii="宋体"/>
                <w:color w:val="000000" w:themeColor="text1"/>
                <w:sz w:val="20"/>
                <w:szCs w:val="20"/>
                <w14:textFill>
                  <w14:solidFill>
                    <w14:schemeClr w14:val="tx1"/>
                  </w14:solidFill>
                </w14:textFill>
              </w:rPr>
            </w:pPr>
            <w:r>
              <w:rPr>
                <w:rFonts w:hint="eastAsia" w:ascii="宋体"/>
                <w:color w:val="000000" w:themeColor="text1"/>
                <w:sz w:val="20"/>
                <w:szCs w:val="20"/>
                <w14:textFill>
                  <w14:solidFill>
                    <w14:schemeClr w14:val="tx1"/>
                  </w14:solidFill>
                </w14:textFill>
              </w:rPr>
              <w:t>序号</w:t>
            </w:r>
          </w:p>
        </w:tc>
        <w:tc>
          <w:tcPr>
            <w:tcW w:w="1620" w:type="dxa"/>
            <w:vAlign w:val="center"/>
          </w:tcPr>
          <w:p>
            <w:pPr>
              <w:snapToGrid w:val="0"/>
              <w:jc w:val="center"/>
              <w:rPr>
                <w:rFonts w:ascii="宋体"/>
                <w:color w:val="000000" w:themeColor="text1"/>
                <w:sz w:val="20"/>
                <w:szCs w:val="20"/>
                <w14:textFill>
                  <w14:solidFill>
                    <w14:schemeClr w14:val="tx1"/>
                  </w14:solidFill>
                </w14:textFill>
              </w:rPr>
            </w:pPr>
            <w:r>
              <w:rPr>
                <w:rFonts w:hint="eastAsia" w:ascii="宋体"/>
                <w:color w:val="000000" w:themeColor="text1"/>
                <w:sz w:val="20"/>
                <w:szCs w:val="20"/>
                <w14:textFill>
                  <w14:solidFill>
                    <w14:schemeClr w14:val="tx1"/>
                  </w14:solidFill>
                </w14:textFill>
              </w:rPr>
              <w:t>实验名称</w:t>
            </w:r>
          </w:p>
        </w:tc>
        <w:tc>
          <w:tcPr>
            <w:tcW w:w="4106" w:type="dxa"/>
            <w:vAlign w:val="center"/>
          </w:tcPr>
          <w:p>
            <w:pPr>
              <w:snapToGrid w:val="0"/>
              <w:jc w:val="center"/>
              <w:rPr>
                <w:rFonts w:ascii="宋体"/>
                <w:color w:val="000000" w:themeColor="text1"/>
                <w:sz w:val="20"/>
                <w:szCs w:val="20"/>
                <w14:textFill>
                  <w14:solidFill>
                    <w14:schemeClr w14:val="tx1"/>
                  </w14:solidFill>
                </w14:textFill>
              </w:rPr>
            </w:pPr>
            <w:r>
              <w:rPr>
                <w:rFonts w:hint="eastAsia" w:ascii="宋体"/>
                <w:color w:val="000000" w:themeColor="text1"/>
                <w:sz w:val="20"/>
                <w:szCs w:val="20"/>
                <w14:textFill>
                  <w14:solidFill>
                    <w14:schemeClr w14:val="tx1"/>
                  </w14:solidFill>
                </w14:textFill>
              </w:rPr>
              <w:t>主要内容</w:t>
            </w:r>
          </w:p>
        </w:tc>
        <w:tc>
          <w:tcPr>
            <w:tcW w:w="709" w:type="dxa"/>
            <w:vAlign w:val="center"/>
          </w:tcPr>
          <w:p>
            <w:pPr>
              <w:snapToGrid w:val="0"/>
              <w:jc w:val="center"/>
              <w:rPr>
                <w:rFonts w:ascii="宋体"/>
                <w:color w:val="000000" w:themeColor="text1"/>
                <w:sz w:val="20"/>
                <w:szCs w:val="20"/>
                <w14:textFill>
                  <w14:solidFill>
                    <w14:schemeClr w14:val="tx1"/>
                  </w14:solidFill>
                </w14:textFill>
              </w:rPr>
            </w:pPr>
            <w:r>
              <w:rPr>
                <w:rFonts w:hint="eastAsia" w:ascii="宋体"/>
                <w:color w:val="000000" w:themeColor="text1"/>
                <w:sz w:val="20"/>
                <w:szCs w:val="20"/>
                <w14:textFill>
                  <w14:solidFill>
                    <w14:schemeClr w14:val="tx1"/>
                  </w14:solidFill>
                </w14:textFill>
              </w:rPr>
              <w:t>实验</w:t>
            </w:r>
          </w:p>
          <w:p>
            <w:pPr>
              <w:snapToGrid w:val="0"/>
              <w:jc w:val="center"/>
              <w:rPr>
                <w:rFonts w:ascii="宋体"/>
                <w:color w:val="000000" w:themeColor="text1"/>
                <w:sz w:val="20"/>
                <w:szCs w:val="20"/>
                <w14:textFill>
                  <w14:solidFill>
                    <w14:schemeClr w14:val="tx1"/>
                  </w14:solidFill>
                </w14:textFill>
              </w:rPr>
            </w:pPr>
            <w:r>
              <w:rPr>
                <w:rFonts w:hint="eastAsia" w:ascii="宋体"/>
                <w:color w:val="000000" w:themeColor="text1"/>
                <w:sz w:val="20"/>
                <w:szCs w:val="20"/>
                <w14:textFill>
                  <w14:solidFill>
                    <w14:schemeClr w14:val="tx1"/>
                  </w14:solidFill>
                </w14:textFill>
              </w:rPr>
              <w:t>时数</w:t>
            </w:r>
          </w:p>
        </w:tc>
        <w:tc>
          <w:tcPr>
            <w:tcW w:w="1276" w:type="dxa"/>
            <w:vAlign w:val="center"/>
          </w:tcPr>
          <w:p>
            <w:pPr>
              <w:snapToGrid w:val="0"/>
              <w:jc w:val="center"/>
              <w:rPr>
                <w:rFonts w:ascii="宋体"/>
                <w:color w:val="000000" w:themeColor="text1"/>
                <w:sz w:val="20"/>
                <w:szCs w:val="20"/>
                <w14:textFill>
                  <w14:solidFill>
                    <w14:schemeClr w14:val="tx1"/>
                  </w14:solidFill>
                </w14:textFill>
              </w:rPr>
            </w:pPr>
            <w:r>
              <w:rPr>
                <w:rFonts w:hint="eastAsia" w:ascii="宋体"/>
                <w:color w:val="000000" w:themeColor="text1"/>
                <w:sz w:val="20"/>
                <w:szCs w:val="20"/>
                <w14:textFill>
                  <w14:solidFill>
                    <w14:schemeClr w14:val="tx1"/>
                  </w14:solidFill>
                </w14:textFill>
              </w:rPr>
              <w:t>实验类型</w:t>
            </w:r>
          </w:p>
        </w:tc>
        <w:tc>
          <w:tcPr>
            <w:tcW w:w="821" w:type="dxa"/>
            <w:vAlign w:val="center"/>
          </w:tcPr>
          <w:p>
            <w:pPr>
              <w:snapToGrid w:val="0"/>
              <w:jc w:val="center"/>
              <w:rPr>
                <w:rFonts w:ascii="宋体"/>
                <w:color w:val="000000" w:themeColor="text1"/>
                <w:sz w:val="20"/>
                <w:szCs w:val="20"/>
                <w14:textFill>
                  <w14:solidFill>
                    <w14:schemeClr w14:val="tx1"/>
                  </w14:solidFill>
                </w14:textFill>
              </w:rPr>
            </w:pPr>
            <w:r>
              <w:rPr>
                <w:rFonts w:hint="eastAsia" w:ascii="宋体"/>
                <w:color w:val="000000" w:themeColor="text1"/>
                <w:sz w:val="20"/>
                <w:szCs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vAlign w:val="center"/>
          </w:tcPr>
          <w:p>
            <w:pPr>
              <w:snapToGrid w:val="0"/>
              <w:jc w:val="center"/>
              <w:rPr>
                <w:rFonts w:ascii="宋体"/>
                <w:color w:val="000000" w:themeColor="text1"/>
                <w:sz w:val="20"/>
                <w:szCs w:val="20"/>
                <w14:textFill>
                  <w14:solidFill>
                    <w14:schemeClr w14:val="tx1"/>
                  </w14:solidFill>
                </w14:textFill>
              </w:rPr>
            </w:pPr>
            <w:r>
              <w:rPr>
                <w:rFonts w:hint="eastAsia" w:ascii="宋体"/>
                <w:color w:val="000000" w:themeColor="text1"/>
                <w:sz w:val="20"/>
                <w:szCs w:val="20"/>
                <w14:textFill>
                  <w14:solidFill>
                    <w14:schemeClr w14:val="tx1"/>
                  </w14:solidFill>
                </w14:textFill>
              </w:rPr>
              <w:t>1</w:t>
            </w:r>
          </w:p>
        </w:tc>
        <w:tc>
          <w:tcPr>
            <w:tcW w:w="1620" w:type="dxa"/>
            <w:vAlign w:val="center"/>
          </w:tcPr>
          <w:p>
            <w:pPr>
              <w:snapToGrid w:val="0"/>
              <w:jc w:val="left"/>
              <w:rPr>
                <w:rFonts w:ascii="Times New Roman" w:hAnsi="Times New Roman"/>
                <w:color w:val="000000" w:themeColor="text1"/>
                <w:sz w:val="20"/>
                <w:szCs w:val="20"/>
                <w14:textFill>
                  <w14:solidFill>
                    <w14:schemeClr w14:val="tx1"/>
                  </w14:solidFill>
                </w14:textFill>
              </w:rPr>
            </w:pPr>
            <w:r>
              <w:rPr>
                <w:rFonts w:hint="eastAsia" w:ascii="Times New Roman" w:hAnsi="Times New Roman"/>
                <w:color w:val="000000" w:themeColor="text1"/>
                <w:sz w:val="20"/>
                <w:szCs w:val="20"/>
                <w14:textFill>
                  <w14:solidFill>
                    <w14:schemeClr w14:val="tx1"/>
                  </w14:solidFill>
                </w14:textFill>
              </w:rPr>
              <w:t>无</w:t>
            </w:r>
          </w:p>
        </w:tc>
        <w:tc>
          <w:tcPr>
            <w:tcW w:w="4106" w:type="dxa"/>
            <w:vAlign w:val="center"/>
          </w:tcPr>
          <w:p>
            <w:pPr>
              <w:snapToGrid w:val="0"/>
              <w:jc w:val="left"/>
              <w:rPr>
                <w:rFonts w:ascii="Times New Roman" w:hAnsi="Times New Roman"/>
                <w:color w:val="000000" w:themeColor="text1"/>
                <w:sz w:val="20"/>
                <w:szCs w:val="20"/>
                <w14:textFill>
                  <w14:solidFill>
                    <w14:schemeClr w14:val="tx1"/>
                  </w14:solidFill>
                </w14:textFill>
              </w:rPr>
            </w:pPr>
          </w:p>
        </w:tc>
        <w:tc>
          <w:tcPr>
            <w:tcW w:w="709" w:type="dxa"/>
            <w:vAlign w:val="center"/>
          </w:tcPr>
          <w:p>
            <w:pPr>
              <w:snapToGrid w:val="0"/>
              <w:jc w:val="center"/>
              <w:rPr>
                <w:rFonts w:ascii="宋体"/>
                <w:color w:val="000000" w:themeColor="text1"/>
                <w:sz w:val="20"/>
                <w:szCs w:val="20"/>
                <w14:textFill>
                  <w14:solidFill>
                    <w14:schemeClr w14:val="tx1"/>
                  </w14:solidFill>
                </w14:textFill>
              </w:rPr>
            </w:pPr>
          </w:p>
        </w:tc>
        <w:tc>
          <w:tcPr>
            <w:tcW w:w="1276" w:type="dxa"/>
            <w:vAlign w:val="center"/>
          </w:tcPr>
          <w:p>
            <w:pPr>
              <w:snapToGrid w:val="0"/>
              <w:jc w:val="center"/>
              <w:rPr>
                <w:rFonts w:ascii="宋体"/>
                <w:color w:val="000000" w:themeColor="text1"/>
                <w:sz w:val="20"/>
                <w:szCs w:val="20"/>
                <w14:textFill>
                  <w14:solidFill>
                    <w14:schemeClr w14:val="tx1"/>
                  </w14:solidFill>
                </w14:textFill>
              </w:rPr>
            </w:pPr>
          </w:p>
        </w:tc>
        <w:tc>
          <w:tcPr>
            <w:tcW w:w="821" w:type="dxa"/>
            <w:vAlign w:val="center"/>
          </w:tcPr>
          <w:p>
            <w:pPr>
              <w:snapToGrid w:val="0"/>
              <w:jc w:val="center"/>
              <w:rPr>
                <w:rFonts w:ascii="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vAlign w:val="center"/>
          </w:tcPr>
          <w:p>
            <w:pPr>
              <w:snapToGrid w:val="0"/>
              <w:jc w:val="center"/>
              <w:rPr>
                <w:rFonts w:ascii="宋体"/>
                <w:color w:val="000000" w:themeColor="text1"/>
                <w:sz w:val="20"/>
                <w:szCs w:val="20"/>
                <w14:textFill>
                  <w14:solidFill>
                    <w14:schemeClr w14:val="tx1"/>
                  </w14:solidFill>
                </w14:textFill>
              </w:rPr>
            </w:pPr>
            <w:r>
              <w:rPr>
                <w:rFonts w:hint="eastAsia" w:ascii="宋体"/>
                <w:color w:val="000000" w:themeColor="text1"/>
                <w:sz w:val="20"/>
                <w:szCs w:val="20"/>
                <w14:textFill>
                  <w14:solidFill>
                    <w14:schemeClr w14:val="tx1"/>
                  </w14:solidFill>
                </w14:textFill>
              </w:rPr>
              <w:t>2</w:t>
            </w:r>
          </w:p>
        </w:tc>
        <w:tc>
          <w:tcPr>
            <w:tcW w:w="1620" w:type="dxa"/>
            <w:vAlign w:val="center"/>
          </w:tcPr>
          <w:p>
            <w:pPr>
              <w:snapToGrid w:val="0"/>
              <w:jc w:val="left"/>
              <w:rPr>
                <w:rFonts w:ascii="Times New Roman" w:hAnsi="Times New Roman"/>
                <w:color w:val="000000" w:themeColor="text1"/>
                <w:sz w:val="20"/>
                <w:szCs w:val="20"/>
                <w14:textFill>
                  <w14:solidFill>
                    <w14:schemeClr w14:val="tx1"/>
                  </w14:solidFill>
                </w14:textFill>
              </w:rPr>
            </w:pPr>
          </w:p>
        </w:tc>
        <w:tc>
          <w:tcPr>
            <w:tcW w:w="4106" w:type="dxa"/>
            <w:vAlign w:val="center"/>
          </w:tcPr>
          <w:p>
            <w:pPr>
              <w:snapToGrid w:val="0"/>
              <w:jc w:val="left"/>
              <w:rPr>
                <w:rFonts w:ascii="Times New Roman" w:hAnsi="Times New Roman"/>
                <w:color w:val="000000" w:themeColor="text1"/>
                <w:sz w:val="20"/>
                <w:szCs w:val="20"/>
                <w14:textFill>
                  <w14:solidFill>
                    <w14:schemeClr w14:val="tx1"/>
                  </w14:solidFill>
                </w14:textFill>
              </w:rPr>
            </w:pPr>
          </w:p>
        </w:tc>
        <w:tc>
          <w:tcPr>
            <w:tcW w:w="709" w:type="dxa"/>
            <w:vAlign w:val="center"/>
          </w:tcPr>
          <w:p>
            <w:pPr>
              <w:snapToGrid w:val="0"/>
              <w:jc w:val="center"/>
              <w:rPr>
                <w:rFonts w:ascii="宋体"/>
                <w:color w:val="000000" w:themeColor="text1"/>
                <w:sz w:val="20"/>
                <w:szCs w:val="20"/>
                <w14:textFill>
                  <w14:solidFill>
                    <w14:schemeClr w14:val="tx1"/>
                  </w14:solidFill>
                </w14:textFill>
              </w:rPr>
            </w:pPr>
          </w:p>
        </w:tc>
        <w:tc>
          <w:tcPr>
            <w:tcW w:w="1276" w:type="dxa"/>
            <w:vAlign w:val="center"/>
          </w:tcPr>
          <w:p>
            <w:pPr>
              <w:snapToGrid w:val="0"/>
              <w:jc w:val="center"/>
              <w:rPr>
                <w:rFonts w:ascii="宋体"/>
                <w:color w:val="000000" w:themeColor="text1"/>
                <w:sz w:val="20"/>
                <w:szCs w:val="20"/>
                <w14:textFill>
                  <w14:solidFill>
                    <w14:schemeClr w14:val="tx1"/>
                  </w14:solidFill>
                </w14:textFill>
              </w:rPr>
            </w:pPr>
          </w:p>
        </w:tc>
        <w:tc>
          <w:tcPr>
            <w:tcW w:w="821" w:type="dxa"/>
            <w:vAlign w:val="center"/>
          </w:tcPr>
          <w:p>
            <w:pPr>
              <w:snapToGrid w:val="0"/>
              <w:jc w:val="center"/>
              <w:rPr>
                <w:rFonts w:ascii="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vAlign w:val="center"/>
          </w:tcPr>
          <w:p>
            <w:pPr>
              <w:snapToGrid w:val="0"/>
              <w:jc w:val="center"/>
              <w:rPr>
                <w:rFonts w:ascii="宋体"/>
                <w:color w:val="000000" w:themeColor="text1"/>
                <w:sz w:val="20"/>
                <w:szCs w:val="20"/>
                <w14:textFill>
                  <w14:solidFill>
                    <w14:schemeClr w14:val="tx1"/>
                  </w14:solidFill>
                </w14:textFill>
              </w:rPr>
            </w:pPr>
            <w:r>
              <w:rPr>
                <w:rFonts w:ascii="宋体"/>
                <w:color w:val="000000" w:themeColor="text1"/>
                <w:sz w:val="20"/>
                <w:szCs w:val="20"/>
                <w14:textFill>
                  <w14:solidFill>
                    <w14:schemeClr w14:val="tx1"/>
                  </w14:solidFill>
                </w14:textFill>
              </w:rPr>
              <w:t>3</w:t>
            </w:r>
          </w:p>
        </w:tc>
        <w:tc>
          <w:tcPr>
            <w:tcW w:w="1620" w:type="dxa"/>
            <w:vAlign w:val="center"/>
          </w:tcPr>
          <w:p>
            <w:pPr>
              <w:snapToGrid w:val="0"/>
              <w:jc w:val="left"/>
              <w:rPr>
                <w:rFonts w:ascii="Times New Roman" w:hAnsi="Times New Roman"/>
                <w:color w:val="000000" w:themeColor="text1"/>
                <w:sz w:val="20"/>
                <w:szCs w:val="20"/>
                <w14:textFill>
                  <w14:solidFill>
                    <w14:schemeClr w14:val="tx1"/>
                  </w14:solidFill>
                </w14:textFill>
              </w:rPr>
            </w:pPr>
          </w:p>
        </w:tc>
        <w:tc>
          <w:tcPr>
            <w:tcW w:w="4106" w:type="dxa"/>
            <w:vAlign w:val="center"/>
          </w:tcPr>
          <w:p>
            <w:pPr>
              <w:snapToGrid w:val="0"/>
              <w:jc w:val="left"/>
              <w:rPr>
                <w:rFonts w:ascii="Times New Roman" w:hAnsi="Times New Roman"/>
                <w:color w:val="000000" w:themeColor="text1"/>
                <w:sz w:val="20"/>
                <w:szCs w:val="20"/>
                <w14:textFill>
                  <w14:solidFill>
                    <w14:schemeClr w14:val="tx1"/>
                  </w14:solidFill>
                </w14:textFill>
              </w:rPr>
            </w:pPr>
          </w:p>
        </w:tc>
        <w:tc>
          <w:tcPr>
            <w:tcW w:w="709" w:type="dxa"/>
            <w:vAlign w:val="center"/>
          </w:tcPr>
          <w:p>
            <w:pPr>
              <w:snapToGrid w:val="0"/>
              <w:jc w:val="center"/>
              <w:rPr>
                <w:rFonts w:ascii="宋体"/>
                <w:color w:val="000000" w:themeColor="text1"/>
                <w:sz w:val="20"/>
                <w:szCs w:val="20"/>
                <w14:textFill>
                  <w14:solidFill>
                    <w14:schemeClr w14:val="tx1"/>
                  </w14:solidFill>
                </w14:textFill>
              </w:rPr>
            </w:pPr>
          </w:p>
        </w:tc>
        <w:tc>
          <w:tcPr>
            <w:tcW w:w="1276" w:type="dxa"/>
            <w:vAlign w:val="center"/>
          </w:tcPr>
          <w:p>
            <w:pPr>
              <w:snapToGrid w:val="0"/>
              <w:jc w:val="center"/>
              <w:rPr>
                <w:rFonts w:ascii="宋体"/>
                <w:color w:val="000000" w:themeColor="text1"/>
                <w:sz w:val="20"/>
                <w:szCs w:val="20"/>
                <w14:textFill>
                  <w14:solidFill>
                    <w14:schemeClr w14:val="tx1"/>
                  </w14:solidFill>
                </w14:textFill>
              </w:rPr>
            </w:pPr>
          </w:p>
        </w:tc>
        <w:tc>
          <w:tcPr>
            <w:tcW w:w="821" w:type="dxa"/>
            <w:vAlign w:val="center"/>
          </w:tcPr>
          <w:p>
            <w:pPr>
              <w:snapToGrid w:val="0"/>
              <w:jc w:val="center"/>
              <w:rPr>
                <w:rFonts w:ascii="宋体"/>
                <w:color w:val="000000" w:themeColor="text1"/>
                <w:sz w:val="20"/>
                <w:szCs w:val="20"/>
                <w14:textFill>
                  <w14:solidFill>
                    <w14:schemeClr w14:val="tx1"/>
                  </w14:solidFill>
                </w14:textFill>
              </w:rPr>
            </w:pPr>
          </w:p>
        </w:tc>
      </w:tr>
    </w:tbl>
    <w:p>
      <w:pPr>
        <w:widowControl/>
        <w:spacing w:before="156" w:beforeLines="50" w:after="156" w:afterLines="50" w:line="288" w:lineRule="auto"/>
        <w:ind w:firstLine="480" w:firstLineChars="200"/>
        <w:jc w:val="left"/>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八、实践环节各阶段名称及基本要求（选填，适用于集中实践、实习、毕业设计等）</w:t>
      </w:r>
    </w:p>
    <w:p>
      <w:pPr>
        <w:snapToGrid w:val="0"/>
        <w:spacing w:line="288" w:lineRule="auto"/>
        <w:ind w:right="26" w:firstLine="400" w:firstLineChars="200"/>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列出实践环节各阶段的名称、实践的天数或周数及每个阶段的内容简述。</w:t>
      </w:r>
    </w:p>
    <w:tbl>
      <w:tblPr>
        <w:tblStyle w:val="4"/>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pPr>
              <w:snapToGrid w:val="0"/>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序号</w:t>
            </w:r>
          </w:p>
        </w:tc>
        <w:tc>
          <w:tcPr>
            <w:tcW w:w="2171" w:type="dxa"/>
            <w:vAlign w:val="center"/>
          </w:tcPr>
          <w:p>
            <w:pPr>
              <w:snapToGrid w:val="0"/>
              <w:ind w:firstLine="300" w:firstLineChars="150"/>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各阶段名称</w:t>
            </w:r>
          </w:p>
        </w:tc>
        <w:tc>
          <w:tcPr>
            <w:tcW w:w="3240" w:type="dxa"/>
            <w:vAlign w:val="center"/>
          </w:tcPr>
          <w:p>
            <w:pPr>
              <w:snapToGrid w:val="0"/>
              <w:ind w:firstLine="900" w:firstLineChars="450"/>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实践主要内容</w:t>
            </w:r>
          </w:p>
        </w:tc>
        <w:tc>
          <w:tcPr>
            <w:tcW w:w="1260" w:type="dxa"/>
            <w:vAlign w:val="center"/>
          </w:tcPr>
          <w:p>
            <w:pPr>
              <w:snapToGrid w:val="0"/>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天数</w:t>
            </w:r>
            <w:r>
              <w:rPr>
                <w:rFonts w:ascii="宋体" w:hAnsi="宋体"/>
                <w:color w:val="000000" w:themeColor="text1"/>
                <w:sz w:val="20"/>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周数</w:t>
            </w:r>
          </w:p>
        </w:tc>
        <w:tc>
          <w:tcPr>
            <w:tcW w:w="1125" w:type="dxa"/>
            <w:vAlign w:val="center"/>
          </w:tcPr>
          <w:p>
            <w:pPr>
              <w:snapToGrid w:val="0"/>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c>
          <w:tcPr>
            <w:tcW w:w="2171" w:type="dxa"/>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c>
          <w:tcPr>
            <w:tcW w:w="3240" w:type="dxa"/>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c>
          <w:tcPr>
            <w:tcW w:w="1260" w:type="dxa"/>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c>
          <w:tcPr>
            <w:tcW w:w="1125" w:type="dxa"/>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c>
          <w:tcPr>
            <w:tcW w:w="2171" w:type="dxa"/>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c>
          <w:tcPr>
            <w:tcW w:w="3240" w:type="dxa"/>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c>
          <w:tcPr>
            <w:tcW w:w="1260" w:type="dxa"/>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c>
          <w:tcPr>
            <w:tcW w:w="1125" w:type="dxa"/>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c>
          <w:tcPr>
            <w:tcW w:w="2171" w:type="dxa"/>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c>
          <w:tcPr>
            <w:tcW w:w="3240" w:type="dxa"/>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c>
          <w:tcPr>
            <w:tcW w:w="1260" w:type="dxa"/>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c>
          <w:tcPr>
            <w:tcW w:w="1125" w:type="dxa"/>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c>
          <w:tcPr>
            <w:tcW w:w="2171" w:type="dxa"/>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c>
          <w:tcPr>
            <w:tcW w:w="3240" w:type="dxa"/>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c>
          <w:tcPr>
            <w:tcW w:w="1260" w:type="dxa"/>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c>
          <w:tcPr>
            <w:tcW w:w="1125" w:type="dxa"/>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c>
          <w:tcPr>
            <w:tcW w:w="2171" w:type="dxa"/>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c>
          <w:tcPr>
            <w:tcW w:w="3240" w:type="dxa"/>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c>
          <w:tcPr>
            <w:tcW w:w="1260" w:type="dxa"/>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c>
          <w:tcPr>
            <w:tcW w:w="1125" w:type="dxa"/>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r>
    </w:tbl>
    <w:p>
      <w:pPr>
        <w:snapToGrid w:val="0"/>
        <w:spacing w:line="288" w:lineRule="auto"/>
        <w:ind w:right="2520"/>
        <w:rPr>
          <w:rFonts w:ascii="黑体" w:hAnsi="宋体" w:eastAsia="黑体"/>
          <w:color w:val="000000" w:themeColor="text1"/>
          <w:sz w:val="24"/>
          <w14:textFill>
            <w14:solidFill>
              <w14:schemeClr w14:val="tx1"/>
            </w14:solidFill>
          </w14:textFill>
        </w:rPr>
      </w:pPr>
    </w:p>
    <w:p>
      <w:pPr>
        <w:snapToGrid w:val="0"/>
        <w:spacing w:line="288" w:lineRule="auto"/>
        <w:ind w:right="2520" w:firstLine="480" w:firstLineChars="200"/>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九、评价方式与成绩（必填项）</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966"/>
        <w:gridCol w:w="1985"/>
        <w:gridCol w:w="257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444" w:type="dxa"/>
            <w:vAlign w:val="center"/>
          </w:tcPr>
          <w:p>
            <w:pPr>
              <w:widowControl/>
              <w:spacing w:line="240" w:lineRule="exact"/>
              <w:jc w:val="center"/>
              <w:rPr>
                <w:rFonts w:ascii="宋体" w:hAnsi="宋体"/>
                <w:kern w:val="0"/>
                <w:sz w:val="20"/>
                <w:szCs w:val="20"/>
              </w:rPr>
            </w:pPr>
            <w:r>
              <w:rPr>
                <w:rFonts w:hint="eastAsia" w:ascii="宋体" w:hAnsi="宋体"/>
                <w:kern w:val="0"/>
                <w:sz w:val="20"/>
                <w:szCs w:val="20"/>
              </w:rPr>
              <w:t>总评构成（1+X）</w:t>
            </w:r>
          </w:p>
          <w:p>
            <w:pPr>
              <w:widowControl/>
              <w:spacing w:line="240" w:lineRule="exact"/>
              <w:jc w:val="center"/>
              <w:rPr>
                <w:rFonts w:ascii="宋体" w:hAnsi="宋体"/>
                <w:kern w:val="0"/>
                <w:sz w:val="20"/>
                <w:szCs w:val="20"/>
              </w:rPr>
            </w:pPr>
            <w:r>
              <w:rPr>
                <w:rFonts w:hint="eastAsia" w:ascii="宋体" w:hAnsi="宋体"/>
                <w:kern w:val="0"/>
                <w:sz w:val="20"/>
                <w:szCs w:val="20"/>
              </w:rPr>
              <w:t>有试卷</w:t>
            </w:r>
          </w:p>
        </w:tc>
        <w:tc>
          <w:tcPr>
            <w:tcW w:w="966" w:type="dxa"/>
            <w:vAlign w:val="center"/>
          </w:tcPr>
          <w:p>
            <w:pPr>
              <w:widowControl/>
              <w:spacing w:line="240" w:lineRule="exact"/>
              <w:jc w:val="center"/>
              <w:rPr>
                <w:rFonts w:ascii="宋体" w:hAnsi="宋体"/>
                <w:kern w:val="0"/>
                <w:sz w:val="20"/>
                <w:szCs w:val="20"/>
              </w:rPr>
            </w:pPr>
            <w:r>
              <w:rPr>
                <w:rFonts w:hint="eastAsia" w:ascii="宋体" w:hAnsi="宋体"/>
                <w:kern w:val="0"/>
                <w:sz w:val="20"/>
                <w:szCs w:val="20"/>
              </w:rPr>
              <w:t>1</w:t>
            </w:r>
          </w:p>
        </w:tc>
        <w:tc>
          <w:tcPr>
            <w:tcW w:w="1985" w:type="dxa"/>
            <w:vAlign w:val="center"/>
          </w:tcPr>
          <w:p>
            <w:pPr>
              <w:widowControl/>
              <w:spacing w:line="240" w:lineRule="exact"/>
              <w:jc w:val="center"/>
              <w:rPr>
                <w:rFonts w:ascii="宋体" w:hAnsi="宋体"/>
                <w:kern w:val="0"/>
                <w:sz w:val="20"/>
                <w:szCs w:val="20"/>
              </w:rPr>
            </w:pPr>
            <w:r>
              <w:rPr>
                <w:rFonts w:hint="eastAsia" w:ascii="宋体" w:hAnsi="宋体"/>
                <w:kern w:val="0"/>
                <w:sz w:val="20"/>
                <w:szCs w:val="20"/>
              </w:rPr>
              <w:t>X</w:t>
            </w:r>
            <w:r>
              <w:rPr>
                <w:rFonts w:ascii="宋体" w:hAnsi="宋体"/>
                <w:kern w:val="0"/>
                <w:sz w:val="20"/>
                <w:szCs w:val="20"/>
              </w:rPr>
              <w:t>1</w:t>
            </w:r>
          </w:p>
        </w:tc>
        <w:tc>
          <w:tcPr>
            <w:tcW w:w="2577" w:type="dxa"/>
            <w:vAlign w:val="center"/>
          </w:tcPr>
          <w:p>
            <w:pPr>
              <w:widowControl/>
              <w:spacing w:line="240" w:lineRule="exact"/>
              <w:jc w:val="center"/>
              <w:rPr>
                <w:rFonts w:ascii="宋体" w:hAnsi="宋体"/>
                <w:kern w:val="0"/>
                <w:sz w:val="20"/>
                <w:szCs w:val="20"/>
              </w:rPr>
            </w:pPr>
            <w:r>
              <w:rPr>
                <w:rFonts w:hint="eastAsia" w:ascii="宋体" w:hAnsi="宋体"/>
                <w:kern w:val="0"/>
                <w:sz w:val="20"/>
                <w:szCs w:val="20"/>
              </w:rPr>
              <w:t>X2</w:t>
            </w:r>
          </w:p>
        </w:tc>
        <w:tc>
          <w:tcPr>
            <w:tcW w:w="1843" w:type="dxa"/>
            <w:vAlign w:val="center"/>
          </w:tcPr>
          <w:p>
            <w:pPr>
              <w:widowControl/>
              <w:spacing w:line="240" w:lineRule="exact"/>
              <w:jc w:val="center"/>
              <w:rPr>
                <w:rFonts w:ascii="宋体" w:hAnsi="宋体"/>
                <w:kern w:val="0"/>
                <w:sz w:val="20"/>
                <w:szCs w:val="20"/>
              </w:rPr>
            </w:pPr>
            <w:r>
              <w:rPr>
                <w:rFonts w:hint="eastAsia" w:ascii="宋体" w:hAnsi="宋体"/>
                <w:kern w:val="0"/>
                <w:sz w:val="20"/>
                <w:szCs w:val="20"/>
              </w:rPr>
              <w:t>X</w:t>
            </w:r>
            <w:r>
              <w:rPr>
                <w:rFonts w:ascii="宋体" w:hAnsi="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444" w:type="dxa"/>
            <w:vAlign w:val="center"/>
          </w:tcPr>
          <w:p>
            <w:pPr>
              <w:widowControl/>
              <w:jc w:val="center"/>
              <w:rPr>
                <w:rFonts w:ascii="宋体" w:hAnsi="宋体"/>
                <w:kern w:val="0"/>
                <w:sz w:val="20"/>
                <w:szCs w:val="20"/>
              </w:rPr>
            </w:pPr>
            <w:r>
              <w:rPr>
                <w:rFonts w:hint="eastAsia" w:ascii="宋体" w:hAnsi="宋体"/>
                <w:bCs/>
                <w:sz w:val="20"/>
                <w:szCs w:val="20"/>
              </w:rPr>
              <w:t>评价方式</w:t>
            </w:r>
          </w:p>
        </w:tc>
        <w:tc>
          <w:tcPr>
            <w:tcW w:w="966" w:type="dxa"/>
            <w:vAlign w:val="center"/>
          </w:tcPr>
          <w:p>
            <w:pPr>
              <w:widowControl/>
              <w:jc w:val="center"/>
              <w:rPr>
                <w:rFonts w:ascii="宋体" w:hAnsi="宋体"/>
                <w:bCs/>
                <w:sz w:val="20"/>
                <w:szCs w:val="20"/>
              </w:rPr>
            </w:pPr>
            <w:r>
              <w:rPr>
                <w:rFonts w:hint="eastAsia" w:ascii="宋体" w:hAnsi="宋体"/>
                <w:bCs/>
                <w:sz w:val="20"/>
                <w:szCs w:val="20"/>
              </w:rPr>
              <w:t>期末</w:t>
            </w:r>
          </w:p>
          <w:p>
            <w:pPr>
              <w:widowControl/>
              <w:jc w:val="center"/>
              <w:rPr>
                <w:rFonts w:ascii="宋体" w:hAnsi="宋体"/>
                <w:kern w:val="0"/>
                <w:sz w:val="20"/>
                <w:szCs w:val="20"/>
              </w:rPr>
            </w:pPr>
            <w:r>
              <w:rPr>
                <w:rFonts w:hint="eastAsia" w:ascii="宋体" w:hAnsi="宋体"/>
                <w:bCs/>
                <w:sz w:val="20"/>
                <w:szCs w:val="20"/>
              </w:rPr>
              <w:t>考试</w:t>
            </w:r>
          </w:p>
        </w:tc>
        <w:tc>
          <w:tcPr>
            <w:tcW w:w="1985" w:type="dxa"/>
            <w:vAlign w:val="center"/>
          </w:tcPr>
          <w:p>
            <w:pPr>
              <w:widowControl/>
              <w:jc w:val="center"/>
              <w:rPr>
                <w:rFonts w:ascii="宋体" w:hAnsi="宋体"/>
                <w:kern w:val="0"/>
                <w:sz w:val="20"/>
                <w:szCs w:val="20"/>
              </w:rPr>
            </w:pPr>
            <w:r>
              <w:rPr>
                <w:rFonts w:hint="eastAsia" w:ascii="宋体" w:hAnsi="宋体"/>
                <w:kern w:val="0"/>
                <w:sz w:val="20"/>
                <w:szCs w:val="20"/>
              </w:rPr>
              <w:t>商务谈判案例分析及展示</w:t>
            </w:r>
          </w:p>
        </w:tc>
        <w:tc>
          <w:tcPr>
            <w:tcW w:w="2577" w:type="dxa"/>
            <w:vAlign w:val="center"/>
          </w:tcPr>
          <w:p>
            <w:pPr>
              <w:widowControl/>
              <w:jc w:val="center"/>
              <w:rPr>
                <w:rFonts w:ascii="宋体" w:hAnsi="宋体"/>
                <w:kern w:val="0"/>
                <w:sz w:val="20"/>
                <w:szCs w:val="20"/>
              </w:rPr>
            </w:pPr>
            <w:r>
              <w:rPr>
                <w:rFonts w:hint="eastAsia" w:ascii="宋体" w:hAnsi="宋体"/>
                <w:kern w:val="0"/>
                <w:sz w:val="20"/>
                <w:szCs w:val="20"/>
              </w:rPr>
              <w:t>商务谈判模拟演练及展示</w:t>
            </w:r>
          </w:p>
        </w:tc>
        <w:tc>
          <w:tcPr>
            <w:tcW w:w="1843" w:type="dxa"/>
            <w:vAlign w:val="center"/>
          </w:tcPr>
          <w:p>
            <w:pPr>
              <w:widowControl/>
              <w:jc w:val="center"/>
              <w:rPr>
                <w:rFonts w:ascii="宋体" w:hAnsi="宋体"/>
                <w:kern w:val="0"/>
                <w:sz w:val="20"/>
                <w:szCs w:val="20"/>
              </w:rPr>
            </w:pPr>
            <w:r>
              <w:rPr>
                <w:rFonts w:hint="eastAsia" w:ascii="宋体" w:hAnsi="宋体"/>
                <w:kern w:val="0"/>
                <w:sz w:val="20"/>
                <w:szCs w:val="20"/>
              </w:rPr>
              <w:t>各国商务谈判特点及商务礼仪展示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444" w:type="dxa"/>
            <w:vAlign w:val="center"/>
          </w:tcPr>
          <w:p>
            <w:pPr>
              <w:snapToGrid w:val="0"/>
              <w:jc w:val="center"/>
              <w:rPr>
                <w:rFonts w:ascii="宋体" w:hAnsi="宋体"/>
                <w:color w:val="000000"/>
                <w:sz w:val="20"/>
                <w:szCs w:val="20"/>
              </w:rPr>
            </w:pPr>
            <w:r>
              <w:rPr>
                <w:rFonts w:hint="eastAsia" w:ascii="宋体" w:hAnsi="宋体"/>
                <w:bCs/>
                <w:sz w:val="20"/>
                <w:szCs w:val="20"/>
              </w:rPr>
              <w:t>占比</w:t>
            </w:r>
          </w:p>
        </w:tc>
        <w:tc>
          <w:tcPr>
            <w:tcW w:w="966" w:type="dxa"/>
            <w:vAlign w:val="center"/>
          </w:tcPr>
          <w:p>
            <w:pPr>
              <w:widowControl/>
              <w:jc w:val="center"/>
              <w:rPr>
                <w:rFonts w:ascii="宋体" w:hAnsi="宋体"/>
                <w:kern w:val="0"/>
                <w:sz w:val="20"/>
                <w:szCs w:val="20"/>
              </w:rPr>
            </w:pPr>
            <w:r>
              <w:rPr>
                <w:rFonts w:hint="eastAsia" w:ascii="宋体" w:hAnsi="宋体"/>
                <w:kern w:val="0"/>
                <w:sz w:val="20"/>
                <w:szCs w:val="20"/>
              </w:rPr>
              <w:t>60%</w:t>
            </w:r>
          </w:p>
        </w:tc>
        <w:tc>
          <w:tcPr>
            <w:tcW w:w="1985" w:type="dxa"/>
            <w:vAlign w:val="center"/>
          </w:tcPr>
          <w:p>
            <w:pPr>
              <w:widowControl/>
              <w:jc w:val="center"/>
              <w:rPr>
                <w:rFonts w:ascii="宋体" w:hAnsi="宋体"/>
                <w:kern w:val="0"/>
                <w:sz w:val="20"/>
                <w:szCs w:val="20"/>
              </w:rPr>
            </w:pPr>
            <w:r>
              <w:rPr>
                <w:rFonts w:hint="eastAsia" w:ascii="宋体" w:hAnsi="宋体"/>
                <w:kern w:val="0"/>
                <w:sz w:val="20"/>
                <w:szCs w:val="20"/>
              </w:rPr>
              <w:t>10%</w:t>
            </w:r>
          </w:p>
        </w:tc>
        <w:tc>
          <w:tcPr>
            <w:tcW w:w="2577" w:type="dxa"/>
            <w:vAlign w:val="center"/>
          </w:tcPr>
          <w:p>
            <w:pPr>
              <w:widowControl/>
              <w:jc w:val="center"/>
              <w:rPr>
                <w:rFonts w:ascii="宋体" w:hAnsi="宋体"/>
                <w:kern w:val="0"/>
                <w:sz w:val="20"/>
                <w:szCs w:val="20"/>
              </w:rPr>
            </w:pPr>
            <w:r>
              <w:rPr>
                <w:rFonts w:hint="eastAsia" w:ascii="宋体" w:hAnsi="宋体"/>
                <w:kern w:val="0"/>
                <w:sz w:val="20"/>
                <w:szCs w:val="20"/>
              </w:rPr>
              <w:t>20%</w:t>
            </w:r>
          </w:p>
        </w:tc>
        <w:tc>
          <w:tcPr>
            <w:tcW w:w="1843" w:type="dxa"/>
            <w:vAlign w:val="center"/>
          </w:tcPr>
          <w:p>
            <w:pPr>
              <w:widowControl/>
              <w:jc w:val="center"/>
              <w:rPr>
                <w:rFonts w:ascii="宋体" w:hAnsi="宋体"/>
                <w:color w:val="000000"/>
                <w:sz w:val="20"/>
                <w:szCs w:val="20"/>
              </w:rPr>
            </w:pPr>
            <w:r>
              <w:rPr>
                <w:rFonts w:hint="eastAsia" w:ascii="宋体" w:hAnsi="宋体"/>
                <w:kern w:val="0"/>
                <w:sz w:val="20"/>
                <w:szCs w:val="20"/>
              </w:rPr>
              <w:t>10%</w:t>
            </w:r>
          </w:p>
        </w:tc>
      </w:tr>
    </w:tbl>
    <w:p>
      <w:pPr>
        <w:snapToGrid w:val="0"/>
        <w:spacing w:before="156" w:beforeLines="50" w:line="288" w:lineRule="auto"/>
        <w:ind w:firstLine="400" w:firstLineChars="200"/>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 xml:space="preserve"> “</w:t>
      </w:r>
      <w:r>
        <w:rPr>
          <w:rFonts w:ascii="宋体" w:hAnsi="宋体"/>
          <w:color w:val="000000" w:themeColor="text1"/>
          <w:sz w:val="20"/>
          <w:szCs w:val="20"/>
          <w14:textFill>
            <w14:solidFill>
              <w14:schemeClr w14:val="tx1"/>
            </w14:solidFill>
          </w14:textFill>
        </w:rPr>
        <w:t>1</w:t>
      </w:r>
      <w:r>
        <w:rPr>
          <w:rFonts w:hint="eastAsia" w:ascii="宋体" w:hAnsi="宋体"/>
          <w:color w:val="000000" w:themeColor="text1"/>
          <w:sz w:val="20"/>
          <w:szCs w:val="20"/>
          <w14:textFill>
            <w14:solidFill>
              <w14:schemeClr w14:val="tx1"/>
            </w14:solidFill>
          </w14:textFill>
        </w:rPr>
        <w:t>”一般为总结性评价</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X</w:t>
      </w:r>
      <w:r>
        <w:rPr>
          <w:rFonts w:hint="eastAsia" w:ascii="宋体" w:hAnsi="宋体"/>
          <w:color w:val="000000" w:themeColor="text1"/>
          <w:sz w:val="20"/>
          <w:szCs w:val="20"/>
          <w14:textFill>
            <w14:solidFill>
              <w14:schemeClr w14:val="tx1"/>
            </w14:solidFill>
          </w14:textFill>
        </w:rPr>
        <w:t>”为过程性评价，“</w:t>
      </w:r>
      <w:r>
        <w:rPr>
          <w:rFonts w:ascii="宋体" w:hAnsi="宋体"/>
          <w:color w:val="000000" w:themeColor="text1"/>
          <w:sz w:val="20"/>
          <w:szCs w:val="20"/>
          <w14:textFill>
            <w14:solidFill>
              <w14:schemeClr w14:val="tx1"/>
            </w14:solidFill>
          </w14:textFill>
        </w:rPr>
        <w:t>X</w:t>
      </w:r>
      <w:r>
        <w:rPr>
          <w:rFonts w:hint="eastAsia" w:ascii="宋体" w:hAnsi="宋体"/>
          <w:color w:val="000000" w:themeColor="text1"/>
          <w:sz w:val="20"/>
          <w:szCs w:val="20"/>
          <w14:textFill>
            <w14:solidFill>
              <w14:schemeClr w14:val="tx1"/>
            </w14:solidFill>
          </w14:textFill>
        </w:rPr>
        <w:t>”的</w:t>
      </w:r>
      <w:r>
        <w:rPr>
          <w:rFonts w:hint="eastAsia"/>
          <w:color w:val="000000" w:themeColor="text1"/>
          <w:sz w:val="20"/>
          <w:szCs w:val="20"/>
          <w14:textFill>
            <w14:solidFill>
              <w14:schemeClr w14:val="tx1"/>
            </w14:solidFill>
          </w14:textFill>
        </w:rPr>
        <w:t>次数一般不少于</w:t>
      </w:r>
      <w:r>
        <w:rPr>
          <w:color w:val="000000" w:themeColor="text1"/>
          <w:sz w:val="20"/>
          <w:szCs w:val="20"/>
          <w14:textFill>
            <w14:solidFill>
              <w14:schemeClr w14:val="tx1"/>
            </w14:solidFill>
          </w14:textFill>
        </w:rPr>
        <w:t>3</w:t>
      </w:r>
      <w:r>
        <w:rPr>
          <w:rFonts w:hint="eastAsia"/>
          <w:color w:val="000000" w:themeColor="text1"/>
          <w:sz w:val="20"/>
          <w:szCs w:val="20"/>
          <w14:textFill>
            <w14:solidFill>
              <w14:schemeClr w14:val="tx1"/>
            </w14:solidFill>
          </w14:textFill>
        </w:rPr>
        <w:t>次，无论是</w:t>
      </w: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1</w:t>
      </w:r>
      <w:r>
        <w:rPr>
          <w:rFonts w:hint="eastAsia" w:ascii="宋体" w:hAnsi="宋体"/>
          <w:color w:val="000000" w:themeColor="text1"/>
          <w:sz w:val="20"/>
          <w:szCs w:val="20"/>
          <w14:textFill>
            <w14:solidFill>
              <w14:schemeClr w14:val="tx1"/>
            </w14:solidFill>
          </w14:textFill>
        </w:rPr>
        <w:t>”、还是“</w:t>
      </w:r>
      <w:r>
        <w:rPr>
          <w:rFonts w:ascii="宋体" w:hAnsi="宋体"/>
          <w:color w:val="000000" w:themeColor="text1"/>
          <w:sz w:val="20"/>
          <w:szCs w:val="20"/>
          <w14:textFill>
            <w14:solidFill>
              <w14:schemeClr w14:val="tx1"/>
            </w14:solidFill>
          </w14:textFill>
        </w:rPr>
        <w:t>X</w:t>
      </w:r>
      <w:r>
        <w:rPr>
          <w:rFonts w:hint="eastAsia" w:ascii="宋体" w:hAnsi="宋体"/>
          <w:color w:val="000000" w:themeColor="text1"/>
          <w:sz w:val="20"/>
          <w:szCs w:val="20"/>
          <w14:textFill>
            <w14:solidFill>
              <w14:schemeClr w14:val="tx1"/>
            </w14:solidFill>
          </w14:textFill>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常用的评价方式有：</w:t>
      </w:r>
      <w:r>
        <w:rPr>
          <w:rFonts w:hint="eastAsia" w:ascii="宋体" w:hAnsi="宋体"/>
          <w:color w:val="000000" w:themeColor="text1"/>
          <w:sz w:val="20"/>
          <w:szCs w:val="20"/>
          <w14:textFill>
            <w14:solidFill>
              <w14:schemeClr w14:val="tx1"/>
            </w14:solidFill>
          </w14:textFill>
        </w:rPr>
        <w:t>课堂展示、口头报告、论文、日志、反思、调查报告、个人项目报告、小组项目报告、实验报告、读书报告、作品（选集）、口试、课堂小测验、期终闭卷考、期终开卷考、工作现场评估、自我评估、同辈评估等等。一般课外扩展阅读的检查评价应该成为“</w:t>
      </w:r>
      <w:r>
        <w:rPr>
          <w:rFonts w:ascii="宋体" w:hAnsi="宋体"/>
          <w:color w:val="000000" w:themeColor="text1"/>
          <w:sz w:val="20"/>
          <w:szCs w:val="20"/>
          <w14:textFill>
            <w14:solidFill>
              <w14:schemeClr w14:val="tx1"/>
            </w14:solidFill>
          </w14:textFill>
        </w:rPr>
        <w:t>X</w:t>
      </w:r>
      <w:r>
        <w:rPr>
          <w:rFonts w:hint="eastAsia" w:ascii="宋体" w:hAnsi="宋体"/>
          <w:color w:val="000000" w:themeColor="text1"/>
          <w:sz w:val="20"/>
          <w:szCs w:val="20"/>
          <w14:textFill>
            <w14:solidFill>
              <w14:schemeClr w14:val="tx1"/>
            </w14:solidFill>
          </w14:textFill>
        </w:rPr>
        <w:t>”中的一部分。</w:t>
      </w:r>
    </w:p>
    <w:p>
      <w:pPr>
        <w:snapToGrid w:val="0"/>
        <w:spacing w:before="120" w:after="120" w:line="288" w:lineRule="auto"/>
        <w:rPr>
          <w:rFonts w:ascii="宋体"/>
          <w:color w:val="000000" w:themeColor="text1"/>
          <w:sz w:val="20"/>
          <w:szCs w:val="20"/>
          <w14:textFill>
            <w14:solidFill>
              <w14:schemeClr w14:val="tx1"/>
            </w14:solidFill>
          </w14:textFill>
        </w:rPr>
      </w:pPr>
    </w:p>
    <w:p>
      <w:pPr>
        <w:snapToGrid w:val="0"/>
        <w:spacing w:before="120" w:after="120" w:line="288" w:lineRule="auto"/>
        <w:ind w:firstLine="400" w:firstLineChars="200"/>
        <w:rPr>
          <w:rFonts w:ascii="宋体"/>
          <w:color w:val="000000" w:themeColor="text1"/>
          <w:sz w:val="20"/>
          <w:szCs w:val="20"/>
          <w14:textFill>
            <w14:solidFill>
              <w14:schemeClr w14:val="tx1"/>
            </w14:solidFill>
          </w14:textFill>
        </w:rPr>
      </w:pPr>
    </w:p>
    <w:p>
      <w:pPr>
        <w:snapToGrid w:val="0"/>
        <w:spacing w:line="288" w:lineRule="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撰写人：覃卫萍</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系主任审核签名：沈慧萍  审核时间：</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20200218</w:t>
      </w:r>
      <w:r>
        <w:rPr>
          <w:rFonts w:asciiTheme="minorEastAsia" w:hAnsiTheme="minorEastAsia" w:eastAsiaTheme="minorEastAsia"/>
          <w:color w:val="000000" w:themeColor="text1"/>
          <w:sz w:val="28"/>
          <w:szCs w:val="28"/>
          <w14:textFill>
            <w14:solidFill>
              <w14:schemeClr w14:val="tx1"/>
            </w14:solidFill>
          </w14:textFill>
        </w:rPr>
        <w:t xml:space="preserve">                   </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33A6E"/>
    <w:rsid w:val="000608FD"/>
    <w:rsid w:val="00072E6A"/>
    <w:rsid w:val="00081FA2"/>
    <w:rsid w:val="00082E4D"/>
    <w:rsid w:val="0008567C"/>
    <w:rsid w:val="000A79D8"/>
    <w:rsid w:val="000B4AE2"/>
    <w:rsid w:val="000C70C5"/>
    <w:rsid w:val="000E1644"/>
    <w:rsid w:val="000F4AD2"/>
    <w:rsid w:val="001072BC"/>
    <w:rsid w:val="0011448C"/>
    <w:rsid w:val="001256B7"/>
    <w:rsid w:val="00137400"/>
    <w:rsid w:val="00147C71"/>
    <w:rsid w:val="001A1DC8"/>
    <w:rsid w:val="001B31B4"/>
    <w:rsid w:val="001B6E68"/>
    <w:rsid w:val="001C2727"/>
    <w:rsid w:val="001C75BE"/>
    <w:rsid w:val="001D243D"/>
    <w:rsid w:val="001E566D"/>
    <w:rsid w:val="001F459D"/>
    <w:rsid w:val="00231676"/>
    <w:rsid w:val="00254D08"/>
    <w:rsid w:val="00256B39"/>
    <w:rsid w:val="0026033C"/>
    <w:rsid w:val="0026179E"/>
    <w:rsid w:val="00261ECC"/>
    <w:rsid w:val="00280B15"/>
    <w:rsid w:val="00287ABB"/>
    <w:rsid w:val="00292AD8"/>
    <w:rsid w:val="00292AE1"/>
    <w:rsid w:val="002A3D8E"/>
    <w:rsid w:val="002E3721"/>
    <w:rsid w:val="00304B83"/>
    <w:rsid w:val="003068E1"/>
    <w:rsid w:val="00313BBA"/>
    <w:rsid w:val="00316952"/>
    <w:rsid w:val="003221D2"/>
    <w:rsid w:val="0032602E"/>
    <w:rsid w:val="003367AE"/>
    <w:rsid w:val="00364576"/>
    <w:rsid w:val="003A1F08"/>
    <w:rsid w:val="003B1258"/>
    <w:rsid w:val="003E4587"/>
    <w:rsid w:val="003F216B"/>
    <w:rsid w:val="003F5C36"/>
    <w:rsid w:val="00402F4E"/>
    <w:rsid w:val="004100B0"/>
    <w:rsid w:val="004777A1"/>
    <w:rsid w:val="004A299A"/>
    <w:rsid w:val="004D1BB3"/>
    <w:rsid w:val="004F2E93"/>
    <w:rsid w:val="00544F05"/>
    <w:rsid w:val="005467DC"/>
    <w:rsid w:val="00553D03"/>
    <w:rsid w:val="00565C0F"/>
    <w:rsid w:val="00586F3C"/>
    <w:rsid w:val="005917C4"/>
    <w:rsid w:val="00597866"/>
    <w:rsid w:val="005A24E2"/>
    <w:rsid w:val="005A282A"/>
    <w:rsid w:val="005B2B6D"/>
    <w:rsid w:val="005B4B4E"/>
    <w:rsid w:val="005D1DBE"/>
    <w:rsid w:val="005E19B8"/>
    <w:rsid w:val="00607E2A"/>
    <w:rsid w:val="00611A6D"/>
    <w:rsid w:val="00620D30"/>
    <w:rsid w:val="00624FE1"/>
    <w:rsid w:val="006255B0"/>
    <w:rsid w:val="006328C4"/>
    <w:rsid w:val="00643A3E"/>
    <w:rsid w:val="006864D6"/>
    <w:rsid w:val="006874F2"/>
    <w:rsid w:val="006915FA"/>
    <w:rsid w:val="00691C53"/>
    <w:rsid w:val="006A662B"/>
    <w:rsid w:val="006C5FD4"/>
    <w:rsid w:val="006E2EBB"/>
    <w:rsid w:val="00711597"/>
    <w:rsid w:val="00714528"/>
    <w:rsid w:val="007208D6"/>
    <w:rsid w:val="007240B6"/>
    <w:rsid w:val="00726BD8"/>
    <w:rsid w:val="007274B1"/>
    <w:rsid w:val="00737ED6"/>
    <w:rsid w:val="00764FA8"/>
    <w:rsid w:val="00770DD1"/>
    <w:rsid w:val="0077750D"/>
    <w:rsid w:val="007A0738"/>
    <w:rsid w:val="007D2434"/>
    <w:rsid w:val="007E4033"/>
    <w:rsid w:val="00801490"/>
    <w:rsid w:val="008055EF"/>
    <w:rsid w:val="00826DE4"/>
    <w:rsid w:val="00851A60"/>
    <w:rsid w:val="00857CA2"/>
    <w:rsid w:val="00861E1F"/>
    <w:rsid w:val="008774D0"/>
    <w:rsid w:val="0089707B"/>
    <w:rsid w:val="008A07D0"/>
    <w:rsid w:val="008B397C"/>
    <w:rsid w:val="008B47F4"/>
    <w:rsid w:val="008C0E7C"/>
    <w:rsid w:val="008D2334"/>
    <w:rsid w:val="008D4A74"/>
    <w:rsid w:val="008E5D05"/>
    <w:rsid w:val="00900019"/>
    <w:rsid w:val="00906042"/>
    <w:rsid w:val="00911561"/>
    <w:rsid w:val="00923DC4"/>
    <w:rsid w:val="009424A6"/>
    <w:rsid w:val="0094534B"/>
    <w:rsid w:val="00954E21"/>
    <w:rsid w:val="009555D7"/>
    <w:rsid w:val="0097190C"/>
    <w:rsid w:val="00972208"/>
    <w:rsid w:val="0099063E"/>
    <w:rsid w:val="00990BD1"/>
    <w:rsid w:val="009B08CC"/>
    <w:rsid w:val="009B68A9"/>
    <w:rsid w:val="009C7361"/>
    <w:rsid w:val="009D02D4"/>
    <w:rsid w:val="00A263DF"/>
    <w:rsid w:val="00A31DDA"/>
    <w:rsid w:val="00A3695E"/>
    <w:rsid w:val="00A420BC"/>
    <w:rsid w:val="00A667B2"/>
    <w:rsid w:val="00A7613D"/>
    <w:rsid w:val="00A769B1"/>
    <w:rsid w:val="00A86F41"/>
    <w:rsid w:val="00AC4C45"/>
    <w:rsid w:val="00AE5B5D"/>
    <w:rsid w:val="00AF61A6"/>
    <w:rsid w:val="00B12D19"/>
    <w:rsid w:val="00B154CD"/>
    <w:rsid w:val="00B20588"/>
    <w:rsid w:val="00B32F40"/>
    <w:rsid w:val="00B410A7"/>
    <w:rsid w:val="00B46F21"/>
    <w:rsid w:val="00B511A5"/>
    <w:rsid w:val="00B715A8"/>
    <w:rsid w:val="00B736A7"/>
    <w:rsid w:val="00B75B54"/>
    <w:rsid w:val="00B7627D"/>
    <w:rsid w:val="00B7651F"/>
    <w:rsid w:val="00B9333D"/>
    <w:rsid w:val="00BA1CC9"/>
    <w:rsid w:val="00BD16E7"/>
    <w:rsid w:val="00BD75AD"/>
    <w:rsid w:val="00BE6532"/>
    <w:rsid w:val="00C460FF"/>
    <w:rsid w:val="00C56E09"/>
    <w:rsid w:val="00C642BB"/>
    <w:rsid w:val="00C65C43"/>
    <w:rsid w:val="00C86DAC"/>
    <w:rsid w:val="00CA584A"/>
    <w:rsid w:val="00CD3E83"/>
    <w:rsid w:val="00CE11C7"/>
    <w:rsid w:val="00CE57E6"/>
    <w:rsid w:val="00CF096B"/>
    <w:rsid w:val="00CF5A44"/>
    <w:rsid w:val="00D04937"/>
    <w:rsid w:val="00D17CF5"/>
    <w:rsid w:val="00D24E0E"/>
    <w:rsid w:val="00D474A2"/>
    <w:rsid w:val="00D54E54"/>
    <w:rsid w:val="00D552D7"/>
    <w:rsid w:val="00D67DA1"/>
    <w:rsid w:val="00D84B19"/>
    <w:rsid w:val="00DB3F5E"/>
    <w:rsid w:val="00DC28C7"/>
    <w:rsid w:val="00DD1B1C"/>
    <w:rsid w:val="00DD39CC"/>
    <w:rsid w:val="00E04333"/>
    <w:rsid w:val="00E15F62"/>
    <w:rsid w:val="00E16D30"/>
    <w:rsid w:val="00E33169"/>
    <w:rsid w:val="00E37140"/>
    <w:rsid w:val="00E549DB"/>
    <w:rsid w:val="00E70904"/>
    <w:rsid w:val="00E86865"/>
    <w:rsid w:val="00EA0F4B"/>
    <w:rsid w:val="00EA1CF9"/>
    <w:rsid w:val="00EB663E"/>
    <w:rsid w:val="00EC5054"/>
    <w:rsid w:val="00ED286C"/>
    <w:rsid w:val="00EF44B1"/>
    <w:rsid w:val="00F137C0"/>
    <w:rsid w:val="00F22131"/>
    <w:rsid w:val="00F2336A"/>
    <w:rsid w:val="00F35AA0"/>
    <w:rsid w:val="00FD2108"/>
    <w:rsid w:val="00FE1BDF"/>
    <w:rsid w:val="00FE21BA"/>
    <w:rsid w:val="00FF33AF"/>
    <w:rsid w:val="00FF35D5"/>
    <w:rsid w:val="024B0C39"/>
    <w:rsid w:val="0A8128A6"/>
    <w:rsid w:val="0BF32A1B"/>
    <w:rsid w:val="10BD2C22"/>
    <w:rsid w:val="16213E32"/>
    <w:rsid w:val="22987C80"/>
    <w:rsid w:val="24192CCC"/>
    <w:rsid w:val="39A66CD4"/>
    <w:rsid w:val="3CD52CE1"/>
    <w:rsid w:val="410F2E6A"/>
    <w:rsid w:val="4430136C"/>
    <w:rsid w:val="4AB0382B"/>
    <w:rsid w:val="569868B5"/>
    <w:rsid w:val="57C55E1B"/>
    <w:rsid w:val="611F6817"/>
    <w:rsid w:val="66CA1754"/>
    <w:rsid w:val="6F1E65D4"/>
    <w:rsid w:val="6F266C86"/>
    <w:rsid w:val="6F5042C2"/>
    <w:rsid w:val="74316312"/>
    <w:rsid w:val="780F13C8"/>
    <w:rsid w:val="7C3854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99"/>
    <w:rPr>
      <w:rFonts w:cs="Times New Roman"/>
      <w:color w:val="0000FF"/>
      <w:u w:val="single"/>
    </w:rPr>
  </w:style>
  <w:style w:type="character" w:customStyle="1" w:styleId="8">
    <w:name w:val="页脚 字符"/>
    <w:basedOn w:val="6"/>
    <w:link w:val="2"/>
    <w:semiHidden/>
    <w:qFormat/>
    <w:locked/>
    <w:uiPriority w:val="99"/>
    <w:rPr>
      <w:rFonts w:cs="Times New Roman"/>
      <w:sz w:val="18"/>
      <w:szCs w:val="18"/>
    </w:rPr>
  </w:style>
  <w:style w:type="character" w:customStyle="1" w:styleId="9">
    <w:name w:val="页眉 字符"/>
    <w:basedOn w:val="6"/>
    <w:link w:val="3"/>
    <w:semiHidden/>
    <w:locked/>
    <w:uiPriority w:val="99"/>
    <w:rPr>
      <w:rFonts w:cs="Times New Roman"/>
      <w:sz w:val="18"/>
      <w:szCs w:val="18"/>
    </w:rPr>
  </w:style>
  <w:style w:type="character" w:customStyle="1" w:styleId="10">
    <w:name w:val="catalog-title"/>
    <w:basedOn w:val="6"/>
    <w:uiPriority w:val="99"/>
    <w:rPr>
      <w:rFonts w:cs="Times New Roman"/>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2377</Words>
  <Characters>2272</Characters>
  <Lines>18</Lines>
  <Paragraphs>9</Paragraphs>
  <TotalTime>132</TotalTime>
  <ScaleCrop>false</ScaleCrop>
  <LinksUpToDate>false</LinksUpToDate>
  <CharactersWithSpaces>4640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2019-01-03T05:29:00Z</dcterms:created>
  <dc:creator>juvg</dc:creator>
  <cp:lastModifiedBy>美美</cp:lastModifiedBy>
  <dcterms:modified xsi:type="dcterms:W3CDTF">2020-03-08T09:34:45Z</dcterms:modified>
  <dc:title>专业课课程教学大纲模板（2017</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