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9DC496" w14:textId="77777777" w:rsidR="00731291" w:rsidRPr="00A02DB9" w:rsidRDefault="00731291" w:rsidP="00567897">
      <w:pPr>
        <w:snapToGrid w:val="0"/>
        <w:jc w:val="center"/>
        <w:rPr>
          <w:rFonts w:eastAsia="微软雅黑"/>
          <w:sz w:val="21"/>
          <w:szCs w:val="21"/>
          <w:lang w:eastAsia="zh-CN"/>
        </w:rPr>
      </w:pPr>
    </w:p>
    <w:p w14:paraId="448B96B8" w14:textId="77777777" w:rsidR="00731291" w:rsidRPr="00A02DB9" w:rsidRDefault="00731291" w:rsidP="00567897">
      <w:pPr>
        <w:snapToGrid w:val="0"/>
        <w:jc w:val="center"/>
        <w:rPr>
          <w:rFonts w:eastAsia="微软雅黑"/>
          <w:sz w:val="21"/>
          <w:szCs w:val="21"/>
        </w:rPr>
      </w:pPr>
    </w:p>
    <w:p w14:paraId="3A21DDB9" w14:textId="35308771" w:rsidR="00731291" w:rsidRPr="00A02DB9" w:rsidRDefault="003476F7" w:rsidP="00567897">
      <w:pPr>
        <w:snapToGrid w:val="0"/>
        <w:jc w:val="center"/>
        <w:rPr>
          <w:rFonts w:eastAsia="微软雅黑"/>
          <w:b/>
          <w:bCs/>
          <w:sz w:val="28"/>
          <w:szCs w:val="28"/>
          <w:lang w:eastAsia="zh-CN"/>
        </w:rPr>
      </w:pPr>
      <w:r w:rsidRPr="00A02DB9">
        <w:rPr>
          <w:rFonts w:eastAsia="微软雅黑"/>
          <w:b/>
          <w:bCs/>
          <w:sz w:val="28"/>
          <w:szCs w:val="28"/>
        </w:rPr>
        <w:t>上海建桥学院</w:t>
      </w:r>
      <w:r w:rsidRPr="00A02DB9">
        <w:rPr>
          <w:rFonts w:eastAsia="微软雅黑"/>
          <w:b/>
          <w:bCs/>
          <w:sz w:val="28"/>
          <w:szCs w:val="28"/>
          <w:lang w:eastAsia="zh-CN"/>
        </w:rPr>
        <w:t>课程教学进度计划表</w:t>
      </w:r>
    </w:p>
    <w:p w14:paraId="21C8C5CE" w14:textId="77777777" w:rsidR="008D375E" w:rsidRPr="00A02DB9" w:rsidRDefault="008D375E" w:rsidP="00567897">
      <w:pPr>
        <w:snapToGrid w:val="0"/>
        <w:jc w:val="center"/>
        <w:rPr>
          <w:rFonts w:eastAsia="微软雅黑"/>
          <w:sz w:val="21"/>
          <w:szCs w:val="21"/>
          <w:lang w:eastAsia="zh-CN"/>
        </w:rPr>
      </w:pPr>
    </w:p>
    <w:p w14:paraId="4043C39F" w14:textId="77777777" w:rsidR="00731291" w:rsidRPr="00A02DB9" w:rsidRDefault="00731291" w:rsidP="00567897">
      <w:pPr>
        <w:snapToGrid w:val="0"/>
        <w:jc w:val="center"/>
        <w:rPr>
          <w:rFonts w:eastAsia="微软雅黑"/>
          <w:sz w:val="21"/>
          <w:szCs w:val="21"/>
        </w:rPr>
      </w:pPr>
    </w:p>
    <w:p w14:paraId="02B47432" w14:textId="77777777" w:rsidR="00731291" w:rsidRPr="00A02DB9" w:rsidRDefault="003476F7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  <w:r w:rsidRPr="00A02DB9">
        <w:rPr>
          <w:rFonts w:eastAsia="微软雅黑"/>
          <w:b/>
          <w:color w:val="000000"/>
          <w:sz w:val="21"/>
          <w:szCs w:val="21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1291" w:rsidRPr="00A02DB9" w14:paraId="797D8F7F" w14:textId="77777777">
        <w:trPr>
          <w:trHeight w:val="571"/>
        </w:trPr>
        <w:tc>
          <w:tcPr>
            <w:tcW w:w="1418" w:type="dxa"/>
            <w:vAlign w:val="center"/>
          </w:tcPr>
          <w:p w14:paraId="5FDA55F0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61FC5BC" w14:textId="32A370A4" w:rsidR="00731291" w:rsidRPr="00A02DB9" w:rsidRDefault="00F00FBB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</w:rPr>
              <w:t xml:space="preserve">2030275       </w:t>
            </w:r>
          </w:p>
        </w:tc>
        <w:tc>
          <w:tcPr>
            <w:tcW w:w="1134" w:type="dxa"/>
            <w:vAlign w:val="center"/>
          </w:tcPr>
          <w:p w14:paraId="1BF19D35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28C0EA" w14:textId="03292428" w:rsidR="00731291" w:rsidRPr="00A02DB9" w:rsidRDefault="00F00FBB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b/>
                <w:sz w:val="21"/>
                <w:szCs w:val="21"/>
                <w:lang w:eastAsia="zh-CN"/>
              </w:rPr>
              <w:t>媒介与社会</w:t>
            </w:r>
          </w:p>
        </w:tc>
      </w:tr>
      <w:tr w:rsidR="00731291" w:rsidRPr="00A02DB9" w14:paraId="22276741" w14:textId="77777777">
        <w:trPr>
          <w:trHeight w:val="571"/>
        </w:trPr>
        <w:tc>
          <w:tcPr>
            <w:tcW w:w="1418" w:type="dxa"/>
            <w:vAlign w:val="center"/>
          </w:tcPr>
          <w:p w14:paraId="60F6E7B5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23EC3B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2C2A9FB3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3D7110" w14:textId="44FB3A66" w:rsidR="00731291" w:rsidRPr="00A02DB9" w:rsidRDefault="007F7EFE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731291" w:rsidRPr="00A02DB9" w14:paraId="4B9B0622" w14:textId="77777777">
        <w:trPr>
          <w:trHeight w:val="571"/>
        </w:trPr>
        <w:tc>
          <w:tcPr>
            <w:tcW w:w="1418" w:type="dxa"/>
            <w:vAlign w:val="center"/>
          </w:tcPr>
          <w:p w14:paraId="5CB0E694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授课教</w:t>
            </w: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8A9DED" w14:textId="77777777" w:rsidR="00731291" w:rsidRPr="00A02DB9" w:rsidRDefault="00090A43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马爽</w:t>
            </w:r>
          </w:p>
        </w:tc>
        <w:tc>
          <w:tcPr>
            <w:tcW w:w="1134" w:type="dxa"/>
            <w:vAlign w:val="center"/>
          </w:tcPr>
          <w:p w14:paraId="25D93EA1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445C70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090A43" w:rsidRPr="00A02DB9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Pr="00A02DB9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090A43" w:rsidRPr="00A02DB9">
              <w:rPr>
                <w:rFonts w:eastAsia="宋体"/>
                <w:sz w:val="21"/>
                <w:szCs w:val="21"/>
                <w:lang w:eastAsia="zh-CN"/>
              </w:rPr>
              <w:t>33</w:t>
            </w:r>
            <w:r w:rsidRPr="00A02DB9"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731291" w:rsidRPr="00A02DB9" w14:paraId="34984677" w14:textId="77777777">
        <w:trPr>
          <w:trHeight w:val="598"/>
        </w:trPr>
        <w:tc>
          <w:tcPr>
            <w:tcW w:w="1418" w:type="dxa"/>
            <w:vAlign w:val="center"/>
          </w:tcPr>
          <w:p w14:paraId="15473134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lang w:eastAsia="zh-CN"/>
              </w:rPr>
              <w:t>上课</w:t>
            </w:r>
            <w:r w:rsidRPr="00A02DB9">
              <w:rPr>
                <w:rFonts w:eastAsia="微软雅黑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7374C1D" w14:textId="4C3C587F" w:rsidR="00A53C1B" w:rsidRPr="00A02DB9" w:rsidRDefault="00F00FBB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传播</w:t>
            </w:r>
            <w:r w:rsidRPr="00A02DB9">
              <w:rPr>
                <w:rFonts w:eastAsia="宋体"/>
                <w:sz w:val="21"/>
                <w:szCs w:val="21"/>
                <w:lang w:eastAsia="zh-CN"/>
              </w:rPr>
              <w:t>B 17-1</w:t>
            </w:r>
          </w:p>
        </w:tc>
        <w:tc>
          <w:tcPr>
            <w:tcW w:w="1134" w:type="dxa"/>
            <w:vAlign w:val="center"/>
          </w:tcPr>
          <w:p w14:paraId="4F6FE587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C54297" w14:textId="4F05D8EF" w:rsidR="00731291" w:rsidRPr="00A02DB9" w:rsidRDefault="00F66B9E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一教</w:t>
            </w:r>
            <w:r w:rsidRPr="00A02DB9">
              <w:rPr>
                <w:rFonts w:eastAsia="宋体"/>
                <w:sz w:val="21"/>
                <w:szCs w:val="21"/>
                <w:lang w:eastAsia="zh-CN"/>
              </w:rPr>
              <w:t>314</w:t>
            </w:r>
          </w:p>
        </w:tc>
      </w:tr>
      <w:tr w:rsidR="00731291" w:rsidRPr="00A02DB9" w14:paraId="0D581F6D" w14:textId="77777777">
        <w:trPr>
          <w:trHeight w:val="571"/>
        </w:trPr>
        <w:tc>
          <w:tcPr>
            <w:tcW w:w="1418" w:type="dxa"/>
            <w:vAlign w:val="center"/>
          </w:tcPr>
          <w:p w14:paraId="50D41221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C86017" w14:textId="38491855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时间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:  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周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二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1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0——1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0    </w:t>
            </w:r>
          </w:p>
          <w:p w14:paraId="0C1B45F9" w14:textId="2A512AF5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A02DB9">
              <w:rPr>
                <w:rFonts w:eastAsia="宋体"/>
                <w:kern w:val="0"/>
                <w:sz w:val="21"/>
                <w:szCs w:val="21"/>
              </w:rPr>
              <w:t>:</w:t>
            </w:r>
            <w:r w:rsidRPr="00A02DB9">
              <w:rPr>
                <w:rFonts w:eastAsia="宋体"/>
                <w:kern w:val="0"/>
                <w:sz w:val="21"/>
                <w:szCs w:val="21"/>
              </w:rPr>
              <w:t>新闻传播学院</w:t>
            </w:r>
            <w:r w:rsidR="00F66B9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时尚传播</w:t>
            </w:r>
            <w:r w:rsidRPr="00A02DB9">
              <w:rPr>
                <w:rFonts w:eastAsia="宋体"/>
                <w:kern w:val="0"/>
                <w:sz w:val="21"/>
                <w:szCs w:val="21"/>
              </w:rPr>
              <w:t>办公室</w:t>
            </w:r>
            <w:r w:rsidRPr="00A02DB9"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 w:rsidRPr="00A02DB9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090A43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15021119437</w:t>
            </w:r>
          </w:p>
        </w:tc>
      </w:tr>
      <w:tr w:rsidR="00731291" w:rsidRPr="00A02DB9" w14:paraId="2BF938A8" w14:textId="77777777">
        <w:trPr>
          <w:trHeight w:val="571"/>
        </w:trPr>
        <w:tc>
          <w:tcPr>
            <w:tcW w:w="1418" w:type="dxa"/>
            <w:vAlign w:val="center"/>
          </w:tcPr>
          <w:p w14:paraId="08BA5465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45837" w14:textId="49B1A7B2" w:rsidR="00731291" w:rsidRPr="00A02DB9" w:rsidRDefault="00F66B9E" w:rsidP="00A02DB9">
            <w:pPr>
              <w:spacing w:line="276" w:lineRule="auto"/>
              <w:rPr>
                <w:rFonts w:eastAsia="宋体"/>
                <w:sz w:val="21"/>
                <w:szCs w:val="21"/>
                <w:lang w:val="zh-TW"/>
              </w:rPr>
            </w:pPr>
            <w:r w:rsidRPr="00A02DB9">
              <w:rPr>
                <w:rFonts w:eastAsia="宋体"/>
                <w:sz w:val="21"/>
                <w:szCs w:val="21"/>
                <w:lang w:val="zh-TW"/>
              </w:rPr>
              <w:t>《作为文化的传播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——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媒介与社会论文集》，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[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美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 xml:space="preserve">] 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詹姆斯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·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凯瑞（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James W.Carey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）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 xml:space="preserve"> 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著，丁未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 xml:space="preserve"> 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译，中国人民大学出版社，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2019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年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4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月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1</w:t>
            </w:r>
            <w:r w:rsidRPr="00A02DB9">
              <w:rPr>
                <w:rFonts w:eastAsia="宋体"/>
                <w:sz w:val="21"/>
                <w:szCs w:val="21"/>
                <w:lang w:val="zh-TW"/>
              </w:rPr>
              <w:t>日。</w:t>
            </w:r>
          </w:p>
        </w:tc>
      </w:tr>
      <w:tr w:rsidR="00731291" w:rsidRPr="00A02DB9" w14:paraId="75148959" w14:textId="77777777" w:rsidTr="00A02DB9">
        <w:trPr>
          <w:trHeight w:val="2687"/>
        </w:trPr>
        <w:tc>
          <w:tcPr>
            <w:tcW w:w="1418" w:type="dxa"/>
            <w:vAlign w:val="center"/>
          </w:tcPr>
          <w:p w14:paraId="12FF567B" w14:textId="77777777" w:rsidR="00731291" w:rsidRPr="00A02DB9" w:rsidRDefault="003476F7" w:rsidP="00A02DB9">
            <w:pPr>
              <w:tabs>
                <w:tab w:val="left" w:pos="532"/>
              </w:tabs>
              <w:spacing w:line="276" w:lineRule="auto"/>
              <w:jc w:val="center"/>
              <w:rPr>
                <w:rFonts w:eastAsia="微软雅黑"/>
                <w:kern w:val="0"/>
                <w:sz w:val="21"/>
                <w:szCs w:val="21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4C87BD" w14:textId="77777777" w:rsidR="003351C7" w:rsidRPr="00A02DB9" w:rsidRDefault="003351C7" w:rsidP="00A02DB9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《消失的地域</w:t>
            </w:r>
            <w:r w:rsidRPr="00A02DB9">
              <w:rPr>
                <w:rFonts w:eastAsia="宋体"/>
                <w:sz w:val="21"/>
                <w:szCs w:val="21"/>
              </w:rPr>
              <w:t>——</w:t>
            </w:r>
            <w:r w:rsidRPr="00A02DB9">
              <w:rPr>
                <w:rFonts w:eastAsia="宋体"/>
                <w:sz w:val="21"/>
                <w:szCs w:val="21"/>
              </w:rPr>
              <w:t>电子媒介对社会行为的影响》，</w:t>
            </w:r>
            <w:r w:rsidRPr="00A02DB9">
              <w:rPr>
                <w:rFonts w:eastAsia="宋体"/>
                <w:sz w:val="21"/>
                <w:szCs w:val="21"/>
              </w:rPr>
              <w:t>[</w:t>
            </w:r>
            <w:r w:rsidRPr="00A02DB9">
              <w:rPr>
                <w:rFonts w:eastAsia="宋体"/>
                <w:sz w:val="21"/>
                <w:szCs w:val="21"/>
              </w:rPr>
              <w:t>美</w:t>
            </w:r>
            <w:r w:rsidRPr="00A02DB9">
              <w:rPr>
                <w:rFonts w:eastAsia="宋体"/>
                <w:sz w:val="21"/>
                <w:szCs w:val="21"/>
              </w:rPr>
              <w:t>]</w:t>
            </w:r>
            <w:r w:rsidRPr="00A02DB9">
              <w:rPr>
                <w:rFonts w:eastAsia="宋体"/>
                <w:sz w:val="21"/>
                <w:szCs w:val="21"/>
              </w:rPr>
              <w:t>约书亚</w:t>
            </w:r>
            <w:r w:rsidRPr="00A02DB9">
              <w:rPr>
                <w:rFonts w:eastAsia="宋体"/>
                <w:sz w:val="21"/>
                <w:szCs w:val="21"/>
              </w:rPr>
              <w:t>·</w:t>
            </w:r>
            <w:r w:rsidRPr="00A02DB9">
              <w:rPr>
                <w:rFonts w:eastAsia="宋体"/>
                <w:sz w:val="21"/>
                <w:szCs w:val="21"/>
              </w:rPr>
              <w:t>梅罗维茨，清华大学出版社，</w:t>
            </w:r>
            <w:r w:rsidRPr="00A02DB9">
              <w:rPr>
                <w:rFonts w:eastAsia="宋体"/>
                <w:sz w:val="21"/>
                <w:szCs w:val="21"/>
              </w:rPr>
              <w:t>2002</w:t>
            </w:r>
            <w:r w:rsidRPr="00A02DB9">
              <w:rPr>
                <w:rFonts w:eastAsia="宋体"/>
                <w:sz w:val="21"/>
                <w:szCs w:val="21"/>
              </w:rPr>
              <w:t>年</w:t>
            </w:r>
            <w:r w:rsidRPr="00A02DB9">
              <w:rPr>
                <w:rFonts w:eastAsia="宋体"/>
                <w:sz w:val="21"/>
                <w:szCs w:val="21"/>
              </w:rPr>
              <w:t>11</w:t>
            </w:r>
            <w:r w:rsidRPr="00A02DB9">
              <w:rPr>
                <w:rFonts w:eastAsia="宋体"/>
                <w:sz w:val="21"/>
                <w:szCs w:val="21"/>
              </w:rPr>
              <w:t>月</w:t>
            </w:r>
          </w:p>
          <w:p w14:paraId="70000E49" w14:textId="77777777" w:rsidR="003351C7" w:rsidRPr="00A02DB9" w:rsidRDefault="003351C7" w:rsidP="00A02DB9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《场景即生活世界：媒介化社会视野中的场景传播》，阎峰，上海交通大学出版社，</w:t>
            </w:r>
            <w:r w:rsidRPr="00A02DB9">
              <w:rPr>
                <w:rFonts w:eastAsia="宋体"/>
                <w:sz w:val="21"/>
                <w:szCs w:val="21"/>
              </w:rPr>
              <w:t xml:space="preserve"> 2019</w:t>
            </w:r>
            <w:r w:rsidRPr="00A02DB9">
              <w:rPr>
                <w:rFonts w:eastAsia="宋体"/>
                <w:sz w:val="21"/>
                <w:szCs w:val="21"/>
              </w:rPr>
              <w:t>年</w:t>
            </w:r>
            <w:r w:rsidRPr="00A02DB9">
              <w:rPr>
                <w:rFonts w:eastAsia="宋体"/>
                <w:sz w:val="21"/>
                <w:szCs w:val="21"/>
              </w:rPr>
              <w:t>12</w:t>
            </w:r>
            <w:r w:rsidRPr="00A02DB9">
              <w:rPr>
                <w:rFonts w:eastAsia="宋体"/>
                <w:sz w:val="21"/>
                <w:szCs w:val="21"/>
              </w:rPr>
              <w:t>月</w:t>
            </w:r>
          </w:p>
          <w:p w14:paraId="28A24A99" w14:textId="4D31024D" w:rsidR="00731291" w:rsidRPr="00A02DB9" w:rsidRDefault="003351C7" w:rsidP="00A02DB9">
            <w:pPr>
              <w:tabs>
                <w:tab w:val="left" w:pos="532"/>
              </w:tabs>
              <w:spacing w:line="276" w:lineRule="auto"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《媒介社会：产业、形象与受众》，大卫</w:t>
            </w:r>
            <w:r w:rsidRPr="00A02DB9">
              <w:rPr>
                <w:rFonts w:eastAsia="宋体"/>
                <w:sz w:val="21"/>
                <w:szCs w:val="21"/>
              </w:rPr>
              <w:t>·</w:t>
            </w:r>
            <w:r w:rsidRPr="00A02DB9">
              <w:rPr>
                <w:rFonts w:eastAsia="宋体"/>
                <w:sz w:val="21"/>
                <w:szCs w:val="21"/>
              </w:rPr>
              <w:t>克罗图（</w:t>
            </w:r>
            <w:r w:rsidRPr="00A02DB9">
              <w:rPr>
                <w:rFonts w:eastAsia="宋体"/>
                <w:sz w:val="21"/>
                <w:szCs w:val="21"/>
              </w:rPr>
              <w:t xml:space="preserve">David </w:t>
            </w:r>
            <w:proofErr w:type="spellStart"/>
            <w:r w:rsidRPr="00A02DB9">
              <w:rPr>
                <w:rFonts w:eastAsia="宋体"/>
                <w:sz w:val="21"/>
                <w:szCs w:val="21"/>
              </w:rPr>
              <w:t>Croreau</w:t>
            </w:r>
            <w:proofErr w:type="spellEnd"/>
            <w:r w:rsidRPr="00A02DB9">
              <w:rPr>
                <w:rFonts w:eastAsia="宋体"/>
                <w:sz w:val="21"/>
                <w:szCs w:val="21"/>
              </w:rPr>
              <w:t>），威廉</w:t>
            </w:r>
            <w:r w:rsidRPr="00A02DB9">
              <w:rPr>
                <w:rFonts w:eastAsia="宋体"/>
                <w:sz w:val="21"/>
                <w:szCs w:val="21"/>
              </w:rPr>
              <w:t>·</w:t>
            </w:r>
            <w:r w:rsidRPr="00A02DB9">
              <w:rPr>
                <w:rFonts w:eastAsia="宋体"/>
                <w:sz w:val="21"/>
                <w:szCs w:val="21"/>
              </w:rPr>
              <w:t>霍伊尼斯（</w:t>
            </w:r>
            <w:r w:rsidRPr="00A02DB9">
              <w:rPr>
                <w:rFonts w:eastAsia="宋体"/>
                <w:sz w:val="21"/>
                <w:szCs w:val="21"/>
              </w:rPr>
              <w:t xml:space="preserve">William </w:t>
            </w:r>
            <w:proofErr w:type="spellStart"/>
            <w:r w:rsidRPr="00A02DB9">
              <w:rPr>
                <w:rFonts w:eastAsia="宋体"/>
                <w:sz w:val="21"/>
                <w:szCs w:val="21"/>
              </w:rPr>
              <w:t>Hoynes</w:t>
            </w:r>
            <w:proofErr w:type="spellEnd"/>
            <w:r w:rsidRPr="00A02DB9">
              <w:rPr>
                <w:rFonts w:eastAsia="宋体"/>
                <w:sz w:val="21"/>
                <w:szCs w:val="21"/>
              </w:rPr>
              <w:t>），邱凌译，北京大学出版社，</w:t>
            </w:r>
            <w:r w:rsidRPr="00A02DB9">
              <w:rPr>
                <w:rFonts w:eastAsia="宋体"/>
                <w:sz w:val="21"/>
                <w:szCs w:val="21"/>
              </w:rPr>
              <w:t xml:space="preserve"> 2009</w:t>
            </w:r>
            <w:r w:rsidRPr="00A02DB9">
              <w:rPr>
                <w:rFonts w:eastAsia="宋体"/>
                <w:sz w:val="21"/>
                <w:szCs w:val="21"/>
              </w:rPr>
              <w:t>年</w:t>
            </w:r>
            <w:r w:rsidRPr="00A02DB9">
              <w:rPr>
                <w:rFonts w:eastAsia="宋体"/>
                <w:sz w:val="21"/>
                <w:szCs w:val="21"/>
              </w:rPr>
              <w:t>3</w:t>
            </w:r>
            <w:r w:rsidRPr="00A02DB9">
              <w:rPr>
                <w:rFonts w:eastAsia="宋体"/>
                <w:sz w:val="21"/>
                <w:szCs w:val="21"/>
              </w:rPr>
              <w:t>月</w:t>
            </w:r>
          </w:p>
        </w:tc>
      </w:tr>
    </w:tbl>
    <w:p w14:paraId="2FE61D42" w14:textId="67339463" w:rsidR="003351C7" w:rsidRPr="00A02DB9" w:rsidRDefault="003351C7" w:rsidP="00567897">
      <w:pPr>
        <w:snapToGrid w:val="0"/>
        <w:rPr>
          <w:rFonts w:eastAsia="微软雅黑"/>
          <w:b/>
          <w:color w:val="000000"/>
          <w:sz w:val="21"/>
          <w:szCs w:val="21"/>
        </w:rPr>
      </w:pPr>
    </w:p>
    <w:p w14:paraId="5B51ABAB" w14:textId="2976E7E4" w:rsidR="00731291" w:rsidRPr="00A02DB9" w:rsidRDefault="003351C7" w:rsidP="00A02DB9">
      <w:pPr>
        <w:widowControl/>
        <w:rPr>
          <w:b/>
          <w:color w:val="000000"/>
          <w:sz w:val="21"/>
          <w:szCs w:val="21"/>
        </w:rPr>
      </w:pPr>
      <w:r w:rsidRPr="00A02DB9">
        <w:rPr>
          <w:rFonts w:eastAsia="微软雅黑"/>
          <w:b/>
          <w:color w:val="000000"/>
          <w:sz w:val="21"/>
          <w:szCs w:val="21"/>
        </w:rPr>
        <w:br w:type="page"/>
      </w:r>
    </w:p>
    <w:p w14:paraId="29FD459E" w14:textId="77777777" w:rsidR="00731291" w:rsidRPr="00A02DB9" w:rsidRDefault="003476F7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  <w:r w:rsidRPr="00A02DB9">
        <w:rPr>
          <w:rFonts w:eastAsia="微软雅黑"/>
          <w:b/>
          <w:color w:val="000000"/>
          <w:sz w:val="21"/>
          <w:szCs w:val="21"/>
          <w:lang w:eastAsia="zh-CN"/>
        </w:rPr>
        <w:lastRenderedPageBreak/>
        <w:t>二、课程教学进度</w:t>
      </w:r>
    </w:p>
    <w:p w14:paraId="746493AA" w14:textId="77777777" w:rsidR="00731291" w:rsidRPr="00A02DB9" w:rsidRDefault="00731291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478"/>
        <w:gridCol w:w="3769"/>
        <w:gridCol w:w="2018"/>
      </w:tblGrid>
      <w:tr w:rsidR="00731291" w:rsidRPr="00A02DB9" w14:paraId="37AE1063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1D5B8" w14:textId="77777777" w:rsidR="00731291" w:rsidRPr="00A02DB9" w:rsidRDefault="003476F7" w:rsidP="00567897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0E282" w14:textId="77777777" w:rsidR="00731291" w:rsidRPr="00A02DB9" w:rsidRDefault="003476F7" w:rsidP="00567897">
            <w:pPr>
              <w:widowControl/>
              <w:ind w:firstLine="357"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4B" w14:textId="77777777" w:rsidR="00731291" w:rsidRPr="00A02DB9" w:rsidRDefault="003476F7" w:rsidP="00567897">
            <w:pPr>
              <w:snapToGrid w:val="0"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83BE1" w14:textId="77777777" w:rsidR="00731291" w:rsidRPr="00A02DB9" w:rsidRDefault="003476F7" w:rsidP="00567897">
            <w:pPr>
              <w:snapToGrid w:val="0"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F7EFE" w:rsidRPr="00A02DB9" w14:paraId="22279A19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11932" w14:textId="644F6A7A" w:rsidR="007F7EFE" w:rsidRPr="00A02DB9" w:rsidRDefault="007F7EFE" w:rsidP="00567897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06F07" w14:textId="17377A95" w:rsidR="007F7EFE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媒介与社会的基础知识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02D8B" w14:textId="29061AF4" w:rsidR="007F7EFE" w:rsidRPr="00A02DB9" w:rsidRDefault="003351C7" w:rsidP="00A02DB9">
            <w:pPr>
              <w:snapToGrid w:val="0"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问卷调查、理论讲解、小组讨论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00AB5" w14:textId="7C06002A" w:rsidR="007F7EFE" w:rsidRPr="00A02DB9" w:rsidRDefault="008D375E" w:rsidP="00A02DB9">
            <w:pPr>
              <w:snapToGrid w:val="0"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:rsidR="007F7EFE" w:rsidRPr="00A02DB9" w14:paraId="49D54037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F87BD" w14:textId="55B4A967" w:rsidR="007F7EFE" w:rsidRPr="00A02DB9" w:rsidRDefault="007F7EFE" w:rsidP="00567897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3707EB" w14:textId="791A27C4" w:rsidR="007F7EFE" w:rsidRPr="00A02DB9" w:rsidRDefault="003351C7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媒介与性别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7AD4C" w14:textId="42304EE7" w:rsidR="007F7EFE" w:rsidRPr="00A02DB9" w:rsidRDefault="003351C7" w:rsidP="00A02DB9">
            <w:pPr>
              <w:snapToGrid w:val="0"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理论讲解、小组讨论、案例分析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FF7E0" w14:textId="5EB74C73" w:rsidR="007F7EFE" w:rsidRPr="00A02DB9" w:rsidRDefault="008D375E" w:rsidP="00A02DB9">
            <w:pPr>
              <w:snapToGrid w:val="0"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  <w:tr w:rsidR="00A53C1B" w:rsidRPr="00A02DB9" w14:paraId="56C0536E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78427" w14:textId="0BC4DD4C" w:rsidR="00A53C1B" w:rsidRPr="00A02DB9" w:rsidRDefault="00A53C1B" w:rsidP="00A53C1B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58C02" w14:textId="3A46B482" w:rsidR="00A53C1B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媒介与社会阶层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8F945" w14:textId="77777777" w:rsidR="00A53C1B" w:rsidRPr="00A02DB9" w:rsidRDefault="00A53C1B" w:rsidP="00A02DB9">
            <w:pPr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讲解、例子、提问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FD662" w14:textId="5733CF98" w:rsidR="00A53C1B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:rsidR="00A53C1B" w:rsidRPr="00A02DB9" w14:paraId="618CE5B9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4D7708" w14:textId="7EFD71C3" w:rsidR="00A53C1B" w:rsidRPr="00A02DB9" w:rsidRDefault="00A53C1B" w:rsidP="00A53C1B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C401A" w14:textId="29F062DD" w:rsidR="00A53C1B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媒介与谣言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4093F" w14:textId="46225D89" w:rsidR="00A53C1B" w:rsidRPr="00A02DB9" w:rsidRDefault="00A53C1B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讲解，结合举例和提问</w:t>
            </w:r>
            <w:r w:rsidR="007F7EFE"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，案例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3B3FE" w14:textId="6AA46529" w:rsidR="00A53C1B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读书报告</w:t>
            </w:r>
          </w:p>
        </w:tc>
      </w:tr>
      <w:tr w:rsidR="00D453FC" w:rsidRPr="00A02DB9" w14:paraId="5E3008E8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5CADD" w14:textId="5EE11EC2" w:rsidR="00D453FC" w:rsidRPr="00A02DB9" w:rsidRDefault="00D453FC" w:rsidP="00D453FC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46642" w14:textId="3825FEB0" w:rsidR="00D453FC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媒介与偏见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3FA6B" w14:textId="40FDD249" w:rsidR="00D453FC" w:rsidRPr="00A02DB9" w:rsidRDefault="009A6199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小组焦点讨论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AD23B" w14:textId="6A360BCF" w:rsidR="00D453FC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:rsidR="00D453FC" w:rsidRPr="00A02DB9" w14:paraId="5B3A4505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2A6A3" w14:textId="486186A8" w:rsidR="00D453FC" w:rsidRPr="00A02DB9" w:rsidRDefault="00D453FC" w:rsidP="00D453FC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F2EEC" w14:textId="02B57822" w:rsidR="003351C7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媒介与娱乐</w:t>
            </w:r>
          </w:p>
          <w:p w14:paraId="734FACCE" w14:textId="6B6801BA" w:rsidR="00D453FC" w:rsidRPr="00A02DB9" w:rsidRDefault="00D453FC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542C3" w14:textId="77777777" w:rsidR="00D453FC" w:rsidRPr="00A02DB9" w:rsidRDefault="00D453FC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综合运用讲解、举例、提问、讨论等教学手法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F0A48" w14:textId="399BFFD2" w:rsidR="00D453FC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sz w:val="21"/>
                <w:szCs w:val="21"/>
                <w:lang w:eastAsia="zh-CN"/>
              </w:rPr>
              <w:t>X3</w:t>
            </w:r>
            <w:r w:rsidRPr="00A02DB9">
              <w:rPr>
                <w:rFonts w:eastAsia="宋体"/>
                <w:sz w:val="21"/>
                <w:szCs w:val="21"/>
              </w:rPr>
              <w:t>小组项目报告</w:t>
            </w:r>
          </w:p>
        </w:tc>
      </w:tr>
      <w:tr w:rsidR="00D453FC" w:rsidRPr="00A02DB9" w14:paraId="3ED04C24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6BAFD" w14:textId="6996B560" w:rsidR="00D453FC" w:rsidRPr="00A02DB9" w:rsidRDefault="00D453FC" w:rsidP="00D453FC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06483" w14:textId="64494F8E" w:rsidR="003351C7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</w:rPr>
              <w:t>媒介与消费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CBEF2" w14:textId="77777777" w:rsidR="00D453FC" w:rsidRPr="00A02DB9" w:rsidRDefault="00D453FC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学生阐述、辩论、演示</w:t>
            </w:r>
          </w:p>
          <w:p w14:paraId="5E461D15" w14:textId="77777777" w:rsidR="00D453FC" w:rsidRPr="00A02DB9" w:rsidRDefault="00D453FC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教师指导并点评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6A04C" w14:textId="7E21663B" w:rsidR="00D453FC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:rsidR="00D453FC" w:rsidRPr="00A02DB9" w14:paraId="6BC96CF3" w14:textId="77777777" w:rsidTr="00A02DB9">
        <w:trPr>
          <w:trHeight w:val="586"/>
        </w:trPr>
        <w:tc>
          <w:tcPr>
            <w:tcW w:w="6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5D453" w14:textId="35ECDB84" w:rsidR="00D453FC" w:rsidRPr="00A02DB9" w:rsidRDefault="00D453FC" w:rsidP="00D453FC">
            <w:pPr>
              <w:widowControl/>
              <w:jc w:val="center"/>
              <w:rPr>
                <w:rFonts w:eastAsia="微软雅黑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微软雅黑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F466C" w14:textId="4A4EF8A6" w:rsidR="00D453FC" w:rsidRPr="00A02DB9" w:rsidRDefault="003351C7" w:rsidP="00A02DB9">
            <w:pPr>
              <w:spacing w:line="276" w:lineRule="auto"/>
              <w:contextualSpacing/>
              <w:rPr>
                <w:rFonts w:eastAsia="宋体"/>
                <w:kern w:val="0"/>
                <w:sz w:val="21"/>
                <w:szCs w:val="21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媒介与社会的知识总结</w:t>
            </w:r>
          </w:p>
        </w:tc>
        <w:tc>
          <w:tcPr>
            <w:tcW w:w="37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D8802" w14:textId="3B424469" w:rsidR="00D453FC" w:rsidRPr="00A02DB9" w:rsidRDefault="00D453FC" w:rsidP="00A02DB9">
            <w:pPr>
              <w:widowControl/>
              <w:spacing w:line="276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综合运用讲解、举例、提问、讨论等</w:t>
            </w:r>
          </w:p>
        </w:tc>
        <w:tc>
          <w:tcPr>
            <w:tcW w:w="20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7886B" w14:textId="697B5394" w:rsidR="00D453FC" w:rsidRPr="00A02DB9" w:rsidRDefault="008D375E" w:rsidP="00A02DB9">
            <w:pPr>
              <w:widowControl/>
              <w:spacing w:line="276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02DB9">
              <w:rPr>
                <w:rFonts w:eastAsia="宋体"/>
                <w:kern w:val="0"/>
                <w:sz w:val="21"/>
                <w:szCs w:val="21"/>
                <w:lang w:eastAsia="zh-CN"/>
              </w:rPr>
              <w:t>期末大论文</w:t>
            </w:r>
          </w:p>
        </w:tc>
      </w:tr>
    </w:tbl>
    <w:p w14:paraId="064F9748" w14:textId="4D8498EF" w:rsidR="008D375E" w:rsidRPr="00A02DB9" w:rsidRDefault="008D375E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</w:p>
    <w:p w14:paraId="72EBDE77" w14:textId="77777777" w:rsidR="008D375E" w:rsidRPr="00A02DB9" w:rsidRDefault="008D375E">
      <w:pPr>
        <w:widowControl/>
        <w:rPr>
          <w:rFonts w:eastAsia="微软雅黑"/>
          <w:b/>
          <w:color w:val="000000"/>
          <w:sz w:val="21"/>
          <w:szCs w:val="21"/>
          <w:lang w:eastAsia="zh-CN"/>
        </w:rPr>
      </w:pPr>
      <w:r w:rsidRPr="00A02DB9">
        <w:rPr>
          <w:rFonts w:eastAsia="微软雅黑"/>
          <w:b/>
          <w:color w:val="000000"/>
          <w:sz w:val="21"/>
          <w:szCs w:val="21"/>
          <w:lang w:eastAsia="zh-CN"/>
        </w:rPr>
        <w:br w:type="page"/>
      </w:r>
    </w:p>
    <w:p w14:paraId="30587B72" w14:textId="77777777" w:rsidR="00731291" w:rsidRPr="00A02DB9" w:rsidRDefault="00731291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</w:p>
    <w:p w14:paraId="46210035" w14:textId="77777777" w:rsidR="00731291" w:rsidRPr="00A02DB9" w:rsidRDefault="003476F7" w:rsidP="00567897">
      <w:pPr>
        <w:snapToGrid w:val="0"/>
        <w:jc w:val="both"/>
        <w:rPr>
          <w:rFonts w:eastAsia="微软雅黑"/>
          <w:b/>
          <w:color w:val="000000"/>
          <w:sz w:val="21"/>
          <w:szCs w:val="21"/>
          <w:lang w:eastAsia="zh-CN"/>
        </w:rPr>
      </w:pPr>
      <w:r w:rsidRPr="00A02DB9">
        <w:rPr>
          <w:rFonts w:eastAsia="微软雅黑"/>
          <w:b/>
          <w:color w:val="000000"/>
          <w:sz w:val="21"/>
          <w:szCs w:val="21"/>
          <w:lang w:eastAsia="zh-CN"/>
        </w:rPr>
        <w:t>三、评价方式以及在总评成绩中的比例</w:t>
      </w: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4673"/>
        <w:gridCol w:w="1745"/>
      </w:tblGrid>
      <w:tr w:rsidR="003351C7" w:rsidRPr="00A02DB9" w14:paraId="287813BB" w14:textId="77777777" w:rsidTr="00A02DB9">
        <w:trPr>
          <w:trHeight w:val="6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2CF4" w14:textId="77777777" w:rsidR="003351C7" w:rsidRPr="00A02DB9" w:rsidRDefault="003351C7" w:rsidP="00D60428">
            <w:pPr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lang w:val="zh-TW"/>
              </w:rPr>
              <w:t>总评构成（</w:t>
            </w:r>
            <w:r w:rsidRPr="00A02DB9">
              <w:rPr>
                <w:rFonts w:eastAsia="微软雅黑"/>
                <w:sz w:val="21"/>
                <w:szCs w:val="21"/>
              </w:rPr>
              <w:t>1+X</w:t>
            </w:r>
            <w:r w:rsidRPr="00A02DB9">
              <w:rPr>
                <w:rFonts w:eastAsia="微软雅黑"/>
                <w:sz w:val="21"/>
                <w:szCs w:val="21"/>
                <w:lang w:val="zh-TW"/>
              </w:rPr>
              <w:t>）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70AB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lang w:val="zh-TW"/>
              </w:rPr>
              <w:t>评价方式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3CC5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shd w:val="clear" w:color="auto" w:fill="FFFF00"/>
                <w:lang w:val="zh-TW"/>
              </w:rPr>
              <w:t>占比</w:t>
            </w:r>
          </w:p>
        </w:tc>
      </w:tr>
      <w:tr w:rsidR="003351C7" w:rsidRPr="00A02DB9" w14:paraId="365CBE01" w14:textId="77777777" w:rsidTr="00A02DB9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AF52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shd w:val="clear" w:color="auto" w:fill="FFFF00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B415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期末大论文（第</w:t>
            </w:r>
            <w:r w:rsidRPr="00A02DB9">
              <w:rPr>
                <w:rFonts w:eastAsia="宋体"/>
                <w:sz w:val="21"/>
                <w:szCs w:val="21"/>
              </w:rPr>
              <w:t>8</w:t>
            </w:r>
            <w:r w:rsidRPr="00A02DB9">
              <w:rPr>
                <w:rFonts w:eastAsia="宋体"/>
                <w:sz w:val="21"/>
                <w:szCs w:val="21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548F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40%</w:t>
            </w:r>
          </w:p>
        </w:tc>
      </w:tr>
      <w:tr w:rsidR="003351C7" w:rsidRPr="00A02DB9" w14:paraId="62BA28B7" w14:textId="77777777" w:rsidTr="00A02DB9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EDDA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shd w:val="clear" w:color="auto" w:fill="FFFF00"/>
              </w:rPr>
              <w:t>X1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9498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小论文（第</w:t>
            </w:r>
            <w:r w:rsidRPr="00A02DB9">
              <w:rPr>
                <w:rFonts w:eastAsia="宋体"/>
                <w:sz w:val="21"/>
                <w:szCs w:val="21"/>
              </w:rPr>
              <w:t>2</w:t>
            </w:r>
            <w:r w:rsidRPr="00A02DB9">
              <w:rPr>
                <w:rFonts w:eastAsia="宋体"/>
                <w:sz w:val="21"/>
                <w:szCs w:val="21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613C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20%</w:t>
            </w:r>
          </w:p>
        </w:tc>
      </w:tr>
      <w:tr w:rsidR="003351C7" w:rsidRPr="00A02DB9" w14:paraId="3A1A83DE" w14:textId="77777777" w:rsidTr="00A02DB9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E04E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shd w:val="clear" w:color="auto" w:fill="FFFF00"/>
              </w:rPr>
              <w:t>X2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D26C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读书报告（第</w:t>
            </w:r>
            <w:r w:rsidRPr="00A02DB9">
              <w:rPr>
                <w:rFonts w:eastAsia="宋体"/>
                <w:sz w:val="21"/>
                <w:szCs w:val="21"/>
              </w:rPr>
              <w:t>4</w:t>
            </w:r>
            <w:r w:rsidRPr="00A02DB9">
              <w:rPr>
                <w:rFonts w:eastAsia="宋体"/>
                <w:sz w:val="21"/>
                <w:szCs w:val="21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5B04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20%</w:t>
            </w:r>
          </w:p>
        </w:tc>
      </w:tr>
      <w:tr w:rsidR="003351C7" w:rsidRPr="00A02DB9" w14:paraId="3C7685AE" w14:textId="77777777" w:rsidTr="00A02DB9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A634" w14:textId="77777777" w:rsidR="003351C7" w:rsidRPr="00A02DB9" w:rsidRDefault="003351C7" w:rsidP="00D60428">
            <w:pPr>
              <w:jc w:val="center"/>
              <w:rPr>
                <w:rFonts w:eastAsia="微软雅黑"/>
                <w:sz w:val="21"/>
                <w:szCs w:val="21"/>
              </w:rPr>
            </w:pPr>
            <w:r w:rsidRPr="00A02DB9">
              <w:rPr>
                <w:rFonts w:eastAsia="微软雅黑"/>
                <w:sz w:val="21"/>
                <w:szCs w:val="21"/>
                <w:shd w:val="clear" w:color="auto" w:fill="FFFF00"/>
              </w:rPr>
              <w:t>X3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E877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小组项目报告（第</w:t>
            </w:r>
            <w:r w:rsidRPr="00A02DB9">
              <w:rPr>
                <w:rFonts w:eastAsia="宋体"/>
                <w:sz w:val="21"/>
                <w:szCs w:val="21"/>
              </w:rPr>
              <w:t>6</w:t>
            </w:r>
            <w:r w:rsidRPr="00A02DB9">
              <w:rPr>
                <w:rFonts w:eastAsia="宋体"/>
                <w:sz w:val="21"/>
                <w:szCs w:val="21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F352" w14:textId="77777777" w:rsidR="003351C7" w:rsidRPr="00A02DB9" w:rsidRDefault="003351C7" w:rsidP="00A02DB9">
            <w:pPr>
              <w:jc w:val="center"/>
              <w:rPr>
                <w:rFonts w:eastAsia="宋体"/>
                <w:sz w:val="21"/>
                <w:szCs w:val="21"/>
              </w:rPr>
            </w:pPr>
            <w:r w:rsidRPr="00A02DB9">
              <w:rPr>
                <w:rFonts w:eastAsia="宋体"/>
                <w:sz w:val="21"/>
                <w:szCs w:val="21"/>
              </w:rPr>
              <w:t>20%</w:t>
            </w:r>
          </w:p>
        </w:tc>
      </w:tr>
    </w:tbl>
    <w:p w14:paraId="51438F46" w14:textId="77777777" w:rsidR="00731291" w:rsidRPr="00A02DB9" w:rsidRDefault="00731291" w:rsidP="00567897">
      <w:pPr>
        <w:tabs>
          <w:tab w:val="left" w:pos="3210"/>
          <w:tab w:val="left" w:pos="7560"/>
        </w:tabs>
        <w:jc w:val="both"/>
        <w:outlineLvl w:val="0"/>
        <w:rPr>
          <w:rFonts w:eastAsia="微软雅黑"/>
          <w:color w:val="000000"/>
          <w:position w:val="-20"/>
          <w:sz w:val="21"/>
          <w:szCs w:val="21"/>
        </w:rPr>
      </w:pPr>
    </w:p>
    <w:p w14:paraId="27DC451A" w14:textId="25909BB0" w:rsidR="00731291" w:rsidRPr="00A02DB9" w:rsidRDefault="003476F7" w:rsidP="00A02DB9">
      <w:pPr>
        <w:tabs>
          <w:tab w:val="left" w:pos="3210"/>
          <w:tab w:val="left" w:pos="7560"/>
        </w:tabs>
        <w:jc w:val="center"/>
        <w:outlineLvl w:val="0"/>
        <w:rPr>
          <w:rFonts w:eastAsia="微软雅黑"/>
          <w:sz w:val="21"/>
          <w:szCs w:val="21"/>
          <w:lang w:eastAsia="zh-CN"/>
        </w:rPr>
      </w:pPr>
      <w:r w:rsidRPr="00A02DB9">
        <w:rPr>
          <w:rFonts w:eastAsia="微软雅黑"/>
          <w:color w:val="000000"/>
          <w:position w:val="-20"/>
          <w:sz w:val="21"/>
          <w:szCs w:val="21"/>
        </w:rPr>
        <w:t>任课教师：</w:t>
      </w:r>
      <w:r w:rsidR="00A53C1B" w:rsidRPr="00A02DB9">
        <w:rPr>
          <w:rFonts w:eastAsia="微软雅黑"/>
          <w:color w:val="000000"/>
          <w:position w:val="-20"/>
          <w:sz w:val="21"/>
          <w:szCs w:val="21"/>
          <w:lang w:eastAsia="zh-CN"/>
        </w:rPr>
        <w:t>马爽</w:t>
      </w:r>
      <w:r w:rsidR="00567897" w:rsidRPr="00A02DB9">
        <w:rPr>
          <w:rFonts w:eastAsia="微软雅黑"/>
          <w:color w:val="000000"/>
          <w:position w:val="-20"/>
          <w:sz w:val="21"/>
          <w:szCs w:val="21"/>
          <w:lang w:eastAsia="zh-CN"/>
        </w:rPr>
        <w:t xml:space="preserve">              </w:t>
      </w:r>
      <w:r w:rsidRPr="00A02DB9">
        <w:rPr>
          <w:rFonts w:eastAsia="微软雅黑"/>
          <w:color w:val="000000"/>
          <w:position w:val="-20"/>
          <w:sz w:val="21"/>
          <w:szCs w:val="21"/>
          <w:lang w:eastAsia="zh-CN"/>
        </w:rPr>
        <w:t>系</w:t>
      </w:r>
      <w:r w:rsidRPr="00A02DB9">
        <w:rPr>
          <w:rFonts w:eastAsia="微软雅黑"/>
          <w:color w:val="000000"/>
          <w:position w:val="-20"/>
          <w:sz w:val="21"/>
          <w:szCs w:val="21"/>
        </w:rPr>
        <w:t>主任审核：</w:t>
      </w:r>
      <w:r w:rsidR="00A02DB9">
        <w:rPr>
          <w:rFonts w:eastAsia="微软雅黑" w:hint="eastAsia"/>
          <w:color w:val="000000"/>
          <w:position w:val="-20"/>
          <w:sz w:val="21"/>
          <w:szCs w:val="21"/>
        </w:rPr>
        <w:t>沈慧萍</w:t>
      </w:r>
      <w:r w:rsidRPr="00A02DB9">
        <w:rPr>
          <w:rFonts w:eastAsia="微软雅黑"/>
          <w:color w:val="000000"/>
          <w:position w:val="-20"/>
          <w:sz w:val="21"/>
          <w:szCs w:val="21"/>
          <w:lang w:eastAsia="zh-CN"/>
        </w:rPr>
        <w:t xml:space="preserve">  </w:t>
      </w:r>
      <w:r w:rsidRPr="00A02DB9">
        <w:rPr>
          <w:rFonts w:eastAsia="微软雅黑"/>
          <w:color w:val="000000"/>
          <w:position w:val="-20"/>
          <w:sz w:val="21"/>
          <w:szCs w:val="21"/>
        </w:rPr>
        <w:t xml:space="preserve"> </w:t>
      </w:r>
      <w:r w:rsidR="00567897" w:rsidRPr="00A02DB9">
        <w:rPr>
          <w:rFonts w:eastAsia="微软雅黑"/>
          <w:color w:val="000000"/>
          <w:position w:val="-20"/>
          <w:sz w:val="21"/>
          <w:szCs w:val="21"/>
        </w:rPr>
        <w:t xml:space="preserve">      </w:t>
      </w:r>
      <w:r w:rsidRPr="00A02DB9">
        <w:rPr>
          <w:rFonts w:eastAsia="微软雅黑"/>
          <w:color w:val="000000"/>
          <w:position w:val="-20"/>
          <w:sz w:val="21"/>
          <w:szCs w:val="21"/>
        </w:rPr>
        <w:t>日期：</w:t>
      </w:r>
      <w:r w:rsidR="00A02DB9">
        <w:rPr>
          <w:rFonts w:eastAsia="微软雅黑" w:hint="eastAsia"/>
          <w:color w:val="000000"/>
          <w:position w:val="-20"/>
          <w:sz w:val="21"/>
          <w:szCs w:val="21"/>
          <w:lang w:eastAsia="zh-CN"/>
        </w:rPr>
        <w:t>2020.9</w:t>
      </w:r>
    </w:p>
    <w:sectPr w:rsidR="00731291" w:rsidRPr="00A0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7B885" w14:textId="77777777" w:rsidR="001A5C32" w:rsidRDefault="001A5C32">
      <w:r>
        <w:separator/>
      </w:r>
    </w:p>
  </w:endnote>
  <w:endnote w:type="continuationSeparator" w:id="0">
    <w:p w14:paraId="14300408" w14:textId="77777777" w:rsidR="001A5C32" w:rsidRDefault="001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5574" w14:textId="77777777" w:rsidR="00731291" w:rsidRDefault="003476F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51F916" w14:textId="77777777" w:rsidR="00731291" w:rsidRDefault="003476F7">
    <w:pPr>
      <w:pStyle w:val="a3"/>
      <w:ind w:right="360"/>
    </w:pPr>
    <w:r>
      <w:rPr>
        <w:noProof/>
        <w:lang w:eastAsia="zh-CN"/>
      </w:rPr>
      <w:drawing>
        <wp:inline distT="0" distB="0" distL="0" distR="0" wp14:anchorId="684889B1" wp14:editId="41D72D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7B65" w14:textId="77777777" w:rsidR="00731291" w:rsidRDefault="003476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85B352" w14:textId="77777777" w:rsidR="00731291" w:rsidRDefault="003476F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8F1A" w14:textId="77777777" w:rsidR="00536B1D" w:rsidRDefault="00536B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F0896" w14:textId="77777777" w:rsidR="001A5C32" w:rsidRDefault="001A5C32">
      <w:r>
        <w:separator/>
      </w:r>
    </w:p>
  </w:footnote>
  <w:footnote w:type="continuationSeparator" w:id="0">
    <w:p w14:paraId="7756EBAD" w14:textId="77777777" w:rsidR="001A5C32" w:rsidRDefault="001A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5370" w14:textId="77777777" w:rsidR="00731291" w:rsidRDefault="003476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3A374E" wp14:editId="6C6893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435F" w14:textId="77777777" w:rsidR="00731291" w:rsidRDefault="003476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80E94" wp14:editId="1AD42A3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42EB46" w14:textId="77777777" w:rsidR="00731291" w:rsidRDefault="003476F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    <v:textbox>
                <w:txbxContent>
                  <w:p w:rsidR="00731291" w:rsidRDefault="003476F7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A749" w14:textId="77777777" w:rsidR="00536B1D" w:rsidRDefault="00536B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8E444"/>
    <w:multiLevelType w:val="singleLevel"/>
    <w:tmpl w:val="5BD8E44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0F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A4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5C32"/>
    <w:rsid w:val="001A6911"/>
    <w:rsid w:val="001B1B60"/>
    <w:rsid w:val="001B6F0E"/>
    <w:rsid w:val="001B7389"/>
    <w:rsid w:val="001C2E51"/>
    <w:rsid w:val="001C57B1"/>
    <w:rsid w:val="001C6632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C7"/>
    <w:rsid w:val="00340792"/>
    <w:rsid w:val="00344C4C"/>
    <w:rsid w:val="00345D55"/>
    <w:rsid w:val="00345ED6"/>
    <w:rsid w:val="00346279"/>
    <w:rsid w:val="003475AA"/>
    <w:rsid w:val="003476F7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0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9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290"/>
    <w:rsid w:val="00507C41"/>
    <w:rsid w:val="00512339"/>
    <w:rsid w:val="0051562E"/>
    <w:rsid w:val="0052787A"/>
    <w:rsid w:val="005306A4"/>
    <w:rsid w:val="00530738"/>
    <w:rsid w:val="00531494"/>
    <w:rsid w:val="00536B1D"/>
    <w:rsid w:val="0054047E"/>
    <w:rsid w:val="00541E3A"/>
    <w:rsid w:val="005452F2"/>
    <w:rsid w:val="00552F8A"/>
    <w:rsid w:val="00554878"/>
    <w:rsid w:val="0056101B"/>
    <w:rsid w:val="0056466D"/>
    <w:rsid w:val="0056717F"/>
    <w:rsid w:val="00567897"/>
    <w:rsid w:val="00570125"/>
    <w:rsid w:val="00572687"/>
    <w:rsid w:val="00573FD0"/>
    <w:rsid w:val="0057475B"/>
    <w:rsid w:val="005763D6"/>
    <w:rsid w:val="00582439"/>
    <w:rsid w:val="005875E0"/>
    <w:rsid w:val="00587CC3"/>
    <w:rsid w:val="0059422C"/>
    <w:rsid w:val="005A136E"/>
    <w:rsid w:val="005B6225"/>
    <w:rsid w:val="005C4583"/>
    <w:rsid w:val="005D54FC"/>
    <w:rsid w:val="005E081F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396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38"/>
    <w:rsid w:val="006F2384"/>
    <w:rsid w:val="006F4482"/>
    <w:rsid w:val="006F4CB4"/>
    <w:rsid w:val="00701C32"/>
    <w:rsid w:val="00704C15"/>
    <w:rsid w:val="0070511C"/>
    <w:rsid w:val="00714CF5"/>
    <w:rsid w:val="0072775F"/>
    <w:rsid w:val="00727FB2"/>
    <w:rsid w:val="007308B2"/>
    <w:rsid w:val="00731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E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75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199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DB9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C1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E44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3F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FB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B9E"/>
    <w:rsid w:val="00F75B0B"/>
    <w:rsid w:val="00F91469"/>
    <w:rsid w:val="00F938D7"/>
    <w:rsid w:val="00F948E3"/>
    <w:rsid w:val="00F953BC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F1342"/>
    <w:rsid w:val="5F4F24A7"/>
    <w:rsid w:val="65310993"/>
    <w:rsid w:val="6E256335"/>
    <w:rsid w:val="700912C5"/>
    <w:rsid w:val="74F62C86"/>
    <w:rsid w:val="7F3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A206D"/>
  <w15:docId w15:val="{5F468BC6-D8F6-AC43-979D-AB58025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9</cp:revision>
  <cp:lastPrinted>2019-09-15T09:51:00Z</cp:lastPrinted>
  <dcterms:created xsi:type="dcterms:W3CDTF">2019-09-30T10:17:00Z</dcterms:created>
  <dcterms:modified xsi:type="dcterms:W3CDTF">2020-09-15T10:15:00Z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