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1" w:name="_GoBack"/>
      <w:bookmarkEnd w:id="1"/>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default"/>
          <w:b/>
          <w:sz w:val="28"/>
          <w:szCs w:val="30"/>
        </w:rPr>
        <w:t>影视市场营销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Film marketing</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2030435</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【2】</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传播学B17-2</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开课院系：新闻传播学院</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360" w:lineRule="auto"/>
        <w:ind w:firstLine="792" w:firstLineChars="396"/>
        <w:rPr>
          <w:color w:val="000000"/>
          <w:szCs w:val="21"/>
        </w:rPr>
      </w:pPr>
      <w:r>
        <w:rPr>
          <w:color w:val="000000"/>
          <w:sz w:val="20"/>
          <w:szCs w:val="20"/>
        </w:rPr>
        <w:t>教材【《中国电影市场营销》，于丽 著，中国电影出版社】</w:t>
      </w:r>
    </w:p>
    <w:p>
      <w:pPr>
        <w:snapToGrid w:val="0"/>
        <w:spacing w:line="360" w:lineRule="auto"/>
        <w:ind w:left="718" w:leftChars="342" w:firstLine="100" w:firstLineChars="50"/>
        <w:rPr>
          <w:color w:val="000000"/>
          <w:sz w:val="20"/>
          <w:szCs w:val="20"/>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color w:val="000000"/>
          <w:sz w:val="20"/>
          <w:szCs w:val="20"/>
          <w:highlight w:val="none"/>
          <w:lang w:val="en-US" w:eastAsia="zh-CN"/>
        </w:rPr>
        <w:t>《</w:t>
      </w:r>
      <w:r>
        <w:rPr>
          <w:color w:val="000000"/>
          <w:sz w:val="20"/>
          <w:szCs w:val="20"/>
          <w:highlight w:val="none"/>
          <w:lang w:eastAsia="zh-CN"/>
        </w:rPr>
        <w:t>中国电影营销</w:t>
      </w:r>
      <w:r>
        <w:rPr>
          <w:color w:val="000000"/>
          <w:sz w:val="20"/>
          <w:szCs w:val="20"/>
          <w:highlight w:val="none"/>
          <w:lang w:val="en-US" w:eastAsia="zh-CN"/>
        </w:rPr>
        <w:t>》，</w:t>
      </w:r>
      <w:r>
        <w:rPr>
          <w:color w:val="000000"/>
          <w:sz w:val="20"/>
          <w:szCs w:val="20"/>
          <w:highlight w:val="none"/>
          <w:lang w:eastAsia="zh-CN"/>
        </w:rPr>
        <w:t xml:space="preserve">吴春集 </w:t>
      </w:r>
      <w:r>
        <w:rPr>
          <w:color w:val="000000"/>
          <w:sz w:val="20"/>
          <w:szCs w:val="20"/>
          <w:highlight w:val="none"/>
          <w:lang w:val="en-US" w:eastAsia="zh-CN"/>
        </w:rPr>
        <w:t>著，</w:t>
      </w:r>
      <w:r>
        <w:rPr>
          <w:color w:val="000000"/>
          <w:sz w:val="20"/>
          <w:szCs w:val="20"/>
          <w:highlight w:val="none"/>
          <w:lang w:eastAsia="zh-CN"/>
        </w:rPr>
        <w:t>上海交通大学</w:t>
      </w:r>
      <w:r>
        <w:rPr>
          <w:color w:val="000000"/>
          <w:sz w:val="20"/>
          <w:szCs w:val="20"/>
          <w:highlight w:val="none"/>
          <w:lang w:val="en-US" w:eastAsia="zh-CN"/>
        </w:rPr>
        <w:t>出版社</w:t>
      </w:r>
      <w:r>
        <w:rPr>
          <w:color w:val="000000"/>
          <w:sz w:val="20"/>
          <w:szCs w:val="20"/>
          <w:highlight w:val="none"/>
        </w:rPr>
        <w:t>】</w:t>
      </w:r>
    </w:p>
    <w:p>
      <w:pPr>
        <w:snapToGrid w:val="0"/>
        <w:spacing w:line="360" w:lineRule="auto"/>
        <w:ind w:left="718" w:leftChars="342" w:firstLine="100" w:firstLineChars="50"/>
        <w:rPr>
          <w:color w:val="000000"/>
          <w:sz w:val="20"/>
          <w:szCs w:val="20"/>
          <w:highlight w:val="none"/>
        </w:rPr>
      </w:pPr>
      <w:r>
        <w:rPr>
          <w:color w:val="000000"/>
          <w:sz w:val="20"/>
          <w:szCs w:val="20"/>
          <w:highlight w:val="none"/>
          <w:lang w:eastAsia="zh-CN"/>
        </w:rPr>
        <w:t>【</w:t>
      </w:r>
      <w:r>
        <w:rPr>
          <w:color w:val="000000"/>
          <w:sz w:val="20"/>
          <w:szCs w:val="20"/>
          <w:highlight w:val="none"/>
          <w:lang w:val="en-US" w:eastAsia="zh-CN"/>
        </w:rPr>
        <w:t>《</w:t>
      </w:r>
      <w:r>
        <w:rPr>
          <w:color w:val="000000"/>
          <w:sz w:val="20"/>
          <w:szCs w:val="20"/>
          <w:highlight w:val="none"/>
          <w:lang w:eastAsia="zh-CN"/>
        </w:rPr>
        <w:t>大荧幕下的市场经典</w:t>
      </w:r>
      <w:r>
        <w:rPr>
          <w:color w:val="000000"/>
          <w:sz w:val="20"/>
          <w:szCs w:val="20"/>
          <w:highlight w:val="none"/>
          <w:lang w:val="en-US" w:eastAsia="zh-CN"/>
        </w:rPr>
        <w:t>》，</w:t>
      </w:r>
      <w:r>
        <w:rPr>
          <w:color w:val="000000"/>
          <w:sz w:val="20"/>
          <w:szCs w:val="20"/>
          <w:highlight w:val="none"/>
          <w:lang w:eastAsia="zh-CN"/>
        </w:rPr>
        <w:t xml:space="preserve">季伟 </w:t>
      </w:r>
      <w:r>
        <w:rPr>
          <w:color w:val="000000"/>
          <w:sz w:val="20"/>
          <w:szCs w:val="20"/>
          <w:highlight w:val="none"/>
          <w:lang w:val="en-US" w:eastAsia="zh-CN"/>
        </w:rPr>
        <w:t>著，</w:t>
      </w:r>
      <w:r>
        <w:rPr>
          <w:color w:val="000000"/>
          <w:sz w:val="20"/>
          <w:szCs w:val="20"/>
          <w:highlight w:val="none"/>
          <w:lang w:eastAsia="zh-CN"/>
        </w:rPr>
        <w:t>人民</w:t>
      </w:r>
      <w:r>
        <w:rPr>
          <w:color w:val="000000"/>
          <w:sz w:val="20"/>
          <w:szCs w:val="20"/>
          <w:highlight w:val="none"/>
          <w:lang w:val="en-US" w:eastAsia="zh-CN"/>
        </w:rPr>
        <w:t>出版社</w:t>
      </w:r>
      <w:r>
        <w:rPr>
          <w:color w:val="000000"/>
          <w:sz w:val="20"/>
          <w:szCs w:val="20"/>
          <w:highlight w:val="none"/>
          <w:lang w:eastAsia="zh-CN"/>
        </w:rPr>
        <w:t>】</w:t>
      </w:r>
    </w:p>
    <w:p>
      <w:pPr>
        <w:snapToGrid w:val="0"/>
        <w:spacing w:line="360" w:lineRule="auto"/>
        <w:ind w:left="718" w:leftChars="342" w:firstLine="100" w:firstLineChars="50"/>
        <w:rPr>
          <w:color w:val="000000"/>
          <w:sz w:val="20"/>
          <w:szCs w:val="20"/>
          <w:highlight w:val="none"/>
        </w:rPr>
      </w:pPr>
      <w:r>
        <w:rPr>
          <w:color w:val="000000"/>
          <w:sz w:val="20"/>
          <w:szCs w:val="20"/>
          <w:highlight w:val="none"/>
          <w:lang w:eastAsia="zh-CN"/>
        </w:rPr>
        <w:t>【《电影营销实务》</w:t>
      </w:r>
      <w:r>
        <w:rPr>
          <w:rFonts w:hint="default"/>
          <w:color w:val="000000"/>
          <w:sz w:val="20"/>
          <w:szCs w:val="20"/>
          <w:highlight w:val="none"/>
          <w:lang w:val="en-US" w:eastAsia="zh-CN"/>
        </w:rPr>
        <w:t xml:space="preserve">, </w:t>
      </w:r>
      <w:r>
        <w:rPr>
          <w:rFonts w:hint="default"/>
          <w:color w:val="000000"/>
          <w:sz w:val="20"/>
          <w:szCs w:val="20"/>
          <w:highlight w:val="none"/>
          <w:lang w:eastAsia="zh-CN"/>
        </w:rPr>
        <w:t xml:space="preserve">王大勇 </w:t>
      </w:r>
      <w:r>
        <w:rPr>
          <w:rFonts w:hint="default"/>
          <w:color w:val="000000"/>
          <w:sz w:val="20"/>
          <w:szCs w:val="20"/>
          <w:highlight w:val="none"/>
          <w:lang w:val="en-US" w:eastAsia="zh-CN"/>
        </w:rPr>
        <w:t>著</w:t>
      </w:r>
      <w:r>
        <w:rPr>
          <w:rFonts w:hint="default"/>
          <w:color w:val="000000"/>
          <w:sz w:val="20"/>
          <w:szCs w:val="20"/>
          <w:highlight w:val="none"/>
          <w:lang w:eastAsia="zh-CN"/>
        </w:rPr>
        <w:t>，中国民主法制出版社】</w:t>
      </w:r>
    </w:p>
    <w:p>
      <w:pPr>
        <w:snapToGrid w:val="0"/>
        <w:spacing w:line="360" w:lineRule="auto"/>
        <w:ind w:left="718" w:leftChars="342" w:firstLine="100" w:firstLineChars="50"/>
        <w:rPr>
          <w:color w:val="000000"/>
          <w:sz w:val="20"/>
          <w:szCs w:val="20"/>
          <w:highlight w:val="none"/>
          <w:lang w:eastAsia="zh-CN"/>
        </w:rPr>
      </w:pPr>
      <w:r>
        <w:rPr>
          <w:color w:val="000000"/>
          <w:sz w:val="20"/>
          <w:szCs w:val="20"/>
          <w:highlight w:val="none"/>
          <w:lang w:eastAsia="zh-CN"/>
        </w:rPr>
        <w:t>【</w:t>
      </w:r>
      <w:r>
        <w:rPr>
          <w:color w:val="000000"/>
          <w:sz w:val="20"/>
          <w:szCs w:val="20"/>
          <w:highlight w:val="none"/>
          <w:lang w:val="en-US" w:eastAsia="zh-CN"/>
        </w:rPr>
        <w:t>《</w:t>
      </w:r>
      <w:r>
        <w:rPr>
          <w:color w:val="000000"/>
          <w:sz w:val="20"/>
          <w:szCs w:val="20"/>
          <w:highlight w:val="none"/>
          <w:lang w:eastAsia="zh-CN"/>
        </w:rPr>
        <w:t>中国当代电影发展史</w:t>
      </w:r>
      <w:r>
        <w:rPr>
          <w:color w:val="000000"/>
          <w:sz w:val="20"/>
          <w:szCs w:val="20"/>
          <w:highlight w:val="none"/>
          <w:lang w:val="en-US" w:eastAsia="zh-CN"/>
        </w:rPr>
        <w:t>》，</w:t>
      </w:r>
      <w:r>
        <w:rPr>
          <w:color w:val="000000"/>
          <w:sz w:val="20"/>
          <w:szCs w:val="20"/>
          <w:highlight w:val="none"/>
          <w:lang w:eastAsia="zh-CN"/>
        </w:rPr>
        <w:t xml:space="preserve">章柏青、贾磊磊 </w:t>
      </w:r>
      <w:r>
        <w:rPr>
          <w:color w:val="000000"/>
          <w:sz w:val="20"/>
          <w:szCs w:val="20"/>
          <w:highlight w:val="none"/>
          <w:lang w:val="en-US" w:eastAsia="zh-CN"/>
        </w:rPr>
        <w:t>著，</w:t>
      </w:r>
      <w:r>
        <w:rPr>
          <w:color w:val="000000"/>
          <w:sz w:val="20"/>
          <w:szCs w:val="20"/>
          <w:highlight w:val="none"/>
          <w:lang w:eastAsia="zh-CN"/>
        </w:rPr>
        <w:t>文化艺术</w:t>
      </w:r>
      <w:r>
        <w:rPr>
          <w:color w:val="000000"/>
          <w:sz w:val="20"/>
          <w:szCs w:val="20"/>
          <w:highlight w:val="none"/>
          <w:lang w:val="en-US" w:eastAsia="zh-CN"/>
        </w:rPr>
        <w:t>出版社</w:t>
      </w:r>
      <w:r>
        <w:rPr>
          <w:color w:val="000000"/>
          <w:sz w:val="20"/>
          <w:szCs w:val="20"/>
          <w:highlight w:val="none"/>
          <w:lang w:eastAsia="zh-CN"/>
        </w:rPr>
        <w:t>】</w:t>
      </w:r>
    </w:p>
    <w:p>
      <w:pPr>
        <w:ind w:firstLine="420" w:firstLineChars="200"/>
        <w:rPr>
          <w:b/>
          <w:bCs/>
        </w:rPr>
      </w:pPr>
      <w:r>
        <w:rPr>
          <w:rFonts w:hint="eastAsia"/>
          <w:b/>
          <w:bCs/>
        </w:rPr>
        <w:t>课程网站网址：</w:t>
      </w:r>
      <w:r>
        <w:rPr>
          <w:rFonts w:hint="default"/>
          <w:b/>
          <w:bCs/>
        </w:rPr>
        <w:t>无</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无</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80" w:firstLineChars="200"/>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随着经济社会的不断发展，一系列相关的产业配套政策陆续出台，电影行业封闭和垄断格局不断被打破，电影以商品的形态步入市场中，电影市场开始逐步回暖，近几年更是出现令人瞠目的井喷式的发展态势。人们精神文化生活水平伴随着经济发展而迅猛提高，对电影作品的数量和质量的要求在不断加强，互联网深度的普及，无疑对我国的电影业产生了潜移默化的影响。</w:t>
      </w:r>
    </w:p>
    <w:p>
      <w:pPr>
        <w:snapToGrid w:val="0"/>
        <w:spacing w:line="288" w:lineRule="auto"/>
        <w:ind w:firstLine="480" w:firstLineChars="200"/>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影视市场营销》课程，基于中国电影产业化的发展需要，将电影市场的特征与市场经济的共性相结合，结合经典案例分析，让学生对于电影市场营销的全过程有基本的了解。课程涉及营销战略、方法和技巧，具有较强的实用性。通过课程的学习，了解经济学科中的新理论、新观点和新观念，对于提升学生的专业素质，丰富学生知识的需求，有非常重要的意义。</w:t>
      </w:r>
    </w:p>
    <w:p>
      <w:pPr>
        <w:snapToGrid w:val="0"/>
        <w:spacing w:line="288" w:lineRule="auto"/>
        <w:ind w:firstLine="480" w:firstLineChars="200"/>
        <w:rPr>
          <w:rFonts w:hint="default" w:ascii="仿宋" w:hAnsi="仿宋" w:eastAsia="仿宋" w:cs="宋体"/>
          <w:color w:val="000000"/>
          <w:kern w:val="0"/>
          <w:sz w:val="24"/>
          <w:szCs w:val="24"/>
          <w:lang w:eastAsia="zh-CN"/>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80" w:firstLineChars="200"/>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此处给出该课程的选课建议，例如适合专业、年级、学习基础要求等建议。</w:t>
      </w:r>
    </w:p>
    <w:p>
      <w:pPr>
        <w:snapToGrid w:val="0"/>
        <w:spacing w:line="288" w:lineRule="auto"/>
        <w:ind w:firstLine="480" w:firstLineChars="200"/>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回首中国电影产业化改革十余年，高潮与低谷并现，跌宕与起伏同行，成败与得失共存。中国电影的创作需要走向多元和丰富，尤其是致力于打造全球第一市场的中国电影产业，必须提升本土电影品质和挖掘市场深度，才能使中国从电影大国一步跨越成为真正的电影强国。中国是一个新兴市场，具有极大的潜力，而电影营销逐渐在中国市场中国电影产业链上成长为一个必要的专业环节，不仅直接撬动了票房，还进一步塑造了社会文化。</w:t>
      </w:r>
    </w:p>
    <w:p>
      <w:pPr>
        <w:snapToGrid w:val="0"/>
        <w:spacing w:line="288" w:lineRule="auto"/>
        <w:ind w:firstLine="480" w:firstLineChars="200"/>
        <w:rPr>
          <w:color w:val="000000"/>
          <w:sz w:val="20"/>
          <w:szCs w:val="20"/>
        </w:rPr>
      </w:pPr>
      <w:r>
        <w:rPr>
          <w:rFonts w:hint="default" w:ascii="仿宋" w:hAnsi="仿宋" w:eastAsia="仿宋" w:cs="宋体"/>
          <w:color w:val="000000"/>
          <w:kern w:val="0"/>
          <w:sz w:val="24"/>
          <w:szCs w:val="24"/>
          <w:lang w:eastAsia="zh-CN"/>
        </w:rPr>
        <w:t>《影视市场营销》课程的开设正是基于这样一个时代背景，致力于通过课程的学习，培养学生敏锐的触角，总结市场新现象、学习海外先进经验、结合中国本土市场特色，为保障中国电影市场的健康发展，做出自己的贡献。</w:t>
      </w:r>
    </w:p>
    <w:p>
      <w:pPr>
        <w:snapToGrid w:val="0"/>
        <w:spacing w:line="288" w:lineRule="auto"/>
        <w:ind w:firstLine="480" w:firstLineChars="200"/>
        <w:rPr>
          <w:color w:val="000000"/>
          <w:sz w:val="20"/>
          <w:szCs w:val="20"/>
        </w:rPr>
      </w:pPr>
      <w:r>
        <w:rPr>
          <w:rFonts w:hint="eastAsia" w:ascii="仿宋" w:hAnsi="仿宋" w:eastAsia="仿宋" w:cs="宋体"/>
          <w:color w:val="000000"/>
          <w:kern w:val="0"/>
          <w:sz w:val="24"/>
          <w:szCs w:val="24"/>
          <w:lang w:val="zh-CN" w:eastAsia="zh-CN"/>
        </w:rPr>
        <w:t>本课程适合为新闻传播专业</w:t>
      </w:r>
      <w:r>
        <w:rPr>
          <w:rFonts w:hint="default" w:ascii="仿宋" w:hAnsi="仿宋" w:eastAsia="仿宋" w:cs="宋体"/>
          <w:color w:val="000000"/>
          <w:kern w:val="0"/>
          <w:sz w:val="24"/>
          <w:szCs w:val="24"/>
          <w:lang w:eastAsia="zh-CN"/>
        </w:rPr>
        <w:t>高年级</w:t>
      </w:r>
      <w:r>
        <w:rPr>
          <w:rFonts w:hint="eastAsia" w:ascii="仿宋" w:hAnsi="仿宋" w:eastAsia="仿宋" w:cs="宋体"/>
          <w:color w:val="000000"/>
          <w:kern w:val="0"/>
          <w:sz w:val="24"/>
          <w:szCs w:val="24"/>
          <w:lang w:val="zh-CN" w:eastAsia="zh-CN"/>
        </w:rPr>
        <w:t>学生开设。</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Calibri" w:hAnsi="Calibri" w:eastAsia="宋体" w:cs="Times New Roman"/>
                <w:kern w:val="0"/>
                <w:sz w:val="20"/>
                <w:szCs w:val="20"/>
                <w:lang w:val="en-US" w:eastAsia="zh-CN" w:bidi="ar-SA"/>
              </w:rPr>
            </w:pPr>
            <w:r>
              <w:rPr>
                <w:rFonts w:hint="eastAsia" w:ascii="仿宋" w:hAnsi="仿宋" w:eastAsia="仿宋" w:cs="宋体"/>
                <w:color w:val="000000"/>
                <w:kern w:val="0"/>
                <w:sz w:val="24"/>
                <w:szCs w:val="24"/>
              </w:rPr>
              <w:t>LO11：</w:t>
            </w:r>
            <w:r>
              <w:rPr>
                <w:rFonts w:ascii="华文仿宋" w:hAnsi="华文仿宋" w:eastAsia="华文仿宋" w:cs="华文仿宋"/>
                <w:color w:val="000007"/>
                <w:sz w:val="20"/>
                <w:szCs w:val="20"/>
              </w:rPr>
              <w:t>自主学习</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Calibri" w:hAnsi="Calibri" w:eastAsia="宋体" w:cs="Times New Roman"/>
                <w:kern w:val="0"/>
                <w:sz w:val="20"/>
                <w:szCs w:val="20"/>
                <w:lang w:val="en-US" w:eastAsia="zh-CN" w:bidi="ar-SA"/>
              </w:rPr>
            </w:pPr>
            <w:r>
              <w:rPr>
                <w:rFonts w:hint="eastAsia" w:ascii="仿宋" w:hAnsi="仿宋" w:eastAsia="仿宋" w:cs="宋体"/>
                <w:color w:val="000000"/>
                <w:kern w:val="0"/>
                <w:sz w:val="24"/>
                <w:szCs w:val="24"/>
              </w:rPr>
              <w:t>LO21：</w:t>
            </w:r>
            <w:r>
              <w:rPr>
                <w:rFonts w:hint="eastAsia" w:ascii="华文仿宋" w:hAnsi="华文仿宋" w:eastAsia="华文仿宋" w:cs="华文仿宋"/>
                <w:color w:val="000007"/>
                <w:sz w:val="20"/>
                <w:szCs w:val="20"/>
              </w:rPr>
              <w:t>艺术鉴赏</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Calibri" w:hAnsi="Calibri" w:eastAsia="宋体" w:cs="Times New Roman"/>
                <w:kern w:val="0"/>
                <w:sz w:val="20"/>
                <w:szCs w:val="20"/>
                <w:lang w:val="en-US" w:eastAsia="zh-CN" w:bidi="ar-SA"/>
              </w:rPr>
            </w:pPr>
            <w:r>
              <w:rPr>
                <w:rFonts w:hint="eastAsia" w:ascii="仿宋" w:hAnsi="仿宋" w:eastAsia="仿宋" w:cs="宋体"/>
                <w:color w:val="000000"/>
                <w:kern w:val="0"/>
                <w:sz w:val="24"/>
                <w:szCs w:val="24"/>
              </w:rPr>
              <w:t>LO31：</w:t>
            </w:r>
            <w:r>
              <w:rPr>
                <w:rFonts w:hint="eastAsia" w:ascii="华文仿宋" w:hAnsi="华文仿宋" w:eastAsia="华文仿宋" w:cs="华文仿宋"/>
                <w:color w:val="000007"/>
                <w:sz w:val="20"/>
                <w:szCs w:val="20"/>
              </w:rPr>
              <w:t>气质仪态</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lang w:val="en-US" w:eastAsia="zh-CN" w:bidi="ar-SA"/>
              </w:rPr>
            </w:pPr>
            <w:r>
              <w:rPr>
                <w:rFonts w:hint="eastAsia" w:ascii="仿宋" w:hAnsi="仿宋" w:eastAsia="仿宋" w:cs="宋体"/>
                <w:color w:val="000000"/>
                <w:kern w:val="0"/>
                <w:sz w:val="24"/>
                <w:szCs w:val="24"/>
              </w:rPr>
              <w:t>LO32：</w:t>
            </w:r>
            <w:r>
              <w:rPr>
                <w:rFonts w:hint="eastAsia" w:ascii="华文仿宋" w:hAnsi="华文仿宋" w:eastAsia="华文仿宋" w:cs="华文仿宋"/>
                <w:color w:val="000007"/>
                <w:sz w:val="20"/>
                <w:szCs w:val="20"/>
              </w:rPr>
              <w:t>肢体语言表达</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lang w:val="en-US" w:eastAsia="zh-CN" w:bidi="ar-SA"/>
              </w:rPr>
            </w:pPr>
            <w:r>
              <w:rPr>
                <w:rFonts w:hint="eastAsia" w:ascii="仿宋" w:hAnsi="仿宋" w:eastAsia="仿宋" w:cs="宋体"/>
                <w:color w:val="000000"/>
                <w:kern w:val="0"/>
                <w:sz w:val="24"/>
                <w:szCs w:val="24"/>
              </w:rPr>
              <w:t>LO33：</w:t>
            </w:r>
            <w:r>
              <w:rPr>
                <w:rFonts w:hint="eastAsia" w:ascii="华文仿宋" w:hAnsi="华文仿宋" w:eastAsia="华文仿宋" w:cs="华文仿宋"/>
                <w:color w:val="000007"/>
                <w:sz w:val="20"/>
                <w:szCs w:val="20"/>
              </w:rPr>
              <w:t>媒介应用</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lang w:val="en-US" w:eastAsia="zh-CN" w:bidi="ar-SA"/>
              </w:rPr>
            </w:pPr>
            <w:r>
              <w:rPr>
                <w:rFonts w:hint="eastAsia" w:ascii="仿宋" w:hAnsi="仿宋" w:eastAsia="仿宋" w:cs="宋体"/>
                <w:color w:val="000000"/>
                <w:kern w:val="0"/>
                <w:sz w:val="24"/>
                <w:szCs w:val="24"/>
              </w:rPr>
              <w:t>LO34：</w:t>
            </w:r>
            <w:r>
              <w:rPr>
                <w:rFonts w:hint="default" w:ascii="华文仿宋" w:hAnsi="华文仿宋" w:eastAsia="华文仿宋" w:cs="华文仿宋"/>
                <w:color w:val="000007"/>
                <w:sz w:val="20"/>
                <w:szCs w:val="20"/>
              </w:rPr>
              <w:t>艺术理论研究</w:t>
            </w:r>
            <w:r>
              <w:rPr>
                <w:rFonts w:hint="eastAsia" w:ascii="华文仿宋" w:hAnsi="华文仿宋" w:eastAsia="华文仿宋" w:cs="华文仿宋"/>
                <w:color w:val="000007"/>
                <w:sz w:val="20"/>
                <w:szCs w:val="20"/>
              </w:rPr>
              <w:t xml:space="preserve"> </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lang w:val="en-US" w:eastAsia="zh-CN" w:bidi="ar-SA"/>
              </w:rPr>
            </w:pPr>
            <w:r>
              <w:rPr>
                <w:rFonts w:hint="eastAsia" w:ascii="仿宋" w:hAnsi="仿宋" w:eastAsia="仿宋" w:cs="宋体"/>
                <w:color w:val="000000"/>
                <w:kern w:val="0"/>
                <w:sz w:val="24"/>
                <w:szCs w:val="24"/>
              </w:rPr>
              <w:t>LO35：</w:t>
            </w:r>
            <w:r>
              <w:rPr>
                <w:rFonts w:hint="default" w:ascii="华文仿宋" w:hAnsi="华文仿宋" w:eastAsia="华文仿宋" w:cs="华文仿宋"/>
                <w:color w:val="000007"/>
                <w:sz w:val="20"/>
                <w:szCs w:val="20"/>
              </w:rPr>
              <w:t>信息素养</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lang w:val="en-US" w:eastAsia="zh-CN" w:bidi="ar-SA"/>
              </w:rPr>
            </w:pPr>
            <w:r>
              <w:rPr>
                <w:rFonts w:hint="eastAsia" w:ascii="仿宋" w:hAnsi="仿宋" w:eastAsia="仿宋" w:cs="宋体"/>
                <w:color w:val="000000"/>
                <w:kern w:val="0"/>
                <w:sz w:val="24"/>
                <w:szCs w:val="24"/>
              </w:rPr>
              <w:t>LO36：</w:t>
            </w:r>
            <w:r>
              <w:rPr>
                <w:rFonts w:hint="eastAsia" w:ascii="华文仿宋" w:hAnsi="华文仿宋" w:eastAsia="华文仿宋" w:cs="华文仿宋"/>
                <w:color w:val="000007"/>
                <w:sz w:val="20"/>
                <w:szCs w:val="20"/>
              </w:rPr>
              <w:t>实物模仿</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Calibri" w:hAnsi="Calibri" w:eastAsia="宋体" w:cs="Times New Roman"/>
                <w:kern w:val="0"/>
                <w:sz w:val="20"/>
                <w:szCs w:val="20"/>
                <w:lang w:val="en-US" w:eastAsia="zh-CN" w:bidi="ar-SA"/>
              </w:rPr>
            </w:pPr>
            <w:r>
              <w:rPr>
                <w:rFonts w:hint="eastAsia" w:ascii="仿宋" w:hAnsi="仿宋" w:eastAsia="仿宋" w:cs="宋体"/>
                <w:color w:val="000000"/>
                <w:kern w:val="0"/>
                <w:sz w:val="24"/>
                <w:szCs w:val="24"/>
              </w:rPr>
              <w:t>LO41：</w:t>
            </w:r>
            <w:r>
              <w:rPr>
                <w:rFonts w:hint="eastAsia" w:ascii="华文仿宋" w:hAnsi="华文仿宋" w:eastAsia="华文仿宋" w:cs="华文仿宋"/>
                <w:color w:val="000007"/>
                <w:sz w:val="20"/>
                <w:szCs w:val="20"/>
                <w:lang w:val="en-US" w:eastAsia="zh-CN"/>
              </w:rPr>
              <w:t>信息辨识与判断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r>
              <w:rPr>
                <w:rFonts w:hint="default" w:ascii="华文仿宋" w:hAnsi="华文仿宋" w:eastAsia="华文仿宋" w:cs="华文仿宋"/>
                <w:color w:val="000007"/>
                <w:sz w:val="20"/>
                <w:szCs w:val="20"/>
              </w:rPr>
              <w:t>社会责任感</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6</w:t>
            </w:r>
            <w:r>
              <w:rPr>
                <w:rFonts w:hint="eastAsia" w:ascii="仿宋" w:hAnsi="仿宋" w:eastAsia="仿宋" w:cs="宋体"/>
                <w:color w:val="000000"/>
                <w:kern w:val="0"/>
                <w:sz w:val="24"/>
                <w:szCs w:val="24"/>
              </w:rPr>
              <w:t>1：</w:t>
            </w:r>
            <w:r>
              <w:rPr>
                <w:rFonts w:hint="default" w:ascii="华文仿宋" w:hAnsi="华文仿宋" w:eastAsia="华文仿宋" w:cs="华文仿宋"/>
                <w:color w:val="000007"/>
                <w:sz w:val="20"/>
                <w:szCs w:val="20"/>
              </w:rPr>
              <w:t>语言表达能力</w:t>
            </w:r>
          </w:p>
        </w:tc>
        <w:tc>
          <w:tcPr>
            <w:tcW w:w="727" w:type="dxa"/>
            <w:vAlign w:val="center"/>
          </w:tcPr>
          <w:p>
            <w:pPr>
              <w:widowControl/>
              <w:jc w:val="center"/>
              <w:rPr>
                <w:color w:val="000000"/>
                <w:kern w:val="0"/>
                <w:sz w:val="20"/>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sz w:val="20"/>
          <w:szCs w:val="20"/>
          <w:highlight w:val="yellow"/>
        </w:rPr>
      </w:pPr>
      <w:r>
        <w:rPr>
          <w:rFonts w:hint="eastAsia"/>
          <w:sz w:val="20"/>
          <w:szCs w:val="20"/>
          <w:highlight w:val="yellow"/>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6"/>
        <w:gridCol w:w="20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6"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01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656"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熟悉电影门类相关概念</w:t>
            </w:r>
          </w:p>
        </w:tc>
        <w:tc>
          <w:tcPr>
            <w:tcW w:w="2013" w:type="dxa"/>
            <w:shd w:val="clear" w:color="auto" w:fill="auto"/>
          </w:tcPr>
          <w:p>
            <w:pPr>
              <w:snapToGrid w:val="0"/>
              <w:spacing w:line="288" w:lineRule="auto"/>
              <w:jc w:val="center"/>
              <w:rPr>
                <w:rFonts w:ascii="黑体" w:hAnsi="宋体" w:eastAsia="黑体"/>
                <w:sz w:val="24"/>
              </w:rPr>
            </w:pPr>
            <w:r>
              <w:rPr>
                <w:rFonts w:hint="default" w:ascii="仿宋" w:hAnsi="仿宋" w:eastAsia="仿宋" w:cs="宋体"/>
                <w:color w:val="000000"/>
                <w:kern w:val="0"/>
                <w:sz w:val="24"/>
                <w:szCs w:val="24"/>
                <w:lang w:eastAsia="zh-CN"/>
              </w:rPr>
              <w:t>线上+线下</w:t>
            </w:r>
          </w:p>
        </w:tc>
        <w:tc>
          <w:tcPr>
            <w:tcW w:w="1276" w:type="dxa"/>
            <w:shd w:val="clear" w:color="auto" w:fill="auto"/>
          </w:tcPr>
          <w:p>
            <w:pPr>
              <w:snapToGrid w:val="0"/>
              <w:spacing w:line="288" w:lineRule="auto"/>
              <w:jc w:val="center"/>
              <w:rPr>
                <w:rFonts w:ascii="黑体" w:hAnsi="宋体" w:eastAsia="黑体"/>
                <w:sz w:val="24"/>
              </w:rPr>
            </w:pPr>
            <w:r>
              <w:rPr>
                <w:rFonts w:hint="default" w:ascii="仿宋" w:hAnsi="仿宋" w:eastAsia="仿宋" w:cs="宋体"/>
                <w:color w:val="000000"/>
                <w:kern w:val="0"/>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656" w:type="dxa"/>
            <w:shd w:val="clear" w:color="auto" w:fill="auto"/>
          </w:tcPr>
          <w:p>
            <w:pPr>
              <w:rPr>
                <w:rFonts w:ascii="仿宋" w:hAnsi="仿宋" w:eastAsia="仿宋" w:cs="宋体"/>
                <w:color w:val="000000"/>
                <w:kern w:val="0"/>
                <w:sz w:val="24"/>
              </w:rPr>
            </w:pPr>
            <w:r>
              <w:rPr>
                <w:rFonts w:hint="default" w:ascii="仿宋" w:hAnsi="仿宋" w:eastAsia="仿宋" w:cs="宋体"/>
                <w:color w:val="000000"/>
                <w:kern w:val="0"/>
                <w:sz w:val="24"/>
                <w:szCs w:val="24"/>
              </w:rPr>
              <w:t>了解电影市场营销战略</w:t>
            </w:r>
          </w:p>
        </w:tc>
        <w:tc>
          <w:tcPr>
            <w:tcW w:w="2013" w:type="dxa"/>
            <w:shd w:val="clear" w:color="auto" w:fill="auto"/>
          </w:tcPr>
          <w:p>
            <w:pPr>
              <w:snapToGrid w:val="0"/>
              <w:spacing w:line="288" w:lineRule="auto"/>
              <w:jc w:val="center"/>
              <w:rPr>
                <w:rFonts w:ascii="黑体" w:hAnsi="宋体" w:eastAsia="黑体"/>
                <w:sz w:val="24"/>
              </w:rPr>
            </w:pPr>
            <w:r>
              <w:rPr>
                <w:rFonts w:hint="default" w:ascii="仿宋" w:hAnsi="仿宋" w:eastAsia="仿宋" w:cs="宋体"/>
                <w:color w:val="000000"/>
                <w:kern w:val="0"/>
                <w:sz w:val="24"/>
                <w:szCs w:val="24"/>
                <w:lang w:eastAsia="zh-CN"/>
              </w:rPr>
              <w:t>线上+线下</w:t>
            </w:r>
          </w:p>
        </w:tc>
        <w:tc>
          <w:tcPr>
            <w:tcW w:w="1276" w:type="dxa"/>
            <w:shd w:val="clear" w:color="auto" w:fill="auto"/>
          </w:tcPr>
          <w:p>
            <w:pPr>
              <w:snapToGrid w:val="0"/>
              <w:spacing w:line="288" w:lineRule="auto"/>
              <w:jc w:val="center"/>
              <w:rPr>
                <w:rFonts w:ascii="黑体" w:hAnsi="宋体" w:eastAsia="黑体"/>
                <w:sz w:val="24"/>
              </w:rPr>
            </w:pPr>
            <w:r>
              <w:rPr>
                <w:rFonts w:hint="default" w:ascii="仿宋" w:hAnsi="仿宋" w:eastAsia="仿宋" w:cs="宋体"/>
                <w:color w:val="000000"/>
                <w:kern w:val="0"/>
                <w:sz w:val="24"/>
                <w:szCs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656" w:type="dxa"/>
            <w:shd w:val="clear" w:color="auto" w:fill="auto"/>
          </w:tcPr>
          <w:p>
            <w:pPr>
              <w:rPr>
                <w:rFonts w:ascii="仿宋" w:hAnsi="仿宋" w:eastAsia="仿宋" w:cs="宋体"/>
                <w:color w:val="000000"/>
                <w:kern w:val="0"/>
                <w:sz w:val="24"/>
              </w:rPr>
            </w:pPr>
            <w:r>
              <w:rPr>
                <w:rFonts w:hint="default" w:ascii="仿宋" w:hAnsi="仿宋" w:eastAsia="仿宋" w:cs="宋体"/>
                <w:color w:val="000000"/>
                <w:kern w:val="0"/>
                <w:sz w:val="24"/>
                <w:szCs w:val="24"/>
              </w:rPr>
              <w:t>电影营销案例分析</w:t>
            </w:r>
          </w:p>
        </w:tc>
        <w:tc>
          <w:tcPr>
            <w:tcW w:w="2013" w:type="dxa"/>
            <w:shd w:val="clear" w:color="auto" w:fill="auto"/>
          </w:tcPr>
          <w:p>
            <w:pPr>
              <w:snapToGrid w:val="0"/>
              <w:spacing w:line="288" w:lineRule="auto"/>
              <w:jc w:val="center"/>
              <w:rPr>
                <w:rFonts w:ascii="黑体" w:hAnsi="宋体" w:eastAsia="黑体"/>
                <w:sz w:val="24"/>
              </w:rPr>
            </w:pPr>
            <w:r>
              <w:rPr>
                <w:rFonts w:hint="default" w:ascii="仿宋" w:hAnsi="仿宋" w:eastAsia="仿宋" w:cs="宋体"/>
                <w:color w:val="000000"/>
                <w:kern w:val="0"/>
                <w:sz w:val="24"/>
                <w:szCs w:val="24"/>
              </w:rPr>
              <w:t>PPT讲解</w:t>
            </w:r>
          </w:p>
        </w:tc>
        <w:tc>
          <w:tcPr>
            <w:tcW w:w="1276" w:type="dxa"/>
            <w:shd w:val="clear" w:color="auto" w:fill="auto"/>
          </w:tcPr>
          <w:p>
            <w:pPr>
              <w:snapToGrid w:val="0"/>
              <w:spacing w:line="288" w:lineRule="auto"/>
              <w:jc w:val="center"/>
              <w:rPr>
                <w:rFonts w:ascii="黑体" w:hAnsi="宋体" w:eastAsia="黑体"/>
                <w:sz w:val="24"/>
              </w:rPr>
            </w:pPr>
            <w:r>
              <w:rPr>
                <w:rFonts w:hint="default" w:ascii="仿宋" w:hAnsi="仿宋" w:eastAsia="仿宋" w:cs="宋体"/>
                <w:color w:val="000000"/>
                <w:kern w:val="0"/>
                <w:sz w:val="24"/>
                <w:szCs w:val="24"/>
              </w:rPr>
              <w:t>PPT演示</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rPr>
          <w:rFonts w:ascii="宋体" w:hAnsi="宋体"/>
          <w:sz w:val="20"/>
          <w:szCs w:val="2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第一单元：电影市场营销学概念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随着经济社会的不断发展，电影以商品的形态步入市场，电影市场开始逐步回暖。电影市场营销是一个“复合概念”，了解基础性概念知识，为进一步学习奠定基石。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1、电影市场营销学概述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2、电影行业发展简史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3、电影行业部门及经营机构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4、电影版权概念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教学难点：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清晰的掌握电影市场营销的相关概念，了解电影行业在中国的发展脉络，以及电影作为商品与市场经济的关系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第二单元：电影市场营销理论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1、电影市场营销环境分析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2、价格策略及消费需求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3、营销战略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4、信息系统及营销渠道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5、新媒体对电影业的影响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教学难点：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清晰市场的概念，了解电影行业在市场中的竞争策略，具备综合分析的能力。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第三单元：电影营销案例分析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通过对于电影营销案例分析，结合数据，</w:t>
      </w:r>
      <w:r>
        <w:rPr>
          <w:rFonts w:hint="eastAsia" w:ascii="仿宋" w:hAnsi="仿宋" w:eastAsia="仿宋" w:cs="宋体"/>
          <w:color w:val="000000"/>
          <w:kern w:val="0"/>
          <w:sz w:val="24"/>
          <w:szCs w:val="24"/>
          <w:lang w:eastAsia="zh-CN"/>
        </w:rPr>
        <w:t>培养学生对</w:t>
      </w:r>
      <w:r>
        <w:rPr>
          <w:rFonts w:hint="default" w:ascii="仿宋" w:hAnsi="仿宋" w:eastAsia="仿宋" w:cs="宋体"/>
          <w:color w:val="000000"/>
          <w:kern w:val="0"/>
          <w:sz w:val="24"/>
          <w:szCs w:val="24"/>
          <w:lang w:eastAsia="zh-CN"/>
        </w:rPr>
        <w:t>电影营销的</w:t>
      </w:r>
      <w:r>
        <w:rPr>
          <w:rFonts w:hint="eastAsia" w:ascii="仿宋" w:hAnsi="仿宋" w:eastAsia="仿宋" w:cs="宋体"/>
          <w:color w:val="000000"/>
          <w:kern w:val="0"/>
          <w:sz w:val="24"/>
          <w:szCs w:val="24"/>
          <w:lang w:eastAsia="zh-CN"/>
        </w:rPr>
        <w:t>认识和把握。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1、不同时期话剧创作代表人物的介绍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2、经典剧目的分析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1）经典电影的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2）情感表达分析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3）社会意义分析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教学难点：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sz w:val="20"/>
          <w:szCs w:val="20"/>
        </w:rPr>
      </w:pPr>
      <w:r>
        <w:rPr>
          <w:rFonts w:hint="default" w:ascii="仿宋" w:hAnsi="仿宋" w:eastAsia="仿宋" w:cs="宋体"/>
          <w:color w:val="000000"/>
          <w:kern w:val="0"/>
          <w:sz w:val="24"/>
          <w:szCs w:val="24"/>
          <w:lang w:eastAsia="zh-CN"/>
        </w:rPr>
        <w:t>可以准确把握不同话剧作品的风格和内涵，有自己独特的见解。让学生通过一学期的学习，在艺术鉴赏和专业审美与表达上有明显的提高。</w:t>
      </w: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期末笔试</w:t>
            </w:r>
          </w:p>
        </w:tc>
        <w:tc>
          <w:tcPr>
            <w:tcW w:w="184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论文</w:t>
            </w:r>
          </w:p>
        </w:tc>
        <w:tc>
          <w:tcPr>
            <w:tcW w:w="184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PPT展示</w:t>
            </w:r>
          </w:p>
        </w:tc>
        <w:tc>
          <w:tcPr>
            <w:tcW w:w="184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线上学习情况</w:t>
            </w:r>
          </w:p>
        </w:tc>
        <w:tc>
          <w:tcPr>
            <w:tcW w:w="184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30%</w:t>
            </w: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w:t>
      </w:r>
      <w:r>
        <w:rPr>
          <w:rFonts w:hint="default"/>
          <w:sz w:val="28"/>
          <w:szCs w:val="28"/>
          <w:lang w:eastAsia="zh-CN"/>
        </w:rPr>
        <w:t>叶  鸣</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
    <w:altName w:val="汉仪仿宋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方正姚体">
    <w:altName w:val="华文宋体"/>
    <w:panose1 w:val="02010601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PMingLiU">
    <w:altName w:val="宋体-繁"/>
    <w:panose1 w:val="02020300000000000000"/>
    <w:charset w:val="00"/>
    <w:family w:val="roman"/>
    <w:pitch w:val="default"/>
    <w:sig w:usb0="00000000" w:usb1="00000000"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Helvetica">
    <w:panose1 w:val="00000000000000000000"/>
    <w:charset w:val="00"/>
    <w:family w:val="roman"/>
    <w:pitch w:val="default"/>
    <w:sig w:usb0="E00002FF" w:usb1="5000785B" w:usb2="00000000" w:usb3="00000000" w:csb0="2000019F" w:csb1="4F010000"/>
  </w:font>
  <w:font w:name="PingFang TC Semibold">
    <w:altName w:val="苹方-简"/>
    <w:panose1 w:val="00000000000000000000"/>
    <w:charset w:val="00"/>
    <w:family w:val="roman"/>
    <w:pitch w:val="default"/>
    <w:sig w:usb0="00000000" w:usb1="00000000" w:usb2="00000000" w:usb3="00000000" w:csb0="00000000" w:csb1="00000000"/>
  </w:font>
  <w:font w:name="PingFang TC Regular">
    <w:altName w:val="苹方-简"/>
    <w:panose1 w:val="00000000000000000000"/>
    <w:charset w:val="00"/>
    <w:family w:val="roman"/>
    <w:pitch w:val="default"/>
    <w:sig w:usb0="00000000" w:usb1="00000000" w:usb2="00000000" w:usb3="00000000" w:csb0="00000000" w:csb1="00000000"/>
  </w:font>
  <w:font w:name="Songti TC Regular">
    <w:altName w:val="苹方-简"/>
    <w:panose1 w:val="00000000000000000000"/>
    <w:charset w:val="00"/>
    <w:family w:val="roman"/>
    <w:pitch w:val="default"/>
    <w:sig w:usb0="00000000" w:usb1="00000000" w:usb2="00000000" w:usb3="00000000" w:csb0="00000000" w:csb1="00000000"/>
  </w:font>
  <w:font w:name="Times">
    <w:panose1 w:val="00000500000000020000"/>
    <w:charset w:val="00"/>
    <w:family w:val="roman"/>
    <w:pitch w:val="default"/>
    <w:sig w:usb0="E00002FF" w:usb1="5000205A" w:usb2="00000000" w:usb3="00000000" w:csb0="2000019F" w:csb1="4F010000"/>
  </w:font>
  <w:font w:name="Kaiti TC Regular">
    <w:altName w:val="苹方-简"/>
    <w:panose1 w:val="00000000000000000000"/>
    <w:charset w:val="00"/>
    <w:family w:val="roman"/>
    <w:pitch w:val="default"/>
    <w:sig w:usb0="00000000" w:usb1="00000000" w:usb2="00000000" w:usb3="00000000" w:csb0="00000000" w:csb1="00000000"/>
  </w:font>
  <w:font w:name="Songti TC Bold">
    <w:altName w:val="苹方-简"/>
    <w:panose1 w:val="00000000000000000000"/>
    <w:charset w:val="00"/>
    <w:family w:val="roman"/>
    <w:pitch w:val="default"/>
    <w:sig w:usb0="00000000" w:usb1="00000000" w:usb2="00000000" w:usb3="00000000" w:csb0="00000000" w:csb1="00000000"/>
  </w:font>
  <w:font w:name="Kaiti TC Bold">
    <w:altName w:val="苹方-简"/>
    <w:panose1 w:val="00000000000000000000"/>
    <w:charset w:val="00"/>
    <w:family w:val="roman"/>
    <w:pitch w:val="default"/>
    <w:sig w:usb0="00000000" w:usb1="00000000" w:usb2="00000000" w:usb3="00000000" w:csb0="00000000" w:csb1="00000000"/>
  </w:font>
  <w:font w:name="Songti SC Regular">
    <w:altName w:val="苹方-简"/>
    <w:panose1 w:val="00000000000000000000"/>
    <w:charset w:val="00"/>
    <w:family w:val="roman"/>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宋体-简">
    <w:panose1 w:val="02010800040101010101"/>
    <w:charset w:val="86"/>
    <w:family w:val="auto"/>
    <w:pitch w:val="default"/>
    <w:sig w:usb0="00000001" w:usb1="080F0000" w:usb2="00000000" w:usb3="00000000" w:csb0="00040000" w:csb1="00000000"/>
  </w:font>
  <w:font w:name="STIXGeneral">
    <w:panose1 w:val="00000000000000000000"/>
    <w:charset w:val="00"/>
    <w:family w:val="auto"/>
    <w:pitch w:val="default"/>
    <w:sig w:usb0="A00002FF" w:usb1="4203FDFF" w:usb2="02000020" w:usb3="00000000" w:csb0="A00001FF" w:csb1="DFFF0000"/>
  </w:font>
  <w:font w:name="Georgia">
    <w:panose1 w:val="02040802050405020203"/>
    <w:charset w:val="00"/>
    <w:family w:val="roman"/>
    <w:pitch w:val="default"/>
    <w:sig w:usb0="00000287" w:usb1="00000000" w:usb2="00000000" w:usb3="00000000" w:csb0="2000009F" w:csb1="00000000"/>
  </w:font>
  <w:font w:name="華康儷中黑">
    <w:altName w:val="苹方-简"/>
    <w:panose1 w:val="00000000000000000000"/>
    <w:charset w:val="00"/>
    <w:family w:val="roman"/>
    <w:pitch w:val="default"/>
    <w:sig w:usb0="00000000" w:usb1="00000000" w:usb2="00000000" w:usb3="00000000" w:csb0="00000000" w:csb1="00000000"/>
  </w:font>
  <w:font w:name="凌慧体-简">
    <w:altName w:val="苹方-简"/>
    <w:panose1 w:val="03050602040302020204"/>
    <w:charset w:val="86"/>
    <w:family w:val="auto"/>
    <w:pitch w:val="default"/>
    <w:sig w:usb0="00000000" w:usb1="00000000" w:usb2="0000001E" w:usb3="00000000" w:csb0="00040001" w:csb1="00000000"/>
  </w:font>
  <w:font w:name="华文仿宋">
    <w:panose1 w:val="02010600040101010101"/>
    <w:charset w:val="86"/>
    <w:family w:val="auto"/>
    <w:pitch w:val="default"/>
    <w:sig w:usb0="00000287" w:usb1="080F0000" w:usb2="00000000" w:usb3="00000000" w:csb0="0004009F" w:csb1="DFD70000"/>
  </w:font>
  <w:font w:name="Wingdings2">
    <w:altName w:val="苹方-简"/>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apple-system">
    <w:altName w:val="苹方-简"/>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儷宋 Pro">
    <w:altName w:val="苹方-简"/>
    <w:panose1 w:val="02020300000000000000"/>
    <w:charset w:val="88"/>
    <w:family w:val="auto"/>
    <w:pitch w:val="default"/>
    <w:sig w:usb0="00000000" w:usb1="00000000" w:usb2="00000016" w:usb3="00000000" w:csb0="00100000" w:csb1="00000000"/>
  </w:font>
  <w:font w:name="仿宋">
    <w:altName w:val="汉仪仿宋KW"/>
    <w:panose1 w:val="00000000000000000000"/>
    <w:charset w:val="00"/>
    <w:family w:val="auto"/>
    <w:pitch w:val="default"/>
    <w:sig w:usb0="00000000" w:usb1="00000000" w:usb2="00000000" w:usb3="00000000" w:csb0="00000000" w:csb1="00000000"/>
  </w:font>
  <w:font w:name="PMingLiU">
    <w:altName w:val="宋体-繁"/>
    <w:panose1 w:val="02020500000000000000"/>
    <w:charset w:val="88"/>
    <w:family w:val="roman"/>
    <w:pitch w:val="default"/>
    <w:sig w:usb0="00000000" w:usb1="00000000" w:usb2="00000016" w:usb3="00000000" w:csb0="0010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20B0609000101010101"/>
    <w:charset w:val="81"/>
    <w:family w:val="modern"/>
    <w:pitch w:val="default"/>
    <w:sig w:usb0="00000000" w:usb1="00000000" w:usb2="00000030" w:usb3="00000000" w:csb0="4008009F" w:csb1="DFD70000"/>
  </w:font>
  <w:font w:name="黑体">
    <w:altName w:val="汉仪中黑KW"/>
    <w:panose1 w:val="02010609060101010101"/>
    <w:charset w:val="88"/>
    <w:family w:val="swiss"/>
    <w:pitch w:val="default"/>
    <w:sig w:usb0="00000000" w:usb1="00000000" w:usb2="00000016" w:usb3="00000000" w:csb0="00040001" w:csb1="00000000"/>
  </w:font>
  <w:font w:name="MingLiU">
    <w:altName w:val="宋体-繁"/>
    <w:panose1 w:val="02020509000000000000"/>
    <w:charset w:val="88"/>
    <w:family w:val="auto"/>
    <w:pitch w:val="default"/>
    <w:sig w:usb0="00000000" w:usb1="00000000" w:usb2="00000016" w:usb3="00000000" w:csb0="00100001" w:csb1="00000000"/>
  </w:font>
  <w:font w:name="苹方-简">
    <w:panose1 w:val="020B0400000000000000"/>
    <w:charset w:val="88"/>
    <w:family w:val="swiss"/>
    <w:pitch w:val="default"/>
    <w:sig w:usb0="A00002FF" w:usb1="7ACFFDFB" w:usb2="00000017" w:usb3="00000000" w:csb0="00040001" w:csb1="00000000"/>
  </w:font>
  <w:font w:name="Apple SD Gothic Neo">
    <w:panose1 w:val="02000300000000000000"/>
    <w:charset w:val="81"/>
    <w:family w:val="auto"/>
    <w:pitch w:val="default"/>
    <w:sig w:usb0="00000203" w:usb1="21D12C10" w:usb2="00000010" w:usb3="00000000" w:csb0="00280005" w:csb1="00000000"/>
  </w:font>
  <w:font w:name="Hiragino Sans">
    <w:panose1 w:val="020B0300000000000000"/>
    <w:charset w:val="80"/>
    <w:family w:val="auto"/>
    <w:pitch w:val="default"/>
    <w:sig w:usb0="E00002FF" w:usb1="7AE7FFFF" w:usb2="00000012" w:usb3="00000000" w:csb0="0002000D" w:csb1="00000000"/>
  </w:font>
  <w:font w:name="Calibri">
    <w:altName w:val="Helvetica Neue"/>
    <w:panose1 w:val="020F0502020204030204"/>
    <w:charset w:val="86"/>
    <w:family w:val="swiss"/>
    <w:pitch w:val="default"/>
    <w:sig w:usb0="00000000" w:usb1="00000000" w:usb2="00000001" w:usb3="00000000" w:csb0="0000019F" w:csb1="00000000"/>
  </w:font>
  <w:font w:name="Microsoft JhengHei">
    <w:altName w:val="苹方-简"/>
    <w:panose1 w:val="00000000000000000000"/>
    <w:charset w:val="00"/>
    <w:family w:val="swiss"/>
    <w:pitch w:val="default"/>
    <w:sig w:usb0="00000000" w:usb1="00000000" w:usb2="00000000" w:usb3="00000000" w:csb0="00000000" w:csb1="00000000"/>
  </w:font>
  <w:font w:name="兰亭黑-繁">
    <w:altName w:val="苹方-简"/>
    <w:panose1 w:val="03000509000000000000"/>
    <w:charset w:val="88"/>
    <w:family w:val="auto"/>
    <w:pitch w:val="default"/>
    <w:sig w:usb0="00000000" w:usb1="00000000" w:usb2="00000000" w:usb3="00000000" w:csb0="00100000" w:csb1="00000000"/>
  </w:font>
  <w:font w:name="兰亭黑-简">
    <w:altName w:val="冬青黑体简体中文"/>
    <w:panose1 w:val="02000000000000000000"/>
    <w:charset w:val="86"/>
    <w:family w:val="auto"/>
    <w:pitch w:val="default"/>
    <w:sig w:usb0="00000000" w:usb1="00000000" w:usb2="00000000" w:usb3="00000000" w:csb0="00040000" w:csb1="00000000"/>
  </w:font>
  <w:font w:name="圆体-简">
    <w:altName w:val="华文宋体"/>
    <w:panose1 w:val="02010600040101010101"/>
    <w:charset w:val="86"/>
    <w:family w:val="auto"/>
    <w:pitch w:val="default"/>
    <w:sig w:usb0="00000000" w:usb1="00000000" w:usb2="00000016" w:usb3="00000000" w:csb0="0004001F" w:csb1="00000000"/>
  </w:font>
  <w:font w:name="华文黑体">
    <w:panose1 w:val="02010600040101010101"/>
    <w:charset w:val="86"/>
    <w:family w:val="auto"/>
    <w:pitch w:val="default"/>
    <w:sig w:usb0="00000287" w:usb1="080F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9A66CD4"/>
    <w:rsid w:val="3A3F6A07"/>
    <w:rsid w:val="3CD52CE1"/>
    <w:rsid w:val="3FFF6461"/>
    <w:rsid w:val="410F2E6A"/>
    <w:rsid w:val="4430136C"/>
    <w:rsid w:val="4AB0382B"/>
    <w:rsid w:val="569868B5"/>
    <w:rsid w:val="5EED3E9F"/>
    <w:rsid w:val="611F6817"/>
    <w:rsid w:val="66CA1754"/>
    <w:rsid w:val="6F1E65D4"/>
    <w:rsid w:val="6F266C86"/>
    <w:rsid w:val="6F5042C2"/>
    <w:rsid w:val="6FEFC73F"/>
    <w:rsid w:val="74316312"/>
    <w:rsid w:val="780F13C8"/>
    <w:rsid w:val="7C385448"/>
    <w:rsid w:val="7CB3663D"/>
    <w:rsid w:val="AEDF377F"/>
    <w:rsid w:val="BE973F7F"/>
    <w:rsid w:val="BFFE0ED1"/>
    <w:rsid w:val="CF267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ScaleCrop>false</ScaleCrop>
  <LinksUpToDate>false</LinksUpToDate>
  <CharactersWithSpaces>1834</CharactersWithSpaces>
  <Application>WPS Office_1.9.2.3124_F1E327BC-269C-435d-A152-05C5408002CA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2016-12-20T15:34:00Z</dcterms:created>
  <dc:creator>juvg</dc:creator>
  <cp:lastModifiedBy>ilamy</cp:lastModifiedBy>
  <dcterms:modified xsi:type="dcterms:W3CDTF">2020-03-07T15:59:31Z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2052-1.9.2.3124</vt:lpwstr>
  </property>
</Properties>
</file>