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60A1" w14:textId="77777777" w:rsidR="00C15B66" w:rsidRPr="00235EA6" w:rsidRDefault="00C15B66" w:rsidP="00C15B66">
      <w:pPr>
        <w:pStyle w:val="a3"/>
        <w:rPr>
          <w:color w:val="000000" w:themeColor="text1"/>
        </w:rPr>
      </w:pPr>
      <w:bookmarkStart w:id="0" w:name="_Toc534999203"/>
      <w:r w:rsidRPr="00235EA6">
        <w:rPr>
          <w:rFonts w:ascii="宋体" w:eastAsia="宋体" w:hAnsi="宋体" w:cs="宋体"/>
          <w:b w:val="0"/>
          <w:bCs w:val="0"/>
          <w:noProof/>
          <w:color w:val="000000" w:themeColor="text1"/>
          <w:kern w:val="0"/>
          <w:sz w:val="24"/>
          <w:szCs w:val="24"/>
        </w:rPr>
        <mc:AlternateContent>
          <mc:Choice Requires="wps">
            <w:drawing>
              <wp:anchor distT="0" distB="0" distL="114300" distR="114300" simplePos="0" relativeHeight="251659264" behindDoc="0" locked="0" layoutInCell="1" allowOverlap="1" wp14:anchorId="443C61DF" wp14:editId="5B837F27">
                <wp:simplePos x="0" y="0"/>
                <wp:positionH relativeFrom="page">
                  <wp:posOffset>197485</wp:posOffset>
                </wp:positionH>
                <wp:positionV relativeFrom="page">
                  <wp:posOffset>240665</wp:posOffset>
                </wp:positionV>
                <wp:extent cx="2635250" cy="280670"/>
                <wp:effectExtent l="0" t="0" r="12700" b="508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14:paraId="260CF708" w14:textId="77777777" w:rsidR="00C15B66" w:rsidRDefault="00C15B66" w:rsidP="00C15B66">
                            <w:pPr>
                              <w:jc w:val="left"/>
                              <w:rPr>
                                <w:rFonts w:ascii="宋体"/>
                                <w:spacing w:val="20"/>
                                <w:sz w:val="24"/>
                              </w:rPr>
                            </w:pPr>
                            <w:r>
                              <w:rPr>
                                <w:rFonts w:ascii="宋体" w:hAnsi="宋体" w:hint="eastAsia"/>
                                <w:spacing w:val="20"/>
                                <w:sz w:val="24"/>
                              </w:rPr>
                              <w:t>SJQU-QR-JW-</w:t>
                            </w:r>
                            <w:r>
                              <w:rPr>
                                <w:rFonts w:ascii="宋体" w:hint="eastAsia"/>
                                <w:spacing w:val="20"/>
                                <w:sz w:val="24"/>
                              </w:rPr>
                              <w:t>0</w:t>
                            </w:r>
                            <w:r>
                              <w:rPr>
                                <w:rFonts w:ascii="宋体" w:hAnsi="宋体" w:hint="eastAsia"/>
                                <w:spacing w:val="20"/>
                                <w:sz w:val="24"/>
                              </w:rPr>
                              <w:t>33（A</w:t>
                            </w:r>
                            <w:r>
                              <w:rPr>
                                <w:rFonts w:ascii="宋体" w:hint="eastAsia"/>
                                <w:spacing w:val="20"/>
                                <w:sz w:val="24"/>
                              </w:rPr>
                              <w:t>0</w:t>
                            </w:r>
                            <w:r>
                              <w:rPr>
                                <w:rFonts w:ascii="宋体" w:hAnsi="宋体" w:hint="eastAsia"/>
                                <w:spacing w:val="20"/>
                                <w:sz w:val="24"/>
                              </w:rPr>
                              <w:t>）</w:t>
                            </w:r>
                          </w:p>
                        </w:txbxContent>
                      </wps:txbx>
                      <wps:bodyPr rot="0" vert="horz" wrap="square" lIns="91440" tIns="45720" rIns="91440" bIns="45720" anchor="t" anchorCtr="0" upright="1">
                        <a:noAutofit/>
                      </wps:bodyPr>
                    </wps:wsp>
                  </a:graphicData>
                </a:graphic>
              </wp:anchor>
            </w:drawing>
          </mc:Choice>
          <mc:Fallback>
            <w:pict>
              <v:shapetype w14:anchorId="443C61DF" id="_x0000_t202" coordsize="21600,21600" o:spt="202" path="m,l,21600r21600,l21600,xe">
                <v:stroke joinstyle="miter"/>
                <v:path gradientshapeok="t" o:connecttype="rect"/>
              </v:shapetype>
              <v:shape id="文本框 21" o:spid="_x0000_s1026" type="#_x0000_t202" style="position:absolute;left:0;text-align:left;margin-left:15.55pt;margin-top:18.9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" stroked="f">
                <v:textbox>
                  <w:txbxContent>
                    <w:p w14:paraId="260CF708" w14:textId="77777777" w:rsidR="00C15B66" w:rsidRDefault="00C15B66" w:rsidP="00C15B66">
                      <w:pPr>
                        <w:jc w:val="left"/>
                        <w:rPr>
                          <w:rFonts w:ascii="宋体"/>
                          <w:spacing w:val="20"/>
                          <w:sz w:val="24"/>
                        </w:rPr>
                      </w:pPr>
                      <w:r>
                        <w:rPr>
                          <w:rFonts w:ascii="宋体" w:hAnsi="宋体" w:hint="eastAsia"/>
                          <w:spacing w:val="20"/>
                          <w:sz w:val="24"/>
                        </w:rPr>
                        <w:t>SJQU-QR-JW-</w:t>
                      </w:r>
                      <w:r>
                        <w:rPr>
                          <w:rFonts w:ascii="宋体" w:hint="eastAsia"/>
                          <w:spacing w:val="20"/>
                          <w:sz w:val="24"/>
                        </w:rPr>
                        <w:t>0</w:t>
                      </w:r>
                      <w:r>
                        <w:rPr>
                          <w:rFonts w:ascii="宋体" w:hAnsi="宋体" w:hint="eastAsia"/>
                          <w:spacing w:val="20"/>
                          <w:sz w:val="24"/>
                        </w:rPr>
                        <w:t>33（A</w:t>
                      </w:r>
                      <w:r>
                        <w:rPr>
                          <w:rFonts w:ascii="宋体" w:hint="eastAsia"/>
                          <w:spacing w:val="20"/>
                          <w:sz w:val="24"/>
                        </w:rPr>
                        <w:t>0</w:t>
                      </w:r>
                      <w:r>
                        <w:rPr>
                          <w:rFonts w:ascii="宋体" w:hAnsi="宋体" w:hint="eastAsia"/>
                          <w:spacing w:val="20"/>
                          <w:sz w:val="24"/>
                        </w:rPr>
                        <w:t>）</w:t>
                      </w:r>
                    </w:p>
                  </w:txbxContent>
                </v:textbox>
                <w10:wrap anchorx="page" anchory="page"/>
              </v:shape>
            </w:pict>
          </mc:Fallback>
        </mc:AlternateContent>
      </w:r>
      <w:r w:rsidRPr="00235EA6">
        <w:rPr>
          <w:rFonts w:hint="eastAsia"/>
          <w:color w:val="000000" w:themeColor="text1"/>
        </w:rPr>
        <w:t>【国际商法】</w:t>
      </w:r>
      <w:bookmarkEnd w:id="0"/>
    </w:p>
    <w:p w14:paraId="222BC2A7" w14:textId="77777777" w:rsidR="00C15B66" w:rsidRPr="00235EA6" w:rsidRDefault="00C15B66" w:rsidP="00C15B66">
      <w:pPr>
        <w:spacing w:beforeLines="50" w:before="156" w:afterLines="50" w:after="156" w:line="288" w:lineRule="auto"/>
        <w:ind w:firstLineChars="150" w:firstLine="422"/>
        <w:jc w:val="center"/>
        <w:rPr>
          <w:b/>
          <w:bCs/>
          <w:color w:val="000000" w:themeColor="text1"/>
          <w:sz w:val="28"/>
          <w:szCs w:val="30"/>
          <w:lang w:val="fr-FR"/>
        </w:rPr>
      </w:pPr>
      <w:r w:rsidRPr="00235EA6">
        <w:rPr>
          <w:rFonts w:hint="eastAsia"/>
          <w:b/>
          <w:bCs/>
          <w:color w:val="000000" w:themeColor="text1"/>
          <w:sz w:val="28"/>
          <w:szCs w:val="30"/>
        </w:rPr>
        <w:t>【</w:t>
      </w:r>
      <w:r w:rsidRPr="00235EA6">
        <w:rPr>
          <w:b/>
          <w:bCs/>
          <w:color w:val="000000" w:themeColor="text1"/>
          <w:sz w:val="28"/>
          <w:szCs w:val="30"/>
          <w:lang w:val="fr-FR"/>
        </w:rPr>
        <w:t>International Commercial Law</w:t>
      </w:r>
      <w:r w:rsidRPr="00235EA6">
        <w:rPr>
          <w:rFonts w:hint="eastAsia"/>
          <w:b/>
          <w:bCs/>
          <w:color w:val="000000" w:themeColor="text1"/>
          <w:sz w:val="28"/>
          <w:szCs w:val="30"/>
        </w:rPr>
        <w:t>】</w:t>
      </w:r>
    </w:p>
    <w:p w14:paraId="03D7430F" w14:textId="77777777" w:rsidR="00C15B66" w:rsidRPr="00235EA6" w:rsidRDefault="00C15B66" w:rsidP="00C15B66">
      <w:pPr>
        <w:spacing w:beforeLines="50" w:before="156" w:afterLines="50" w:after="156" w:line="288" w:lineRule="auto"/>
        <w:ind w:firstLineChars="150" w:firstLine="360"/>
        <w:rPr>
          <w:b/>
          <w:color w:val="000000" w:themeColor="text1"/>
          <w:sz w:val="30"/>
          <w:szCs w:val="30"/>
        </w:rPr>
      </w:pPr>
      <w:r w:rsidRPr="00235EA6">
        <w:rPr>
          <w:rFonts w:ascii="黑体" w:eastAsia="黑体" w:hAnsi="宋体"/>
          <w:color w:val="000000" w:themeColor="text1"/>
          <w:sz w:val="24"/>
        </w:rPr>
        <w:t>一</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基本信息</w:t>
      </w:r>
    </w:p>
    <w:p w14:paraId="74344760" w14:textId="394E8618" w:rsidR="00C15B66" w:rsidRPr="00235EA6" w:rsidRDefault="00C15B66" w:rsidP="00C15B66">
      <w:pPr>
        <w:spacing w:line="288" w:lineRule="auto"/>
        <w:ind w:firstLineChars="196" w:firstLine="394"/>
        <w:rPr>
          <w:color w:val="000000" w:themeColor="text1"/>
          <w:sz w:val="20"/>
          <w:szCs w:val="20"/>
        </w:rPr>
      </w:pPr>
      <w:r w:rsidRPr="00235EA6">
        <w:rPr>
          <w:rFonts w:cs="宋体" w:hint="eastAsia"/>
          <w:b/>
          <w:bCs/>
          <w:color w:val="000000" w:themeColor="text1"/>
          <w:sz w:val="20"/>
          <w:szCs w:val="20"/>
        </w:rPr>
        <w:t>课程代码：</w:t>
      </w:r>
      <w:r w:rsidRPr="00235EA6">
        <w:rPr>
          <w:rFonts w:cs="宋体" w:hint="eastAsia"/>
          <w:color w:val="000000" w:themeColor="text1"/>
          <w:sz w:val="20"/>
          <w:szCs w:val="20"/>
        </w:rPr>
        <w:t>【</w:t>
      </w:r>
      <w:r w:rsidRPr="00235EA6">
        <w:rPr>
          <w:color w:val="000000" w:themeColor="text1"/>
          <w:sz w:val="20"/>
          <w:szCs w:val="20"/>
        </w:rPr>
        <w:t>2060</w:t>
      </w:r>
      <w:r w:rsidR="00D65E4C">
        <w:rPr>
          <w:color w:val="000000" w:themeColor="text1"/>
          <w:sz w:val="20"/>
          <w:szCs w:val="20"/>
        </w:rPr>
        <w:t>227</w:t>
      </w:r>
      <w:r w:rsidRPr="00235EA6">
        <w:rPr>
          <w:rFonts w:cs="宋体" w:hint="eastAsia"/>
          <w:color w:val="000000" w:themeColor="text1"/>
          <w:sz w:val="20"/>
          <w:szCs w:val="20"/>
        </w:rPr>
        <w:t>】</w:t>
      </w:r>
    </w:p>
    <w:p w14:paraId="14A31F2B" w14:textId="516F0D33" w:rsidR="00C15B66" w:rsidRPr="00235EA6" w:rsidRDefault="00C15B66" w:rsidP="00C15B66">
      <w:pPr>
        <w:spacing w:line="288" w:lineRule="auto"/>
        <w:ind w:firstLineChars="196" w:firstLine="394"/>
        <w:rPr>
          <w:color w:val="000000" w:themeColor="text1"/>
        </w:rPr>
      </w:pPr>
      <w:r w:rsidRPr="00235EA6">
        <w:rPr>
          <w:rFonts w:cs="宋体" w:hint="eastAsia"/>
          <w:b/>
          <w:bCs/>
          <w:color w:val="000000" w:themeColor="text1"/>
          <w:sz w:val="20"/>
          <w:szCs w:val="20"/>
        </w:rPr>
        <w:t>课程学分：</w:t>
      </w:r>
      <w:r w:rsidRPr="00235EA6">
        <w:rPr>
          <w:rFonts w:cs="宋体" w:hint="eastAsia"/>
          <w:color w:val="000000" w:themeColor="text1"/>
          <w:sz w:val="20"/>
          <w:szCs w:val="20"/>
        </w:rPr>
        <w:t>【</w:t>
      </w:r>
      <w:r w:rsidR="00D65E4C">
        <w:rPr>
          <w:color w:val="000000" w:themeColor="text1"/>
          <w:sz w:val="20"/>
          <w:szCs w:val="20"/>
        </w:rPr>
        <w:t>2</w:t>
      </w:r>
      <w:r w:rsidRPr="00235EA6">
        <w:rPr>
          <w:rFonts w:cs="宋体" w:hint="eastAsia"/>
          <w:color w:val="000000" w:themeColor="text1"/>
          <w:sz w:val="20"/>
          <w:szCs w:val="20"/>
        </w:rPr>
        <w:t>】</w:t>
      </w:r>
    </w:p>
    <w:p w14:paraId="50EF80AC" w14:textId="1E64DA54" w:rsidR="00C15B66" w:rsidRPr="00235EA6" w:rsidRDefault="00C15B66" w:rsidP="00C15B66">
      <w:pPr>
        <w:spacing w:line="288" w:lineRule="auto"/>
        <w:ind w:firstLineChars="196" w:firstLine="394"/>
        <w:rPr>
          <w:color w:val="000000" w:themeColor="text1"/>
        </w:rPr>
      </w:pPr>
      <w:r w:rsidRPr="00235EA6">
        <w:rPr>
          <w:rFonts w:cs="宋体" w:hint="eastAsia"/>
          <w:b/>
          <w:bCs/>
          <w:color w:val="000000" w:themeColor="text1"/>
          <w:sz w:val="20"/>
          <w:szCs w:val="20"/>
        </w:rPr>
        <w:t>面向专业：</w:t>
      </w:r>
      <w:r w:rsidRPr="00235EA6">
        <w:rPr>
          <w:rFonts w:cs="宋体" w:hint="eastAsia"/>
          <w:color w:val="000000" w:themeColor="text1"/>
          <w:sz w:val="20"/>
          <w:szCs w:val="20"/>
        </w:rPr>
        <w:t>【</w:t>
      </w:r>
      <w:r w:rsidR="00D65E4C">
        <w:rPr>
          <w:rFonts w:cs="宋体" w:hint="eastAsia"/>
          <w:color w:val="000000" w:themeColor="text1"/>
          <w:sz w:val="20"/>
          <w:szCs w:val="20"/>
        </w:rPr>
        <w:t>秘书学</w:t>
      </w:r>
      <w:r w:rsidRPr="00235EA6">
        <w:rPr>
          <w:rFonts w:cs="宋体" w:hint="eastAsia"/>
          <w:color w:val="000000" w:themeColor="text1"/>
          <w:sz w:val="20"/>
          <w:szCs w:val="20"/>
        </w:rPr>
        <w:t>】</w:t>
      </w:r>
    </w:p>
    <w:p w14:paraId="0F282E57" w14:textId="7530A881" w:rsidR="00C15B66" w:rsidRPr="00235EA6" w:rsidRDefault="00C15B66" w:rsidP="00C15B66">
      <w:pPr>
        <w:spacing w:line="288" w:lineRule="auto"/>
        <w:ind w:firstLineChars="196" w:firstLine="394"/>
        <w:rPr>
          <w:color w:val="000000" w:themeColor="text1"/>
          <w:sz w:val="20"/>
          <w:szCs w:val="20"/>
        </w:rPr>
      </w:pPr>
      <w:r w:rsidRPr="00235EA6">
        <w:rPr>
          <w:rFonts w:cs="宋体" w:hint="eastAsia"/>
          <w:b/>
          <w:bCs/>
          <w:color w:val="000000" w:themeColor="text1"/>
          <w:sz w:val="20"/>
          <w:szCs w:val="20"/>
        </w:rPr>
        <w:t>课程性质：</w:t>
      </w:r>
      <w:r w:rsidRPr="00235EA6">
        <w:rPr>
          <w:rFonts w:cs="宋体" w:hint="eastAsia"/>
          <w:color w:val="000000" w:themeColor="text1"/>
          <w:sz w:val="20"/>
          <w:szCs w:val="20"/>
        </w:rPr>
        <w:t>【</w:t>
      </w:r>
      <w:r w:rsidR="00D65E4C">
        <w:rPr>
          <w:rFonts w:cs="宋体" w:hint="eastAsia"/>
          <w:color w:val="000000" w:themeColor="text1"/>
          <w:sz w:val="20"/>
          <w:szCs w:val="20"/>
        </w:rPr>
        <w:t>选修</w:t>
      </w:r>
      <w:r w:rsidRPr="00235EA6">
        <w:rPr>
          <w:rFonts w:cs="宋体" w:hint="eastAsia"/>
          <w:color w:val="000000" w:themeColor="text1"/>
          <w:sz w:val="20"/>
          <w:szCs w:val="20"/>
        </w:rPr>
        <w:t>课】</w:t>
      </w:r>
    </w:p>
    <w:p w14:paraId="138669A5" w14:textId="77777777" w:rsidR="00C15B66" w:rsidRPr="00235EA6" w:rsidRDefault="00C15B66" w:rsidP="00C15B66">
      <w:pPr>
        <w:snapToGrid w:val="0"/>
        <w:spacing w:line="288" w:lineRule="auto"/>
        <w:ind w:firstLineChars="196" w:firstLine="394"/>
        <w:rPr>
          <w:b/>
          <w:bCs/>
          <w:color w:val="000000" w:themeColor="text1"/>
        </w:rPr>
      </w:pPr>
      <w:r w:rsidRPr="00235EA6">
        <w:rPr>
          <w:rFonts w:cs="宋体" w:hint="eastAsia"/>
          <w:b/>
          <w:bCs/>
          <w:color w:val="000000" w:themeColor="text1"/>
          <w:sz w:val="20"/>
          <w:szCs w:val="20"/>
        </w:rPr>
        <w:t>开课院系：商学院经济贸易系</w:t>
      </w:r>
    </w:p>
    <w:p w14:paraId="268F8E99" w14:textId="25D741F1" w:rsidR="00C15B66" w:rsidRPr="00235EA6" w:rsidRDefault="00C15B66" w:rsidP="00C15B66">
      <w:pPr>
        <w:snapToGrid w:val="0"/>
        <w:spacing w:line="288" w:lineRule="auto"/>
        <w:ind w:firstLineChars="195" w:firstLine="392"/>
        <w:rPr>
          <w:rFonts w:ascii="宋体"/>
          <w:color w:val="000000" w:themeColor="text1"/>
        </w:rPr>
      </w:pPr>
      <w:r w:rsidRPr="00235EA6">
        <w:rPr>
          <w:rFonts w:cs="宋体" w:hint="eastAsia"/>
          <w:b/>
          <w:bCs/>
          <w:color w:val="000000" w:themeColor="text1"/>
          <w:sz w:val="20"/>
          <w:szCs w:val="20"/>
        </w:rPr>
        <w:t>使用教材：</w:t>
      </w:r>
      <w:r w:rsidRPr="00235EA6">
        <w:rPr>
          <w:rFonts w:cs="宋体" w:hint="eastAsia"/>
          <w:color w:val="000000" w:themeColor="text1"/>
          <w:sz w:val="20"/>
          <w:szCs w:val="20"/>
        </w:rPr>
        <w:t>【</w:t>
      </w:r>
      <w:r w:rsidRPr="00235EA6">
        <w:rPr>
          <w:rFonts w:ascii="宋体" w:hAnsi="宋体" w:cs="宋体" w:hint="eastAsia"/>
          <w:color w:val="000000" w:themeColor="text1"/>
          <w:sz w:val="20"/>
          <w:szCs w:val="20"/>
        </w:rPr>
        <w:t>国际商法</w:t>
      </w:r>
      <w:r w:rsidR="00824007">
        <w:rPr>
          <w:rFonts w:ascii="宋体" w:hAnsi="宋体" w:cs="宋体" w:hint="eastAsia"/>
          <w:color w:val="000000" w:themeColor="text1"/>
          <w:sz w:val="20"/>
          <w:szCs w:val="20"/>
        </w:rPr>
        <w:t>（第3版）</w:t>
      </w:r>
      <w:r w:rsidRPr="00235EA6">
        <w:rPr>
          <w:rFonts w:ascii="宋体" w:hAnsi="宋体" w:cs="宋体" w:hint="eastAsia"/>
          <w:color w:val="000000" w:themeColor="text1"/>
          <w:sz w:val="20"/>
          <w:szCs w:val="20"/>
        </w:rPr>
        <w:t>，</w:t>
      </w:r>
      <w:r w:rsidRPr="00235EA6">
        <w:rPr>
          <w:rFonts w:cs="宋体" w:hint="eastAsia"/>
          <w:color w:val="000000" w:themeColor="text1"/>
          <w:sz w:val="20"/>
          <w:szCs w:val="20"/>
        </w:rPr>
        <w:t>宁烨编著，出版社机械工业出版社</w:t>
      </w:r>
      <w:r w:rsidRPr="00824007">
        <w:rPr>
          <w:rFonts w:cs="宋体" w:hint="eastAsia"/>
          <w:sz w:val="20"/>
          <w:szCs w:val="20"/>
        </w:rPr>
        <w:t>，</w:t>
      </w:r>
      <w:r w:rsidRPr="00824007">
        <w:rPr>
          <w:sz w:val="20"/>
          <w:szCs w:val="20"/>
        </w:rPr>
        <w:t>201</w:t>
      </w:r>
      <w:r w:rsidR="00824007" w:rsidRPr="00824007">
        <w:rPr>
          <w:sz w:val="20"/>
          <w:szCs w:val="20"/>
        </w:rPr>
        <w:t>9</w:t>
      </w:r>
      <w:r w:rsidRPr="00824007">
        <w:rPr>
          <w:rFonts w:cs="宋体" w:hint="eastAsia"/>
          <w:sz w:val="20"/>
          <w:szCs w:val="20"/>
        </w:rPr>
        <w:t>年</w:t>
      </w:r>
      <w:r w:rsidR="00824007" w:rsidRPr="00824007">
        <w:rPr>
          <w:sz w:val="20"/>
          <w:szCs w:val="20"/>
        </w:rPr>
        <w:t>9</w:t>
      </w:r>
      <w:r w:rsidRPr="00824007">
        <w:rPr>
          <w:rFonts w:cs="宋体" w:hint="eastAsia"/>
          <w:sz w:val="20"/>
          <w:szCs w:val="20"/>
        </w:rPr>
        <w:t>月</w:t>
      </w:r>
      <w:r w:rsidRPr="00235EA6">
        <w:rPr>
          <w:rFonts w:cs="宋体" w:hint="eastAsia"/>
          <w:color w:val="000000" w:themeColor="text1"/>
          <w:sz w:val="20"/>
          <w:szCs w:val="20"/>
        </w:rPr>
        <w:t>】</w:t>
      </w:r>
    </w:p>
    <w:p w14:paraId="6C5E4B23" w14:textId="77777777" w:rsidR="00C15B66" w:rsidRPr="00235EA6" w:rsidRDefault="00C15B66" w:rsidP="00C15B66">
      <w:pPr>
        <w:spacing w:line="288" w:lineRule="auto"/>
        <w:ind w:leftChars="342" w:left="1518" w:hangingChars="400" w:hanging="800"/>
        <w:rPr>
          <w:color w:val="000000" w:themeColor="text1"/>
        </w:rPr>
      </w:pPr>
      <w:r w:rsidRPr="00235EA6">
        <w:rPr>
          <w:color w:val="000000" w:themeColor="text1"/>
          <w:sz w:val="20"/>
          <w:szCs w:val="20"/>
        </w:rPr>
        <w:t xml:space="preserve">       </w:t>
      </w:r>
      <w:r w:rsidRPr="00235EA6">
        <w:rPr>
          <w:rFonts w:hint="eastAsia"/>
          <w:color w:val="000000" w:themeColor="text1"/>
          <w:sz w:val="20"/>
          <w:szCs w:val="20"/>
        </w:rPr>
        <w:t>参考</w:t>
      </w:r>
      <w:r w:rsidRPr="00235EA6">
        <w:rPr>
          <w:rFonts w:cs="宋体" w:hint="eastAsia"/>
          <w:color w:val="000000" w:themeColor="text1"/>
          <w:sz w:val="20"/>
          <w:szCs w:val="20"/>
        </w:rPr>
        <w:t>书目【国际商法</w:t>
      </w:r>
      <w:r w:rsidRPr="00235EA6">
        <w:rPr>
          <w:color w:val="000000" w:themeColor="text1"/>
          <w:sz w:val="20"/>
          <w:szCs w:val="20"/>
        </w:rPr>
        <w:t xml:space="preserve"> (</w:t>
      </w:r>
      <w:r w:rsidRPr="00235EA6">
        <w:rPr>
          <w:rFonts w:cs="宋体" w:hint="eastAsia"/>
          <w:color w:val="000000" w:themeColor="text1"/>
          <w:sz w:val="20"/>
          <w:szCs w:val="20"/>
        </w:rPr>
        <w:t>第</w:t>
      </w:r>
      <w:r w:rsidRPr="00235EA6">
        <w:rPr>
          <w:color w:val="000000" w:themeColor="text1"/>
          <w:sz w:val="20"/>
          <w:szCs w:val="20"/>
        </w:rPr>
        <w:t>2</w:t>
      </w:r>
      <w:r w:rsidRPr="00235EA6">
        <w:rPr>
          <w:rFonts w:cs="宋体" w:hint="eastAsia"/>
          <w:color w:val="000000" w:themeColor="text1"/>
          <w:sz w:val="20"/>
          <w:szCs w:val="20"/>
        </w:rPr>
        <w:t>版</w:t>
      </w:r>
      <w:r w:rsidRPr="00235EA6">
        <w:rPr>
          <w:color w:val="000000" w:themeColor="text1"/>
          <w:sz w:val="20"/>
          <w:szCs w:val="20"/>
        </w:rPr>
        <w:t>)</w:t>
      </w:r>
      <w:r w:rsidRPr="00235EA6">
        <w:rPr>
          <w:rFonts w:cs="宋体" w:hint="eastAsia"/>
          <w:color w:val="000000" w:themeColor="text1"/>
          <w:sz w:val="20"/>
          <w:szCs w:val="20"/>
        </w:rPr>
        <w:t>，沈四宝，王军编著，对外经济贸易大学出版社，</w:t>
      </w:r>
      <w:r w:rsidRPr="00235EA6">
        <w:rPr>
          <w:color w:val="000000" w:themeColor="text1"/>
          <w:sz w:val="20"/>
          <w:szCs w:val="20"/>
        </w:rPr>
        <w:t>2011</w:t>
      </w:r>
      <w:r w:rsidRPr="00235EA6">
        <w:rPr>
          <w:rFonts w:cs="宋体" w:hint="eastAsia"/>
          <w:color w:val="000000" w:themeColor="text1"/>
          <w:sz w:val="20"/>
          <w:szCs w:val="20"/>
        </w:rPr>
        <w:t>年</w:t>
      </w:r>
      <w:r w:rsidRPr="00235EA6">
        <w:rPr>
          <w:color w:val="000000" w:themeColor="text1"/>
          <w:sz w:val="20"/>
          <w:szCs w:val="20"/>
        </w:rPr>
        <w:t>1</w:t>
      </w:r>
      <w:r w:rsidRPr="00235EA6">
        <w:rPr>
          <w:rFonts w:cs="宋体" w:hint="eastAsia"/>
          <w:color w:val="000000" w:themeColor="text1"/>
          <w:sz w:val="20"/>
          <w:szCs w:val="20"/>
        </w:rPr>
        <w:t>月第</w:t>
      </w:r>
      <w:r w:rsidRPr="00235EA6">
        <w:rPr>
          <w:color w:val="000000" w:themeColor="text1"/>
          <w:sz w:val="20"/>
          <w:szCs w:val="20"/>
        </w:rPr>
        <w:t>2</w:t>
      </w:r>
      <w:r w:rsidRPr="00235EA6">
        <w:rPr>
          <w:rFonts w:cs="宋体" w:hint="eastAsia"/>
          <w:color w:val="000000" w:themeColor="text1"/>
          <w:sz w:val="20"/>
          <w:szCs w:val="20"/>
        </w:rPr>
        <w:t>版】</w:t>
      </w:r>
    </w:p>
    <w:p w14:paraId="78756975" w14:textId="77777777" w:rsidR="00C15B66" w:rsidRPr="00235EA6" w:rsidRDefault="00C15B66" w:rsidP="00C15B66">
      <w:pPr>
        <w:spacing w:line="288" w:lineRule="auto"/>
        <w:ind w:leftChars="342" w:left="2218" w:hangingChars="750" w:hanging="1500"/>
        <w:rPr>
          <w:rFonts w:cs="宋体"/>
          <w:color w:val="000000" w:themeColor="text1"/>
          <w:sz w:val="20"/>
          <w:szCs w:val="20"/>
        </w:rPr>
      </w:pPr>
      <w:r w:rsidRPr="00235EA6">
        <w:rPr>
          <w:color w:val="000000" w:themeColor="text1"/>
          <w:sz w:val="20"/>
          <w:szCs w:val="20"/>
        </w:rPr>
        <w:t xml:space="preserve">       </w:t>
      </w:r>
      <w:r w:rsidRPr="00235EA6">
        <w:rPr>
          <w:rFonts w:cs="宋体" w:hint="eastAsia"/>
          <w:color w:val="000000" w:themeColor="text1"/>
          <w:sz w:val="20"/>
          <w:szCs w:val="20"/>
        </w:rPr>
        <w:t>【国际商法（第二版），左海聪著，法律出版社，</w:t>
      </w:r>
      <w:r w:rsidRPr="00235EA6">
        <w:rPr>
          <w:color w:val="000000" w:themeColor="text1"/>
          <w:sz w:val="20"/>
          <w:szCs w:val="20"/>
        </w:rPr>
        <w:t>2015</w:t>
      </w:r>
      <w:r w:rsidRPr="00235EA6">
        <w:rPr>
          <w:rFonts w:cs="宋体" w:hint="eastAsia"/>
          <w:color w:val="000000" w:themeColor="text1"/>
          <w:sz w:val="20"/>
          <w:szCs w:val="20"/>
        </w:rPr>
        <w:t>年</w:t>
      </w:r>
      <w:r w:rsidRPr="00235EA6">
        <w:rPr>
          <w:color w:val="000000" w:themeColor="text1"/>
          <w:sz w:val="20"/>
          <w:szCs w:val="20"/>
        </w:rPr>
        <w:t>6</w:t>
      </w:r>
      <w:r w:rsidRPr="00235EA6">
        <w:rPr>
          <w:rFonts w:cs="宋体" w:hint="eastAsia"/>
          <w:color w:val="000000" w:themeColor="text1"/>
          <w:sz w:val="20"/>
          <w:szCs w:val="20"/>
        </w:rPr>
        <w:t>月】</w:t>
      </w:r>
    </w:p>
    <w:p w14:paraId="4B5BB580" w14:textId="77777777" w:rsidR="00C15B66" w:rsidRPr="00235EA6" w:rsidRDefault="00C15B66" w:rsidP="00C15B66">
      <w:pPr>
        <w:spacing w:line="288" w:lineRule="auto"/>
        <w:ind w:leftChars="342" w:left="2218" w:hangingChars="750" w:hanging="1500"/>
        <w:rPr>
          <w:rFonts w:cs="宋体"/>
          <w:color w:val="000000" w:themeColor="text1"/>
          <w:sz w:val="20"/>
          <w:szCs w:val="20"/>
        </w:rPr>
      </w:pPr>
      <w:r w:rsidRPr="00235EA6">
        <w:rPr>
          <w:rFonts w:cs="宋体" w:hint="eastAsia"/>
          <w:color w:val="000000" w:themeColor="text1"/>
          <w:sz w:val="20"/>
          <w:szCs w:val="20"/>
        </w:rPr>
        <w:t xml:space="preserve">       </w:t>
      </w:r>
      <w:r w:rsidRPr="00235EA6">
        <w:rPr>
          <w:rFonts w:cs="宋体" w:hint="eastAsia"/>
          <w:color w:val="000000" w:themeColor="text1"/>
          <w:sz w:val="20"/>
          <w:szCs w:val="20"/>
        </w:rPr>
        <w:t>【国际商法：实务与案例，陈迎著，北京大学出版社，</w:t>
      </w:r>
      <w:r w:rsidRPr="00235EA6">
        <w:rPr>
          <w:color w:val="000000" w:themeColor="text1"/>
          <w:sz w:val="20"/>
          <w:szCs w:val="20"/>
        </w:rPr>
        <w:t>201</w:t>
      </w:r>
      <w:r w:rsidRPr="00235EA6">
        <w:rPr>
          <w:rFonts w:hint="eastAsia"/>
          <w:color w:val="000000" w:themeColor="text1"/>
          <w:sz w:val="20"/>
          <w:szCs w:val="20"/>
        </w:rPr>
        <w:t>4</w:t>
      </w:r>
      <w:r w:rsidRPr="00235EA6">
        <w:rPr>
          <w:rFonts w:cs="宋体" w:hint="eastAsia"/>
          <w:color w:val="000000" w:themeColor="text1"/>
          <w:sz w:val="20"/>
          <w:szCs w:val="20"/>
        </w:rPr>
        <w:t>年</w:t>
      </w:r>
      <w:r w:rsidRPr="00235EA6">
        <w:rPr>
          <w:rFonts w:hint="eastAsia"/>
          <w:color w:val="000000" w:themeColor="text1"/>
          <w:sz w:val="20"/>
          <w:szCs w:val="20"/>
        </w:rPr>
        <w:t>9</w:t>
      </w:r>
      <w:r w:rsidRPr="00235EA6">
        <w:rPr>
          <w:rFonts w:cs="宋体" w:hint="eastAsia"/>
          <w:color w:val="000000" w:themeColor="text1"/>
          <w:sz w:val="20"/>
          <w:szCs w:val="20"/>
        </w:rPr>
        <w:t>月】</w:t>
      </w:r>
    </w:p>
    <w:p w14:paraId="184EBD0E" w14:textId="77777777" w:rsidR="00C15B66" w:rsidRPr="00235EA6" w:rsidRDefault="00C15B66" w:rsidP="00C15B66">
      <w:pPr>
        <w:spacing w:line="288" w:lineRule="auto"/>
        <w:rPr>
          <w:color w:val="000000" w:themeColor="text1"/>
          <w:sz w:val="20"/>
          <w:szCs w:val="20"/>
        </w:rPr>
      </w:pPr>
      <w:r w:rsidRPr="00235EA6">
        <w:rPr>
          <w:rFonts w:cs="宋体"/>
          <w:color w:val="000000" w:themeColor="text1"/>
          <w:sz w:val="20"/>
          <w:szCs w:val="20"/>
        </w:rPr>
        <w:t xml:space="preserve">    </w:t>
      </w:r>
      <w:r w:rsidRPr="00235EA6">
        <w:rPr>
          <w:rFonts w:hint="eastAsia"/>
          <w:b/>
          <w:bCs/>
          <w:color w:val="000000" w:themeColor="text1"/>
          <w:sz w:val="20"/>
          <w:szCs w:val="20"/>
        </w:rPr>
        <w:t>课程网站网址：</w:t>
      </w:r>
    </w:p>
    <w:p w14:paraId="1FB7757D" w14:textId="77777777" w:rsidR="00C15B66" w:rsidRPr="00235EA6" w:rsidRDefault="00C15B66" w:rsidP="00C15B66">
      <w:pPr>
        <w:spacing w:line="288" w:lineRule="auto"/>
        <w:rPr>
          <w:color w:val="000000" w:themeColor="text1"/>
          <w:sz w:val="20"/>
          <w:szCs w:val="20"/>
        </w:rPr>
      </w:pPr>
      <w:r w:rsidRPr="00235EA6">
        <w:rPr>
          <w:color w:val="000000" w:themeColor="text1"/>
          <w:sz w:val="20"/>
          <w:szCs w:val="20"/>
        </w:rPr>
        <w:t xml:space="preserve">   </w:t>
      </w:r>
      <w:r w:rsidRPr="00235EA6">
        <w:rPr>
          <w:b/>
          <w:bCs/>
          <w:color w:val="000000" w:themeColor="text1"/>
          <w:sz w:val="20"/>
          <w:szCs w:val="20"/>
        </w:rPr>
        <w:t xml:space="preserve"> </w:t>
      </w:r>
      <w:r w:rsidRPr="00235EA6">
        <w:rPr>
          <w:rFonts w:cs="宋体" w:hint="eastAsia"/>
          <w:b/>
          <w:bCs/>
          <w:color w:val="000000" w:themeColor="text1"/>
          <w:sz w:val="20"/>
          <w:szCs w:val="20"/>
        </w:rPr>
        <w:t>先修课程：</w:t>
      </w:r>
      <w:r w:rsidRPr="00235EA6">
        <w:rPr>
          <w:rFonts w:cs="宋体" w:hint="eastAsia"/>
          <w:color w:val="000000" w:themeColor="text1"/>
          <w:sz w:val="20"/>
          <w:szCs w:val="20"/>
        </w:rPr>
        <w:t>【国际贸易实务</w:t>
      </w:r>
      <w:r w:rsidRPr="00235EA6">
        <w:rPr>
          <w:color w:val="000000" w:themeColor="text1"/>
          <w:sz w:val="20"/>
          <w:szCs w:val="20"/>
        </w:rPr>
        <w:t>2060056</w:t>
      </w:r>
      <w:r w:rsidRPr="00235EA6">
        <w:rPr>
          <w:rFonts w:cs="宋体" w:hint="eastAsia"/>
          <w:color w:val="000000" w:themeColor="text1"/>
          <w:sz w:val="20"/>
          <w:szCs w:val="20"/>
        </w:rPr>
        <w:t>（</w:t>
      </w:r>
      <w:r w:rsidRPr="00235EA6">
        <w:rPr>
          <w:color w:val="000000" w:themeColor="text1"/>
          <w:sz w:val="20"/>
          <w:szCs w:val="20"/>
        </w:rPr>
        <w:t>4</w:t>
      </w:r>
      <w:r w:rsidRPr="00235EA6">
        <w:rPr>
          <w:rFonts w:cs="宋体" w:hint="eastAsia"/>
          <w:color w:val="000000" w:themeColor="text1"/>
          <w:sz w:val="20"/>
          <w:szCs w:val="20"/>
        </w:rPr>
        <w:t>）】</w:t>
      </w:r>
    </w:p>
    <w:p w14:paraId="5C23071D" w14:textId="77777777" w:rsidR="00C15B66" w:rsidRPr="00235EA6" w:rsidRDefault="00C15B66" w:rsidP="00C15B66">
      <w:pPr>
        <w:adjustRightInd w:val="0"/>
        <w:snapToGrid w:val="0"/>
        <w:spacing w:beforeLines="50" w:before="156" w:afterLines="50" w:after="156" w:line="288" w:lineRule="auto"/>
        <w:ind w:firstLineChars="145" w:firstLine="348"/>
        <w:rPr>
          <w:b/>
          <w:color w:val="000000" w:themeColor="text1"/>
          <w:sz w:val="24"/>
          <w:szCs w:val="20"/>
        </w:rPr>
      </w:pPr>
      <w:r w:rsidRPr="00235EA6">
        <w:rPr>
          <w:rFonts w:ascii="黑体" w:eastAsia="黑体" w:hAnsi="宋体"/>
          <w:color w:val="000000" w:themeColor="text1"/>
          <w:sz w:val="24"/>
        </w:rPr>
        <w:t>二</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课程简介</w:t>
      </w:r>
    </w:p>
    <w:p w14:paraId="46D4C10C" w14:textId="77777777" w:rsidR="00C15B66" w:rsidRPr="00235EA6" w:rsidRDefault="00C15B66" w:rsidP="00C15B66">
      <w:pPr>
        <w:adjustRightInd w:val="0"/>
        <w:snapToGrid w:val="0"/>
        <w:spacing w:line="288" w:lineRule="auto"/>
        <w:ind w:firstLineChars="213" w:firstLine="426"/>
        <w:rPr>
          <w:b/>
          <w:bCs/>
          <w:color w:val="000000" w:themeColor="text1"/>
          <w:sz w:val="24"/>
        </w:rPr>
      </w:pPr>
      <w:r w:rsidRPr="00235EA6">
        <w:rPr>
          <w:rFonts w:cs="宋体" w:hint="eastAsia"/>
          <w:color w:val="000000" w:themeColor="text1"/>
          <w:sz w:val="20"/>
          <w:szCs w:val="20"/>
        </w:rPr>
        <w:t>本课程介绍国际商法的基本理论和知识，旨在培养和提高学生从事国际商事活动法律实务的操作能力。本课程与其他相关专业课程具有密切的联系，所以安排在高年级学习。通过本课程的学习，使学生能够掌握国际商法的基本概念和基本法律制度，以及相关法律制度的应用，使学生对国际商事的基本规则具备良好的认知，对基本的国际商事法律制度能够有较为专业的理解，并且能够初步运用有关的国际商事规则分析和解决国际商事中的种种现象，为将来在国际商事实践中，明确国际商事主体的权利义务，防范风险、实现合法权利打下扎实的基础。</w:t>
      </w:r>
    </w:p>
    <w:p w14:paraId="48C761E4" w14:textId="77777777" w:rsidR="00C15B66" w:rsidRPr="00235EA6" w:rsidRDefault="00C15B66" w:rsidP="00C15B66">
      <w:pPr>
        <w:widowControl/>
        <w:spacing w:beforeLines="50" w:before="156" w:afterLines="50" w:after="156" w:line="288" w:lineRule="auto"/>
        <w:ind w:firstLineChars="150" w:firstLine="360"/>
        <w:jc w:val="left"/>
        <w:rPr>
          <w:rFonts w:ascii="黑体" w:eastAsia="黑体" w:hAnsi="宋体"/>
          <w:color w:val="000000" w:themeColor="text1"/>
          <w:sz w:val="24"/>
        </w:rPr>
      </w:pPr>
      <w:r w:rsidRPr="00235EA6">
        <w:rPr>
          <w:rFonts w:ascii="黑体" w:eastAsia="黑体" w:hAnsi="宋体"/>
          <w:color w:val="000000" w:themeColor="text1"/>
          <w:sz w:val="24"/>
        </w:rPr>
        <w:t>三</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选课建议</w:t>
      </w:r>
    </w:p>
    <w:p w14:paraId="24034890" w14:textId="5D6B8C7B" w:rsidR="00C15B66" w:rsidRPr="00235EA6" w:rsidRDefault="00C15B66" w:rsidP="00C15B66">
      <w:pPr>
        <w:spacing w:line="288" w:lineRule="auto"/>
        <w:ind w:firstLineChars="200" w:firstLine="400"/>
        <w:rPr>
          <w:color w:val="000000" w:themeColor="text1"/>
          <w:sz w:val="20"/>
          <w:szCs w:val="20"/>
        </w:rPr>
      </w:pPr>
      <w:r w:rsidRPr="00235EA6">
        <w:rPr>
          <w:rFonts w:cs="宋体" w:hint="eastAsia"/>
          <w:color w:val="000000" w:themeColor="text1"/>
          <w:sz w:val="20"/>
          <w:szCs w:val="20"/>
        </w:rPr>
        <w:t>本课程面向</w:t>
      </w:r>
      <w:r w:rsidR="00D65E4C">
        <w:rPr>
          <w:rFonts w:cs="宋体" w:hint="eastAsia"/>
          <w:color w:val="000000" w:themeColor="text1"/>
          <w:sz w:val="20"/>
          <w:szCs w:val="20"/>
        </w:rPr>
        <w:t>秘书学</w:t>
      </w:r>
      <w:r w:rsidRPr="00235EA6">
        <w:rPr>
          <w:rFonts w:cs="宋体" w:hint="eastAsia"/>
          <w:color w:val="000000" w:themeColor="text1"/>
          <w:sz w:val="20"/>
          <w:szCs w:val="20"/>
        </w:rPr>
        <w:t>三年级学生。</w:t>
      </w:r>
    </w:p>
    <w:p w14:paraId="7AC16913" w14:textId="3B8E4581" w:rsidR="00C15B66" w:rsidRDefault="00C15B66" w:rsidP="00F36DBB">
      <w:pPr>
        <w:widowControl/>
        <w:spacing w:beforeLines="50" w:before="156" w:afterLines="50" w:after="156" w:line="288" w:lineRule="auto"/>
        <w:ind w:firstLineChars="150" w:firstLine="360"/>
        <w:jc w:val="left"/>
        <w:rPr>
          <w:color w:val="000000" w:themeColor="text1"/>
        </w:rPr>
      </w:pPr>
      <w:r w:rsidRPr="00235EA6">
        <w:rPr>
          <w:rFonts w:ascii="黑体" w:eastAsia="黑体" w:hAnsi="宋体"/>
          <w:color w:val="000000" w:themeColor="text1"/>
          <w:sz w:val="24"/>
        </w:rPr>
        <w:t>四</w:t>
      </w:r>
      <w:r w:rsidRPr="00235EA6">
        <w:rPr>
          <w:rFonts w:ascii="黑体" w:eastAsia="黑体" w:hAnsi="宋体" w:hint="eastAsia"/>
          <w:color w:val="000000" w:themeColor="text1"/>
          <w:sz w:val="24"/>
        </w:rPr>
        <w:t>、</w:t>
      </w:r>
      <w:r w:rsidRPr="00235EA6">
        <w:rPr>
          <w:rFonts w:ascii="黑体" w:eastAsia="黑体" w:hAnsi="宋体"/>
          <w:color w:val="000000" w:themeColor="text1"/>
          <w:sz w:val="24"/>
        </w:rPr>
        <w:t>课程与</w:t>
      </w:r>
      <w:r w:rsidRPr="00235EA6">
        <w:rPr>
          <w:rFonts w:ascii="黑体" w:eastAsia="黑体" w:hAnsi="宋体" w:hint="eastAsia"/>
          <w:color w:val="000000" w:themeColor="text1"/>
          <w:sz w:val="24"/>
        </w:rPr>
        <w:t>专业毕业要求</w:t>
      </w:r>
      <w:r w:rsidRPr="00235EA6">
        <w:rPr>
          <w:rFonts w:ascii="黑体" w:eastAsia="黑体" w:hAnsi="宋体"/>
          <w:color w:val="000000" w:themeColor="text1"/>
          <w:sz w:val="24"/>
        </w:rPr>
        <w:t>的关联性</w:t>
      </w:r>
    </w:p>
    <w:tbl>
      <w:tblPr>
        <w:tblW w:w="8429" w:type="dxa"/>
        <w:tblInd w:w="93" w:type="dxa"/>
        <w:tblLayout w:type="fixed"/>
        <w:tblLook w:val="04A0" w:firstRow="1" w:lastRow="0" w:firstColumn="1" w:lastColumn="0" w:noHBand="0" w:noVBand="1"/>
      </w:tblPr>
      <w:tblGrid>
        <w:gridCol w:w="700"/>
        <w:gridCol w:w="1129"/>
        <w:gridCol w:w="5525"/>
        <w:gridCol w:w="1075"/>
      </w:tblGrid>
      <w:tr w:rsidR="00D65E4C" w14:paraId="07318C8A" w14:textId="77777777" w:rsidTr="00CA5D9A">
        <w:trPr>
          <w:trHeight w:val="510"/>
        </w:trPr>
        <w:tc>
          <w:tcPr>
            <w:tcW w:w="7354" w:type="dxa"/>
            <w:gridSpan w:val="3"/>
            <w:tcBorders>
              <w:top w:val="single" w:sz="4" w:space="0" w:color="auto"/>
              <w:left w:val="single" w:sz="4" w:space="0" w:color="auto"/>
              <w:bottom w:val="single" w:sz="4" w:space="0" w:color="000000"/>
              <w:right w:val="single" w:sz="4" w:space="0" w:color="auto"/>
            </w:tcBorders>
          </w:tcPr>
          <w:p w14:paraId="186AC34D" w14:textId="77777777" w:rsidR="00D65E4C" w:rsidRDefault="00D65E4C" w:rsidP="00CA5D9A">
            <w:pPr>
              <w:spacing w:line="360" w:lineRule="auto"/>
              <w:jc w:val="center"/>
              <w:rPr>
                <w:rFonts w:ascii="宋体" w:hAnsi="宋体" w:cs="宋体"/>
                <w:color w:val="000000"/>
                <w:kern w:val="0"/>
                <w:sz w:val="20"/>
                <w:szCs w:val="20"/>
              </w:rPr>
            </w:pPr>
            <w:r>
              <w:rPr>
                <w:rFonts w:ascii="黑体" w:eastAsia="黑体" w:hAnsi="黑体" w:cs="黑体" w:hint="eastAsia"/>
                <w:kern w:val="0"/>
                <w:sz w:val="20"/>
                <w:szCs w:val="20"/>
              </w:rPr>
              <w:t>专业毕业要求</w:t>
            </w:r>
          </w:p>
        </w:tc>
        <w:tc>
          <w:tcPr>
            <w:tcW w:w="1075" w:type="dxa"/>
            <w:tcBorders>
              <w:top w:val="single" w:sz="4" w:space="0" w:color="auto"/>
              <w:left w:val="single" w:sz="4" w:space="0" w:color="auto"/>
              <w:bottom w:val="single" w:sz="4" w:space="0" w:color="auto"/>
              <w:right w:val="single" w:sz="4" w:space="0" w:color="auto"/>
            </w:tcBorders>
          </w:tcPr>
          <w:p w14:paraId="52D3174B" w14:textId="77777777" w:rsidR="00D65E4C" w:rsidRDefault="00D65E4C" w:rsidP="00CA5D9A">
            <w:pPr>
              <w:spacing w:line="360" w:lineRule="auto"/>
              <w:ind w:firstLineChars="100" w:firstLine="200"/>
              <w:rPr>
                <w:rFonts w:ascii="Arial" w:hAnsi="Arial" w:cs="Arial"/>
                <w:color w:val="000000"/>
                <w:sz w:val="40"/>
                <w:szCs w:val="40"/>
              </w:rPr>
            </w:pPr>
            <w:r>
              <w:rPr>
                <w:rFonts w:ascii="黑体" w:eastAsia="黑体" w:hAnsi="黑体" w:cs="黑体" w:hint="eastAsia"/>
                <w:kern w:val="0"/>
                <w:sz w:val="20"/>
                <w:szCs w:val="20"/>
              </w:rPr>
              <w:t>关联</w:t>
            </w:r>
          </w:p>
        </w:tc>
      </w:tr>
      <w:tr w:rsidR="00D65E4C" w14:paraId="4BE0FD58" w14:textId="77777777" w:rsidTr="00613C02">
        <w:trPr>
          <w:trHeight w:val="351"/>
        </w:trPr>
        <w:tc>
          <w:tcPr>
            <w:tcW w:w="700" w:type="dxa"/>
            <w:vMerge w:val="restart"/>
            <w:tcBorders>
              <w:top w:val="single" w:sz="4" w:space="0" w:color="auto"/>
              <w:left w:val="single" w:sz="4" w:space="0" w:color="auto"/>
              <w:right w:val="single" w:sz="4" w:space="0" w:color="auto"/>
            </w:tcBorders>
            <w:vAlign w:val="center"/>
          </w:tcPr>
          <w:p w14:paraId="12E93A04"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L011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63618E"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2"/>
              </w:rPr>
              <w:t>LO111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37A23D9B"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理解他人意见、尊重他人观点、分析他人需求。</w:t>
            </w:r>
          </w:p>
        </w:tc>
        <w:tc>
          <w:tcPr>
            <w:tcW w:w="1075" w:type="dxa"/>
            <w:tcBorders>
              <w:top w:val="single" w:sz="4" w:space="0" w:color="auto"/>
              <w:left w:val="single" w:sz="4" w:space="0" w:color="auto"/>
              <w:bottom w:val="single" w:sz="4" w:space="0" w:color="auto"/>
              <w:right w:val="single" w:sz="4" w:space="0" w:color="auto"/>
            </w:tcBorders>
          </w:tcPr>
          <w:p w14:paraId="662245EA" w14:textId="77777777" w:rsidR="00D65E4C" w:rsidRDefault="00D65E4C" w:rsidP="00CA5D9A">
            <w:pPr>
              <w:ind w:firstLineChars="100" w:firstLine="200"/>
              <w:jc w:val="left"/>
              <w:rPr>
                <w:rFonts w:ascii="宋体" w:hAnsi="宋体" w:cs="宋体"/>
                <w:color w:val="000000"/>
                <w:kern w:val="0"/>
                <w:sz w:val="20"/>
                <w:szCs w:val="20"/>
              </w:rPr>
            </w:pPr>
          </w:p>
        </w:tc>
      </w:tr>
      <w:tr w:rsidR="00D65E4C" w14:paraId="4413B307" w14:textId="77777777" w:rsidTr="00613C02">
        <w:trPr>
          <w:trHeight w:val="413"/>
        </w:trPr>
        <w:tc>
          <w:tcPr>
            <w:tcW w:w="700" w:type="dxa"/>
            <w:vMerge/>
            <w:tcBorders>
              <w:left w:val="single" w:sz="4" w:space="0" w:color="auto"/>
              <w:bottom w:val="single" w:sz="4" w:space="0" w:color="000000"/>
              <w:right w:val="single" w:sz="4" w:space="0" w:color="auto"/>
            </w:tcBorders>
            <w:vAlign w:val="center"/>
          </w:tcPr>
          <w:p w14:paraId="116402EC" w14:textId="77777777" w:rsidR="00D65E4C" w:rsidRDefault="00D65E4C" w:rsidP="00CA5D9A">
            <w:pPr>
              <w:widowControl/>
              <w:jc w:val="left"/>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4D0C511"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t>LO112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1824F2E6"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应用书面或口头形式，阐释自己的观点，有效沟通。</w:t>
            </w:r>
          </w:p>
        </w:tc>
        <w:tc>
          <w:tcPr>
            <w:tcW w:w="1075" w:type="dxa"/>
            <w:tcBorders>
              <w:top w:val="single" w:sz="4" w:space="0" w:color="auto"/>
              <w:left w:val="single" w:sz="4" w:space="0" w:color="auto"/>
              <w:bottom w:val="single" w:sz="4" w:space="0" w:color="auto"/>
              <w:right w:val="single" w:sz="4" w:space="0" w:color="auto"/>
            </w:tcBorders>
          </w:tcPr>
          <w:p w14:paraId="5C870D3D" w14:textId="77777777" w:rsidR="00D65E4C" w:rsidRDefault="00D65E4C" w:rsidP="00CA5D9A">
            <w:pPr>
              <w:ind w:firstLineChars="100" w:firstLine="400"/>
              <w:jc w:val="left"/>
              <w:rPr>
                <w:rFonts w:ascii="Arial" w:hAnsi="Arial" w:cs="Arial"/>
                <w:color w:val="000000"/>
                <w:sz w:val="40"/>
                <w:szCs w:val="40"/>
              </w:rPr>
            </w:pPr>
            <w:r>
              <w:rPr>
                <w:rFonts w:ascii="Arial" w:hAnsi="Arial" w:cs="Arial"/>
                <w:color w:val="000000"/>
                <w:sz w:val="40"/>
                <w:szCs w:val="40"/>
              </w:rPr>
              <w:t>●</w:t>
            </w:r>
          </w:p>
        </w:tc>
      </w:tr>
      <w:tr w:rsidR="00D65E4C" w14:paraId="42D485F7" w14:textId="77777777" w:rsidTr="00CA5D9A">
        <w:trPr>
          <w:trHeight w:val="510"/>
        </w:trPr>
        <w:tc>
          <w:tcPr>
            <w:tcW w:w="700" w:type="dxa"/>
            <w:vMerge w:val="restart"/>
            <w:tcBorders>
              <w:top w:val="single" w:sz="4" w:space="0" w:color="auto"/>
              <w:left w:val="single" w:sz="4" w:space="0" w:color="auto"/>
              <w:right w:val="single" w:sz="4" w:space="0" w:color="auto"/>
            </w:tcBorders>
            <w:vAlign w:val="center"/>
          </w:tcPr>
          <w:p w14:paraId="42C7F387"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L021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BD64FAC"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t>L0211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37BB33DB"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能根据需要确定学习目标，并设计学习计划。</w:t>
            </w:r>
          </w:p>
        </w:tc>
        <w:tc>
          <w:tcPr>
            <w:tcW w:w="1075" w:type="dxa"/>
            <w:tcBorders>
              <w:top w:val="single" w:sz="4" w:space="0" w:color="auto"/>
              <w:left w:val="single" w:sz="4" w:space="0" w:color="auto"/>
              <w:bottom w:val="single" w:sz="4" w:space="0" w:color="auto"/>
              <w:right w:val="single" w:sz="4" w:space="0" w:color="auto"/>
            </w:tcBorders>
          </w:tcPr>
          <w:p w14:paraId="23C11F25" w14:textId="77777777" w:rsidR="00D65E4C" w:rsidRDefault="00D65E4C" w:rsidP="00CA5D9A">
            <w:pPr>
              <w:ind w:firstLineChars="100" w:firstLine="400"/>
              <w:jc w:val="left"/>
              <w:rPr>
                <w:rFonts w:ascii="Arial" w:hAnsi="Arial" w:cs="Arial"/>
                <w:color w:val="000000"/>
                <w:sz w:val="40"/>
                <w:szCs w:val="40"/>
              </w:rPr>
            </w:pPr>
          </w:p>
        </w:tc>
      </w:tr>
      <w:tr w:rsidR="00D65E4C" w14:paraId="78163658" w14:textId="77777777" w:rsidTr="00CA5D9A">
        <w:trPr>
          <w:trHeight w:val="510"/>
        </w:trPr>
        <w:tc>
          <w:tcPr>
            <w:tcW w:w="700" w:type="dxa"/>
            <w:vMerge/>
            <w:tcBorders>
              <w:left w:val="single" w:sz="4" w:space="0" w:color="auto"/>
              <w:bottom w:val="single" w:sz="4" w:space="0" w:color="000000"/>
              <w:right w:val="single" w:sz="4" w:space="0" w:color="auto"/>
            </w:tcBorders>
            <w:vAlign w:val="center"/>
          </w:tcPr>
          <w:p w14:paraId="6E241F0F" w14:textId="77777777" w:rsidR="00D65E4C" w:rsidRDefault="00D65E4C" w:rsidP="00CA5D9A">
            <w:pPr>
              <w:widowControl/>
              <w:jc w:val="left"/>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C8637A"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t>L0212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749D4836"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能搜集、获取达到目标所需要的学习资源，实施学习计划、反思学习计划、持续改进，达到学习目标。</w:t>
            </w:r>
          </w:p>
        </w:tc>
        <w:tc>
          <w:tcPr>
            <w:tcW w:w="1075" w:type="dxa"/>
            <w:tcBorders>
              <w:top w:val="single" w:sz="4" w:space="0" w:color="auto"/>
              <w:left w:val="single" w:sz="4" w:space="0" w:color="auto"/>
              <w:bottom w:val="single" w:sz="4" w:space="0" w:color="auto"/>
              <w:right w:val="single" w:sz="4" w:space="0" w:color="auto"/>
            </w:tcBorders>
          </w:tcPr>
          <w:p w14:paraId="50E83A6D" w14:textId="77777777" w:rsidR="00D65E4C" w:rsidRDefault="00D65E4C" w:rsidP="00CA5D9A">
            <w:pPr>
              <w:ind w:firstLineChars="100" w:firstLine="400"/>
              <w:jc w:val="left"/>
              <w:rPr>
                <w:rFonts w:ascii="Arial" w:hAnsi="Arial" w:cs="Arial"/>
                <w:color w:val="000000"/>
                <w:sz w:val="40"/>
                <w:szCs w:val="40"/>
              </w:rPr>
            </w:pPr>
          </w:p>
        </w:tc>
      </w:tr>
      <w:tr w:rsidR="00D65E4C" w14:paraId="1F9D0410" w14:textId="77777777" w:rsidTr="00D65E4C">
        <w:trPr>
          <w:trHeight w:val="48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72FCA81"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lastRenderedPageBreak/>
              <w:t>L031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F786624"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0"/>
                <w:szCs w:val="20"/>
              </w:rPr>
              <w:t>辅助决策</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8F36485"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收集、处理信息，调查研究，能够辅助领导确定决策目标、拟定及实施决策方案，及时向领导反馈落实情况。</w:t>
            </w:r>
          </w:p>
        </w:tc>
        <w:tc>
          <w:tcPr>
            <w:tcW w:w="1075" w:type="dxa"/>
            <w:tcBorders>
              <w:top w:val="single" w:sz="4" w:space="0" w:color="auto"/>
              <w:left w:val="single" w:sz="4" w:space="0" w:color="auto"/>
              <w:bottom w:val="single" w:sz="4" w:space="0" w:color="auto"/>
              <w:right w:val="single" w:sz="4" w:space="0" w:color="auto"/>
            </w:tcBorders>
          </w:tcPr>
          <w:p w14:paraId="779EBBF1" w14:textId="77777777" w:rsidR="00D65E4C" w:rsidRDefault="00D65E4C" w:rsidP="00CA5D9A">
            <w:pPr>
              <w:widowControl/>
              <w:jc w:val="left"/>
              <w:rPr>
                <w:rFonts w:ascii="宋体" w:hAnsi="宋体" w:cs="宋体"/>
                <w:color w:val="000000"/>
                <w:kern w:val="0"/>
                <w:sz w:val="20"/>
                <w:szCs w:val="20"/>
              </w:rPr>
            </w:pPr>
          </w:p>
        </w:tc>
      </w:tr>
      <w:tr w:rsidR="00D65E4C" w14:paraId="5B99E5C6" w14:textId="77777777" w:rsidTr="00CA5D9A">
        <w:trPr>
          <w:trHeight w:val="7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5B1A8DC"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t>L032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BA7F1F6"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0"/>
                <w:szCs w:val="20"/>
              </w:rPr>
              <w:t>沟通协调</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24FA55BE"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在上下层级间有效进行信息沟通，有效传递领导的管理要求，收集基层信息、反馈给管理层。</w:t>
            </w:r>
          </w:p>
        </w:tc>
        <w:tc>
          <w:tcPr>
            <w:tcW w:w="1075" w:type="dxa"/>
            <w:tcBorders>
              <w:top w:val="single" w:sz="4" w:space="0" w:color="auto"/>
              <w:left w:val="single" w:sz="4" w:space="0" w:color="auto"/>
              <w:bottom w:val="single" w:sz="4" w:space="0" w:color="auto"/>
              <w:right w:val="single" w:sz="4" w:space="0" w:color="auto"/>
            </w:tcBorders>
          </w:tcPr>
          <w:p w14:paraId="32B818BD" w14:textId="23A030E9" w:rsidR="00D65E4C" w:rsidRDefault="00D65E4C" w:rsidP="00CA5D9A">
            <w:pPr>
              <w:widowControl/>
              <w:jc w:val="center"/>
              <w:rPr>
                <w:rFonts w:ascii="宋体" w:hAnsi="宋体" w:cs="宋体"/>
                <w:color w:val="000000"/>
                <w:kern w:val="0"/>
                <w:sz w:val="20"/>
                <w:szCs w:val="20"/>
              </w:rPr>
            </w:pPr>
          </w:p>
        </w:tc>
      </w:tr>
      <w:tr w:rsidR="00D65E4C" w14:paraId="4C6CF0EA" w14:textId="77777777" w:rsidTr="00CA5D9A">
        <w:trPr>
          <w:trHeight w:val="510"/>
        </w:trPr>
        <w:tc>
          <w:tcPr>
            <w:tcW w:w="700" w:type="dxa"/>
            <w:tcBorders>
              <w:top w:val="single" w:sz="4" w:space="0" w:color="auto"/>
              <w:left w:val="single" w:sz="4" w:space="0" w:color="auto"/>
              <w:bottom w:val="single" w:sz="4" w:space="0" w:color="000000"/>
              <w:right w:val="single" w:sz="4" w:space="0" w:color="auto"/>
            </w:tcBorders>
            <w:vAlign w:val="center"/>
          </w:tcPr>
          <w:p w14:paraId="3A10B1F9"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L033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887D84"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0"/>
                <w:szCs w:val="20"/>
              </w:rPr>
              <w:t>商务管理</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6844058C"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掌握基础的商务和管理知识。</w:t>
            </w:r>
          </w:p>
        </w:tc>
        <w:tc>
          <w:tcPr>
            <w:tcW w:w="1075" w:type="dxa"/>
            <w:tcBorders>
              <w:top w:val="single" w:sz="4" w:space="0" w:color="auto"/>
              <w:left w:val="single" w:sz="4" w:space="0" w:color="auto"/>
              <w:bottom w:val="single" w:sz="4" w:space="0" w:color="auto"/>
              <w:right w:val="single" w:sz="4" w:space="0" w:color="auto"/>
            </w:tcBorders>
          </w:tcPr>
          <w:p w14:paraId="1495A879" w14:textId="77777777" w:rsidR="00D65E4C" w:rsidRDefault="00D65E4C" w:rsidP="00CA5D9A">
            <w:pPr>
              <w:ind w:firstLineChars="100" w:firstLine="200"/>
              <w:jc w:val="left"/>
              <w:rPr>
                <w:rFonts w:ascii="宋体" w:hAns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w:t>
            </w:r>
          </w:p>
        </w:tc>
      </w:tr>
      <w:tr w:rsidR="00D65E4C" w14:paraId="49106C84" w14:textId="77777777" w:rsidTr="00CA5D9A">
        <w:trPr>
          <w:trHeight w:val="7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A631B60" w14:textId="77777777" w:rsidR="00D65E4C" w:rsidRDefault="00D65E4C" w:rsidP="00CA5D9A">
            <w:pPr>
              <w:widowControl/>
              <w:jc w:val="center"/>
              <w:rPr>
                <w:rFonts w:ascii="宋体" w:hAnsi="宋体" w:cs="宋体"/>
                <w:color w:val="000000"/>
                <w:kern w:val="0"/>
                <w:sz w:val="22"/>
              </w:rPr>
            </w:pPr>
            <w:r>
              <w:rPr>
                <w:rFonts w:ascii="宋体" w:hAnsi="宋体" w:cs="宋体" w:hint="eastAsia"/>
                <w:color w:val="000000"/>
                <w:kern w:val="0"/>
                <w:sz w:val="22"/>
              </w:rPr>
              <w:t>L034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71DE79A"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0"/>
                <w:szCs w:val="20"/>
              </w:rPr>
              <w:t>办公室事务管理</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714ABB7C"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具有办公室环境管理、接待、日常事务管理等方面的基本能力。</w:t>
            </w:r>
          </w:p>
        </w:tc>
        <w:tc>
          <w:tcPr>
            <w:tcW w:w="1075" w:type="dxa"/>
            <w:tcBorders>
              <w:top w:val="single" w:sz="4" w:space="0" w:color="auto"/>
              <w:left w:val="single" w:sz="4" w:space="0" w:color="auto"/>
              <w:bottom w:val="single" w:sz="4" w:space="0" w:color="auto"/>
              <w:right w:val="single" w:sz="4" w:space="0" w:color="auto"/>
            </w:tcBorders>
          </w:tcPr>
          <w:p w14:paraId="5B077B42" w14:textId="3D512B48" w:rsidR="00D65E4C" w:rsidRDefault="00D65E4C" w:rsidP="00CA5D9A">
            <w:pPr>
              <w:widowControl/>
              <w:jc w:val="center"/>
              <w:rPr>
                <w:rFonts w:ascii="宋体" w:hAnsi="宋体" w:cs="宋体"/>
                <w:color w:val="000000"/>
                <w:kern w:val="0"/>
                <w:sz w:val="20"/>
                <w:szCs w:val="20"/>
              </w:rPr>
            </w:pPr>
          </w:p>
        </w:tc>
      </w:tr>
      <w:tr w:rsidR="00D65E4C" w14:paraId="4F19780A" w14:textId="77777777" w:rsidTr="00CA5D9A">
        <w:trPr>
          <w:trHeight w:val="720"/>
        </w:trPr>
        <w:tc>
          <w:tcPr>
            <w:tcW w:w="700" w:type="dxa"/>
            <w:tcBorders>
              <w:top w:val="nil"/>
              <w:left w:val="single" w:sz="4" w:space="0" w:color="auto"/>
              <w:bottom w:val="single" w:sz="4" w:space="0" w:color="000000"/>
              <w:right w:val="single" w:sz="4" w:space="0" w:color="auto"/>
            </w:tcBorders>
            <w:vAlign w:val="center"/>
          </w:tcPr>
          <w:p w14:paraId="161FE01E" w14:textId="77777777" w:rsidR="00D65E4C" w:rsidRDefault="00D65E4C" w:rsidP="00CA5D9A">
            <w:pPr>
              <w:widowControl/>
              <w:jc w:val="center"/>
              <w:rPr>
                <w:rFonts w:ascii="宋体" w:hAnsi="宋体" w:cs="宋体"/>
                <w:color w:val="000000"/>
                <w:sz w:val="22"/>
              </w:rPr>
            </w:pPr>
            <w:r>
              <w:rPr>
                <w:rFonts w:ascii="宋体" w:hAnsi="宋体" w:cs="宋体" w:hint="eastAsia"/>
                <w:color w:val="000000"/>
                <w:kern w:val="0"/>
                <w:sz w:val="22"/>
              </w:rPr>
              <w:t>L035</w:t>
            </w:r>
          </w:p>
        </w:tc>
        <w:tc>
          <w:tcPr>
            <w:tcW w:w="1129" w:type="dxa"/>
            <w:tcBorders>
              <w:top w:val="nil"/>
              <w:left w:val="nil"/>
              <w:bottom w:val="single" w:sz="4" w:space="0" w:color="auto"/>
              <w:right w:val="single" w:sz="4" w:space="0" w:color="auto"/>
            </w:tcBorders>
            <w:shd w:val="clear" w:color="auto" w:fill="auto"/>
            <w:vAlign w:val="center"/>
          </w:tcPr>
          <w:p w14:paraId="5FE5A268" w14:textId="77777777" w:rsidR="00D65E4C" w:rsidRDefault="00D65E4C" w:rsidP="00CA5D9A">
            <w:pPr>
              <w:widowControl/>
              <w:jc w:val="center"/>
              <w:rPr>
                <w:rFonts w:ascii="宋体" w:hAnsi="宋体" w:cs="宋体"/>
                <w:color w:val="000000"/>
                <w:sz w:val="20"/>
                <w:szCs w:val="20"/>
              </w:rPr>
            </w:pPr>
            <w:r>
              <w:rPr>
                <w:rFonts w:ascii="宋体" w:hAnsi="宋体" w:cs="宋体" w:hint="eastAsia"/>
                <w:color w:val="000000"/>
                <w:kern w:val="0"/>
                <w:sz w:val="20"/>
                <w:szCs w:val="20"/>
              </w:rPr>
              <w:t>文书拟写及处理</w:t>
            </w:r>
          </w:p>
        </w:tc>
        <w:tc>
          <w:tcPr>
            <w:tcW w:w="5525" w:type="dxa"/>
            <w:tcBorders>
              <w:top w:val="nil"/>
              <w:left w:val="nil"/>
              <w:bottom w:val="single" w:sz="4" w:space="0" w:color="auto"/>
              <w:right w:val="single" w:sz="4" w:space="0" w:color="auto"/>
            </w:tcBorders>
            <w:shd w:val="clear" w:color="auto" w:fill="auto"/>
            <w:vAlign w:val="center"/>
          </w:tcPr>
          <w:p w14:paraId="079462E0" w14:textId="77777777" w:rsidR="00D65E4C" w:rsidRDefault="00D65E4C" w:rsidP="00CA5D9A">
            <w:pPr>
              <w:widowControl/>
              <w:jc w:val="left"/>
              <w:rPr>
                <w:rFonts w:ascii="宋体" w:hAnsi="宋体" w:cs="宋体"/>
                <w:color w:val="000000"/>
                <w:sz w:val="20"/>
                <w:szCs w:val="20"/>
              </w:rPr>
            </w:pPr>
            <w:r>
              <w:rPr>
                <w:rFonts w:ascii="宋体" w:hAnsi="宋体" w:cs="宋体" w:hint="eastAsia"/>
                <w:color w:val="000000"/>
                <w:kern w:val="0"/>
                <w:sz w:val="20"/>
                <w:szCs w:val="20"/>
              </w:rPr>
              <w:t>了解文书基础知识，拟写常用法定公文，拟写常用礼仪文书，拟写常用事务文书，拟写常用商务文书，处理收文与发文，管理文书等。</w:t>
            </w:r>
          </w:p>
        </w:tc>
        <w:tc>
          <w:tcPr>
            <w:tcW w:w="1075" w:type="dxa"/>
            <w:tcBorders>
              <w:top w:val="nil"/>
              <w:left w:val="nil"/>
              <w:bottom w:val="single" w:sz="4" w:space="0" w:color="auto"/>
              <w:right w:val="single" w:sz="4" w:space="0" w:color="auto"/>
            </w:tcBorders>
          </w:tcPr>
          <w:p w14:paraId="62A1DED9" w14:textId="77777777" w:rsidR="00D65E4C" w:rsidRDefault="00D65E4C" w:rsidP="00CA5D9A">
            <w:pPr>
              <w:widowControl/>
              <w:ind w:firstLineChars="200" w:firstLine="400"/>
              <w:jc w:val="left"/>
              <w:rPr>
                <w:rFonts w:ascii="宋体" w:hAnsi="宋体" w:cs="宋体"/>
                <w:color w:val="000000"/>
                <w:kern w:val="0"/>
                <w:sz w:val="20"/>
                <w:szCs w:val="20"/>
              </w:rPr>
            </w:pPr>
          </w:p>
          <w:p w14:paraId="76EF22DD" w14:textId="77777777" w:rsidR="00D65E4C" w:rsidRDefault="00D65E4C" w:rsidP="00CA5D9A">
            <w:pPr>
              <w:widowControl/>
              <w:ind w:firstLineChars="200" w:firstLine="400"/>
              <w:jc w:val="left"/>
              <w:rPr>
                <w:rFonts w:ascii="宋体" w:hAnsi="宋体" w:cs="宋体"/>
                <w:color w:val="000000"/>
                <w:kern w:val="0"/>
                <w:sz w:val="20"/>
                <w:szCs w:val="20"/>
              </w:rPr>
            </w:pPr>
          </w:p>
        </w:tc>
      </w:tr>
      <w:tr w:rsidR="00D65E4C" w14:paraId="42A07287" w14:textId="77777777" w:rsidTr="00613C02">
        <w:trPr>
          <w:trHeight w:val="482"/>
        </w:trPr>
        <w:tc>
          <w:tcPr>
            <w:tcW w:w="700" w:type="dxa"/>
            <w:vMerge w:val="restart"/>
            <w:tcBorders>
              <w:top w:val="single" w:sz="4" w:space="0" w:color="auto"/>
              <w:left w:val="single" w:sz="4" w:space="0" w:color="auto"/>
              <w:right w:val="single" w:sz="4" w:space="0" w:color="auto"/>
            </w:tcBorders>
            <w:vAlign w:val="center"/>
          </w:tcPr>
          <w:p w14:paraId="1F1EE5EF"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L041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F67D48B"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L0411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4D51C6B7"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遵纪守法：遵守校纪校规，具备法律意识。</w:t>
            </w:r>
          </w:p>
        </w:tc>
        <w:tc>
          <w:tcPr>
            <w:tcW w:w="1075" w:type="dxa"/>
            <w:tcBorders>
              <w:top w:val="single" w:sz="4" w:space="0" w:color="auto"/>
              <w:left w:val="single" w:sz="4" w:space="0" w:color="auto"/>
              <w:bottom w:val="single" w:sz="4" w:space="0" w:color="auto"/>
              <w:right w:val="single" w:sz="4" w:space="0" w:color="auto"/>
            </w:tcBorders>
          </w:tcPr>
          <w:p w14:paraId="55413BD0" w14:textId="77777777" w:rsidR="00D65E4C" w:rsidRDefault="00D65E4C" w:rsidP="00CA5D9A">
            <w:pPr>
              <w:ind w:firstLineChars="100" w:firstLine="200"/>
              <w:jc w:val="left"/>
              <w:rPr>
                <w:rFonts w:ascii="宋体" w:hAnsi="宋体" w:cs="宋体"/>
                <w:color w:val="000000"/>
                <w:kern w:val="0"/>
                <w:sz w:val="20"/>
                <w:szCs w:val="20"/>
              </w:rPr>
            </w:pPr>
          </w:p>
        </w:tc>
      </w:tr>
      <w:tr w:rsidR="00D65E4C" w14:paraId="1468D3DA" w14:textId="77777777" w:rsidTr="00613C02">
        <w:trPr>
          <w:trHeight w:val="376"/>
        </w:trPr>
        <w:tc>
          <w:tcPr>
            <w:tcW w:w="700" w:type="dxa"/>
            <w:vMerge/>
            <w:tcBorders>
              <w:left w:val="single" w:sz="4" w:space="0" w:color="auto"/>
              <w:right w:val="single" w:sz="4" w:space="0" w:color="auto"/>
            </w:tcBorders>
            <w:shd w:val="clear" w:color="auto" w:fill="auto"/>
            <w:vAlign w:val="center"/>
          </w:tcPr>
          <w:p w14:paraId="20568853" w14:textId="77777777" w:rsidR="00D65E4C" w:rsidRDefault="00D65E4C" w:rsidP="00CA5D9A">
            <w:pPr>
              <w:widowControl/>
              <w:jc w:val="center"/>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2B8A57B"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L0412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70B1248A"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诚实守信：为人诚实，信守承诺，尽职尽责。</w:t>
            </w:r>
          </w:p>
        </w:tc>
        <w:tc>
          <w:tcPr>
            <w:tcW w:w="1075" w:type="dxa"/>
            <w:tcBorders>
              <w:top w:val="single" w:sz="4" w:space="0" w:color="auto"/>
              <w:left w:val="single" w:sz="4" w:space="0" w:color="auto"/>
              <w:bottom w:val="single" w:sz="4" w:space="0" w:color="auto"/>
              <w:right w:val="single" w:sz="4" w:space="0" w:color="auto"/>
            </w:tcBorders>
          </w:tcPr>
          <w:p w14:paraId="56D3BF90" w14:textId="77777777" w:rsidR="00D65E4C" w:rsidRDefault="00D65E4C" w:rsidP="00CA5D9A">
            <w:pPr>
              <w:ind w:firstLineChars="100" w:firstLine="200"/>
              <w:jc w:val="left"/>
              <w:rPr>
                <w:rFonts w:ascii="宋体" w:hAnsi="宋体" w:cs="宋体"/>
                <w:color w:val="000000"/>
                <w:kern w:val="0"/>
                <w:sz w:val="20"/>
                <w:szCs w:val="20"/>
              </w:rPr>
            </w:pPr>
          </w:p>
        </w:tc>
      </w:tr>
      <w:tr w:rsidR="00D65E4C" w14:paraId="602D2A9D" w14:textId="77777777" w:rsidTr="00CA5D9A">
        <w:trPr>
          <w:trHeight w:val="720"/>
        </w:trPr>
        <w:tc>
          <w:tcPr>
            <w:tcW w:w="700" w:type="dxa"/>
            <w:vMerge/>
            <w:tcBorders>
              <w:left w:val="single" w:sz="4" w:space="0" w:color="auto"/>
              <w:right w:val="single" w:sz="4" w:space="0" w:color="auto"/>
            </w:tcBorders>
            <w:vAlign w:val="center"/>
          </w:tcPr>
          <w:p w14:paraId="14941230" w14:textId="77777777" w:rsidR="00D65E4C" w:rsidRDefault="00D65E4C" w:rsidP="00CA5D9A">
            <w:pPr>
              <w:widowControl/>
              <w:jc w:val="center"/>
              <w:rPr>
                <w:rFonts w:ascii="宋体" w:hAnsi="宋体" w:cs="宋体"/>
                <w:color w:val="000000"/>
                <w:sz w:val="22"/>
              </w:rPr>
            </w:pPr>
          </w:p>
        </w:tc>
        <w:tc>
          <w:tcPr>
            <w:tcW w:w="1129" w:type="dxa"/>
            <w:tcBorders>
              <w:top w:val="nil"/>
              <w:left w:val="nil"/>
              <w:bottom w:val="single" w:sz="4" w:space="0" w:color="auto"/>
              <w:right w:val="single" w:sz="4" w:space="0" w:color="auto"/>
            </w:tcBorders>
            <w:shd w:val="clear" w:color="auto" w:fill="auto"/>
            <w:vAlign w:val="center"/>
          </w:tcPr>
          <w:p w14:paraId="0F8A7390" w14:textId="77777777" w:rsidR="00D65E4C" w:rsidRPr="00571B75" w:rsidRDefault="00D65E4C" w:rsidP="00CA5D9A">
            <w:pPr>
              <w:widowControl/>
              <w:jc w:val="center"/>
              <w:rPr>
                <w:rFonts w:ascii="宋体" w:hAnsi="宋体" w:cs="宋体"/>
                <w:sz w:val="20"/>
                <w:szCs w:val="20"/>
              </w:rPr>
            </w:pPr>
            <w:r w:rsidRPr="00571B75">
              <w:rPr>
                <w:rFonts w:ascii="宋体" w:hAnsi="宋体" w:cs="宋体" w:hint="eastAsia"/>
                <w:kern w:val="0"/>
                <w:sz w:val="22"/>
              </w:rPr>
              <w:t>L0413</w:t>
            </w:r>
          </w:p>
        </w:tc>
        <w:tc>
          <w:tcPr>
            <w:tcW w:w="5525" w:type="dxa"/>
            <w:tcBorders>
              <w:top w:val="nil"/>
              <w:left w:val="nil"/>
              <w:bottom w:val="single" w:sz="4" w:space="0" w:color="auto"/>
              <w:right w:val="single" w:sz="4" w:space="0" w:color="auto"/>
            </w:tcBorders>
            <w:shd w:val="clear" w:color="auto" w:fill="auto"/>
            <w:vAlign w:val="center"/>
          </w:tcPr>
          <w:p w14:paraId="4D8010A9" w14:textId="77777777" w:rsidR="00D65E4C" w:rsidRPr="00571B75" w:rsidRDefault="00D65E4C" w:rsidP="00CA5D9A">
            <w:pPr>
              <w:widowControl/>
              <w:jc w:val="left"/>
              <w:rPr>
                <w:rFonts w:ascii="宋体" w:hAnsi="宋体" w:cs="宋体"/>
                <w:sz w:val="20"/>
                <w:szCs w:val="20"/>
              </w:rPr>
            </w:pPr>
            <w:r w:rsidRPr="00571B75">
              <w:rPr>
                <w:rFonts w:ascii="宋体" w:hAnsi="宋体" w:cs="宋体" w:hint="eastAsia"/>
                <w:sz w:val="20"/>
                <w:szCs w:val="20"/>
              </w:rPr>
              <w:t>爱岗敬业：了解与专业相关的法律法规，充分认识本专业就业岗位在社会经济中的作用和地位，在学习和社会实践中遵守职业规范，具备职业道德操守。</w:t>
            </w:r>
          </w:p>
        </w:tc>
        <w:tc>
          <w:tcPr>
            <w:tcW w:w="1075" w:type="dxa"/>
            <w:tcBorders>
              <w:top w:val="nil"/>
              <w:left w:val="nil"/>
              <w:bottom w:val="single" w:sz="4" w:space="0" w:color="auto"/>
              <w:right w:val="single" w:sz="4" w:space="0" w:color="auto"/>
            </w:tcBorders>
          </w:tcPr>
          <w:p w14:paraId="450C09D2" w14:textId="77777777" w:rsidR="00D65E4C" w:rsidRDefault="00D65E4C" w:rsidP="00CA5D9A">
            <w:pPr>
              <w:widowControl/>
              <w:ind w:firstLineChars="200" w:firstLine="400"/>
              <w:jc w:val="left"/>
              <w:rPr>
                <w:rFonts w:ascii="宋体" w:hAnsi="宋体" w:cs="宋体"/>
                <w:color w:val="000000"/>
                <w:kern w:val="0"/>
                <w:sz w:val="20"/>
                <w:szCs w:val="20"/>
              </w:rPr>
            </w:pPr>
          </w:p>
          <w:p w14:paraId="79E1A2BD" w14:textId="1BC85E90" w:rsidR="00D65E4C" w:rsidRDefault="00D65E4C" w:rsidP="00CA5D9A">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w:t>
            </w:r>
          </w:p>
        </w:tc>
      </w:tr>
      <w:tr w:rsidR="00D65E4C" w14:paraId="39FBC9C7" w14:textId="77777777" w:rsidTr="00613C02">
        <w:trPr>
          <w:trHeight w:val="401"/>
        </w:trPr>
        <w:tc>
          <w:tcPr>
            <w:tcW w:w="700" w:type="dxa"/>
            <w:vMerge/>
            <w:tcBorders>
              <w:left w:val="single" w:sz="4" w:space="0" w:color="auto"/>
              <w:bottom w:val="single" w:sz="4" w:space="0" w:color="auto"/>
              <w:right w:val="single" w:sz="4" w:space="0" w:color="auto"/>
            </w:tcBorders>
            <w:vAlign w:val="center"/>
          </w:tcPr>
          <w:p w14:paraId="3FC8AFE9" w14:textId="77777777" w:rsidR="00D65E4C" w:rsidRDefault="00D65E4C" w:rsidP="00CA5D9A">
            <w:pPr>
              <w:widowControl/>
              <w:jc w:val="left"/>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11668C"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L0414</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6397C7B9"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身心健康，能承受学习和生活中的压力。</w:t>
            </w:r>
          </w:p>
        </w:tc>
        <w:tc>
          <w:tcPr>
            <w:tcW w:w="1075" w:type="dxa"/>
            <w:tcBorders>
              <w:top w:val="single" w:sz="4" w:space="0" w:color="auto"/>
              <w:left w:val="single" w:sz="4" w:space="0" w:color="auto"/>
              <w:bottom w:val="single" w:sz="4" w:space="0" w:color="auto"/>
              <w:right w:val="single" w:sz="4" w:space="0" w:color="auto"/>
            </w:tcBorders>
          </w:tcPr>
          <w:p w14:paraId="50D5ED41" w14:textId="77777777" w:rsidR="00D65E4C" w:rsidRDefault="00D65E4C" w:rsidP="00CA5D9A">
            <w:pPr>
              <w:ind w:firstLineChars="100" w:firstLine="200"/>
              <w:jc w:val="left"/>
              <w:rPr>
                <w:rFonts w:ascii="宋体" w:hAnsi="宋体" w:cs="宋体"/>
                <w:color w:val="000000"/>
                <w:kern w:val="0"/>
                <w:sz w:val="20"/>
                <w:szCs w:val="20"/>
              </w:rPr>
            </w:pPr>
          </w:p>
        </w:tc>
      </w:tr>
      <w:tr w:rsidR="00D65E4C" w14:paraId="5ACFD6C5" w14:textId="77777777" w:rsidTr="00CA5D9A">
        <w:trPr>
          <w:trHeight w:val="510"/>
        </w:trPr>
        <w:tc>
          <w:tcPr>
            <w:tcW w:w="700" w:type="dxa"/>
            <w:vMerge w:val="restart"/>
            <w:tcBorders>
              <w:top w:val="single" w:sz="4" w:space="0" w:color="auto"/>
              <w:left w:val="single" w:sz="4" w:space="0" w:color="auto"/>
              <w:right w:val="single" w:sz="4" w:space="0" w:color="auto"/>
            </w:tcBorders>
            <w:vAlign w:val="center"/>
          </w:tcPr>
          <w:p w14:paraId="0B78B81B"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L051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3B8AFF"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L0511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4503266"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在集体活动中能主动担任自己的角色，与其他成员密切合作，共同完成任务。</w:t>
            </w:r>
          </w:p>
        </w:tc>
        <w:tc>
          <w:tcPr>
            <w:tcW w:w="1075" w:type="dxa"/>
            <w:tcBorders>
              <w:top w:val="single" w:sz="4" w:space="0" w:color="auto"/>
              <w:left w:val="single" w:sz="4" w:space="0" w:color="auto"/>
              <w:bottom w:val="single" w:sz="4" w:space="0" w:color="auto"/>
              <w:right w:val="single" w:sz="4" w:space="0" w:color="auto"/>
            </w:tcBorders>
          </w:tcPr>
          <w:p w14:paraId="23AA6420" w14:textId="77777777" w:rsidR="00D65E4C" w:rsidRDefault="00D65E4C" w:rsidP="00CA5D9A">
            <w:pPr>
              <w:ind w:firstLineChars="100" w:firstLine="200"/>
              <w:jc w:val="left"/>
              <w:rPr>
                <w:rFonts w:ascii="宋体" w:hAnsi="宋体" w:cs="宋体"/>
                <w:color w:val="000000"/>
                <w:kern w:val="0"/>
                <w:sz w:val="20"/>
                <w:szCs w:val="20"/>
              </w:rPr>
            </w:pPr>
          </w:p>
        </w:tc>
      </w:tr>
      <w:tr w:rsidR="00D65E4C" w14:paraId="5C951E45" w14:textId="77777777" w:rsidTr="00613C02">
        <w:trPr>
          <w:trHeight w:val="388"/>
        </w:trPr>
        <w:tc>
          <w:tcPr>
            <w:tcW w:w="700" w:type="dxa"/>
            <w:vMerge/>
            <w:tcBorders>
              <w:left w:val="single" w:sz="4" w:space="0" w:color="auto"/>
              <w:right w:val="single" w:sz="4" w:space="0" w:color="auto"/>
            </w:tcBorders>
            <w:shd w:val="clear" w:color="auto" w:fill="auto"/>
            <w:vAlign w:val="center"/>
          </w:tcPr>
          <w:p w14:paraId="726F37C7" w14:textId="77777777" w:rsidR="00D65E4C" w:rsidRDefault="00D65E4C" w:rsidP="00CA5D9A">
            <w:pPr>
              <w:widowControl/>
              <w:jc w:val="center"/>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BBC2EF"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L0512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1320531"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有质疑精神，能有逻辑的分析与批判。</w:t>
            </w:r>
          </w:p>
        </w:tc>
        <w:tc>
          <w:tcPr>
            <w:tcW w:w="1075" w:type="dxa"/>
            <w:tcBorders>
              <w:top w:val="single" w:sz="4" w:space="0" w:color="auto"/>
              <w:left w:val="single" w:sz="4" w:space="0" w:color="auto"/>
              <w:bottom w:val="single" w:sz="4" w:space="0" w:color="auto"/>
              <w:right w:val="single" w:sz="4" w:space="0" w:color="auto"/>
            </w:tcBorders>
          </w:tcPr>
          <w:p w14:paraId="06FE15C0" w14:textId="70E068FD" w:rsidR="00D65E4C" w:rsidRDefault="00D65E4C" w:rsidP="00CA5D9A">
            <w:pPr>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w:t>
            </w:r>
          </w:p>
        </w:tc>
      </w:tr>
      <w:tr w:rsidR="00D65E4C" w14:paraId="65A5F1A5" w14:textId="77777777" w:rsidTr="00613C02">
        <w:trPr>
          <w:trHeight w:val="513"/>
        </w:trPr>
        <w:tc>
          <w:tcPr>
            <w:tcW w:w="700" w:type="dxa"/>
            <w:vMerge/>
            <w:tcBorders>
              <w:left w:val="single" w:sz="4" w:space="0" w:color="auto"/>
              <w:right w:val="single" w:sz="4" w:space="0" w:color="auto"/>
            </w:tcBorders>
            <w:vAlign w:val="center"/>
          </w:tcPr>
          <w:p w14:paraId="5FB72DC2" w14:textId="77777777" w:rsidR="00D65E4C" w:rsidRDefault="00D65E4C" w:rsidP="00CA5D9A">
            <w:pPr>
              <w:widowControl/>
              <w:jc w:val="center"/>
              <w:rPr>
                <w:rFonts w:ascii="宋体" w:hAnsi="宋体" w:cs="宋体"/>
                <w:color w:val="000000"/>
                <w:sz w:val="22"/>
              </w:rPr>
            </w:pPr>
          </w:p>
        </w:tc>
        <w:tc>
          <w:tcPr>
            <w:tcW w:w="1129" w:type="dxa"/>
            <w:tcBorders>
              <w:top w:val="nil"/>
              <w:left w:val="nil"/>
              <w:bottom w:val="single" w:sz="4" w:space="0" w:color="auto"/>
              <w:right w:val="single" w:sz="4" w:space="0" w:color="auto"/>
            </w:tcBorders>
            <w:shd w:val="clear" w:color="auto" w:fill="auto"/>
            <w:vAlign w:val="center"/>
          </w:tcPr>
          <w:p w14:paraId="11634C83" w14:textId="77777777" w:rsidR="00D65E4C" w:rsidRPr="00571B75" w:rsidRDefault="00D65E4C" w:rsidP="00CA5D9A">
            <w:pPr>
              <w:widowControl/>
              <w:jc w:val="center"/>
              <w:rPr>
                <w:rFonts w:ascii="宋体" w:hAnsi="宋体" w:cs="宋体"/>
                <w:sz w:val="20"/>
                <w:szCs w:val="20"/>
              </w:rPr>
            </w:pPr>
            <w:r w:rsidRPr="00571B75">
              <w:rPr>
                <w:rFonts w:ascii="宋体" w:hAnsi="宋体" w:cs="宋体" w:hint="eastAsia"/>
                <w:kern w:val="0"/>
                <w:sz w:val="22"/>
              </w:rPr>
              <w:t>L0513</w:t>
            </w:r>
          </w:p>
        </w:tc>
        <w:tc>
          <w:tcPr>
            <w:tcW w:w="5525" w:type="dxa"/>
            <w:tcBorders>
              <w:top w:val="nil"/>
              <w:left w:val="nil"/>
              <w:bottom w:val="single" w:sz="4" w:space="0" w:color="auto"/>
              <w:right w:val="single" w:sz="4" w:space="0" w:color="auto"/>
            </w:tcBorders>
            <w:shd w:val="clear" w:color="auto" w:fill="auto"/>
            <w:vAlign w:val="center"/>
          </w:tcPr>
          <w:p w14:paraId="297AF9AF"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能用创新的方法或者多种方法解决复杂问题或真实问题。</w:t>
            </w:r>
          </w:p>
        </w:tc>
        <w:tc>
          <w:tcPr>
            <w:tcW w:w="1075" w:type="dxa"/>
            <w:tcBorders>
              <w:top w:val="nil"/>
              <w:left w:val="nil"/>
              <w:bottom w:val="single" w:sz="4" w:space="0" w:color="auto"/>
              <w:right w:val="single" w:sz="4" w:space="0" w:color="auto"/>
            </w:tcBorders>
          </w:tcPr>
          <w:p w14:paraId="6DC97BF9" w14:textId="77777777" w:rsidR="00D65E4C" w:rsidRDefault="00D65E4C" w:rsidP="00CA5D9A">
            <w:pPr>
              <w:widowControl/>
              <w:ind w:firstLineChars="200" w:firstLine="400"/>
              <w:jc w:val="left"/>
              <w:rPr>
                <w:rFonts w:ascii="宋体" w:hAnsi="宋体" w:cs="宋体"/>
                <w:color w:val="000000"/>
                <w:kern w:val="0"/>
                <w:sz w:val="20"/>
                <w:szCs w:val="20"/>
              </w:rPr>
            </w:pPr>
          </w:p>
        </w:tc>
      </w:tr>
      <w:tr w:rsidR="00D65E4C" w14:paraId="2AF4E0F5" w14:textId="77777777" w:rsidTr="00613C02">
        <w:trPr>
          <w:trHeight w:val="339"/>
        </w:trPr>
        <w:tc>
          <w:tcPr>
            <w:tcW w:w="700" w:type="dxa"/>
            <w:vMerge/>
            <w:tcBorders>
              <w:left w:val="single" w:sz="4" w:space="0" w:color="auto"/>
              <w:bottom w:val="single" w:sz="4" w:space="0" w:color="auto"/>
              <w:right w:val="single" w:sz="4" w:space="0" w:color="auto"/>
            </w:tcBorders>
            <w:vAlign w:val="center"/>
          </w:tcPr>
          <w:p w14:paraId="2A344041" w14:textId="77777777" w:rsidR="00D65E4C" w:rsidRDefault="00D65E4C" w:rsidP="00CA5D9A">
            <w:pPr>
              <w:widowControl/>
              <w:jc w:val="left"/>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91B403"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L0514</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3DB3ABFC"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了解行业前沿知识技术。</w:t>
            </w:r>
          </w:p>
        </w:tc>
        <w:tc>
          <w:tcPr>
            <w:tcW w:w="1075" w:type="dxa"/>
            <w:tcBorders>
              <w:top w:val="single" w:sz="4" w:space="0" w:color="auto"/>
              <w:left w:val="single" w:sz="4" w:space="0" w:color="auto"/>
              <w:bottom w:val="single" w:sz="4" w:space="0" w:color="auto"/>
              <w:right w:val="single" w:sz="4" w:space="0" w:color="auto"/>
            </w:tcBorders>
          </w:tcPr>
          <w:p w14:paraId="30D9B4AB" w14:textId="77777777" w:rsidR="00D65E4C" w:rsidRDefault="00D65E4C" w:rsidP="00CA5D9A">
            <w:pPr>
              <w:ind w:firstLineChars="100" w:firstLine="200"/>
              <w:jc w:val="left"/>
              <w:rPr>
                <w:rFonts w:ascii="宋体" w:hAnsi="宋体" w:cs="宋体"/>
                <w:color w:val="000000"/>
                <w:kern w:val="0"/>
                <w:sz w:val="20"/>
                <w:szCs w:val="20"/>
              </w:rPr>
            </w:pPr>
          </w:p>
        </w:tc>
      </w:tr>
      <w:tr w:rsidR="00D65E4C" w14:paraId="183C8E15" w14:textId="77777777" w:rsidTr="00613C02">
        <w:trPr>
          <w:trHeight w:val="389"/>
        </w:trPr>
        <w:tc>
          <w:tcPr>
            <w:tcW w:w="700" w:type="dxa"/>
            <w:vMerge w:val="restart"/>
            <w:tcBorders>
              <w:top w:val="single" w:sz="4" w:space="0" w:color="auto"/>
              <w:left w:val="single" w:sz="4" w:space="0" w:color="auto"/>
              <w:right w:val="single" w:sz="4" w:space="0" w:color="auto"/>
            </w:tcBorders>
            <w:vAlign w:val="center"/>
          </w:tcPr>
          <w:p w14:paraId="0F66F2DF"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L061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B7FFCA5"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L0611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780C4983"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能够根据需要进行专业文献检索。</w:t>
            </w:r>
          </w:p>
        </w:tc>
        <w:tc>
          <w:tcPr>
            <w:tcW w:w="1075" w:type="dxa"/>
            <w:tcBorders>
              <w:top w:val="single" w:sz="4" w:space="0" w:color="auto"/>
              <w:left w:val="single" w:sz="4" w:space="0" w:color="auto"/>
              <w:bottom w:val="single" w:sz="4" w:space="0" w:color="auto"/>
              <w:right w:val="single" w:sz="4" w:space="0" w:color="auto"/>
            </w:tcBorders>
          </w:tcPr>
          <w:p w14:paraId="0A6D254C" w14:textId="77777777" w:rsidR="00D65E4C" w:rsidRDefault="00D65E4C" w:rsidP="00CA5D9A">
            <w:pPr>
              <w:ind w:firstLineChars="100" w:firstLine="200"/>
              <w:jc w:val="left"/>
              <w:rPr>
                <w:rFonts w:ascii="宋体" w:hAnsi="宋体" w:cs="宋体"/>
                <w:color w:val="000000"/>
                <w:kern w:val="0"/>
                <w:sz w:val="20"/>
                <w:szCs w:val="20"/>
              </w:rPr>
            </w:pPr>
          </w:p>
        </w:tc>
      </w:tr>
      <w:tr w:rsidR="00D65E4C" w14:paraId="763F01E2" w14:textId="77777777" w:rsidTr="00613C02">
        <w:trPr>
          <w:trHeight w:val="439"/>
        </w:trPr>
        <w:tc>
          <w:tcPr>
            <w:tcW w:w="700" w:type="dxa"/>
            <w:vMerge/>
            <w:tcBorders>
              <w:left w:val="single" w:sz="4" w:space="0" w:color="auto"/>
              <w:right w:val="single" w:sz="4" w:space="0" w:color="auto"/>
            </w:tcBorders>
            <w:shd w:val="clear" w:color="auto" w:fill="auto"/>
            <w:vAlign w:val="center"/>
          </w:tcPr>
          <w:p w14:paraId="66237B51" w14:textId="77777777" w:rsidR="00D65E4C" w:rsidRDefault="00D65E4C" w:rsidP="00CA5D9A">
            <w:pPr>
              <w:widowControl/>
              <w:jc w:val="center"/>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3EBB66"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L0612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3A82440"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能使用合适的软件来搜集和分析所需的信息数据。</w:t>
            </w:r>
          </w:p>
        </w:tc>
        <w:tc>
          <w:tcPr>
            <w:tcW w:w="1075" w:type="dxa"/>
            <w:tcBorders>
              <w:top w:val="single" w:sz="4" w:space="0" w:color="auto"/>
              <w:left w:val="single" w:sz="4" w:space="0" w:color="auto"/>
              <w:bottom w:val="single" w:sz="4" w:space="0" w:color="auto"/>
              <w:right w:val="single" w:sz="4" w:space="0" w:color="auto"/>
            </w:tcBorders>
          </w:tcPr>
          <w:p w14:paraId="7483902D" w14:textId="77777777" w:rsidR="00D65E4C" w:rsidRDefault="00D65E4C" w:rsidP="00CA5D9A">
            <w:pPr>
              <w:ind w:firstLineChars="100" w:firstLine="200"/>
              <w:jc w:val="left"/>
              <w:rPr>
                <w:rFonts w:ascii="宋体" w:hAnsi="宋体" w:cs="宋体"/>
                <w:color w:val="000000"/>
                <w:kern w:val="0"/>
                <w:sz w:val="20"/>
                <w:szCs w:val="20"/>
              </w:rPr>
            </w:pPr>
          </w:p>
        </w:tc>
      </w:tr>
      <w:tr w:rsidR="00D65E4C" w14:paraId="35C98718" w14:textId="77777777" w:rsidTr="00613C02">
        <w:trPr>
          <w:trHeight w:val="421"/>
        </w:trPr>
        <w:tc>
          <w:tcPr>
            <w:tcW w:w="700" w:type="dxa"/>
            <w:vMerge/>
            <w:tcBorders>
              <w:left w:val="single" w:sz="4" w:space="0" w:color="auto"/>
              <w:bottom w:val="single" w:sz="4" w:space="0" w:color="auto"/>
              <w:right w:val="single" w:sz="4" w:space="0" w:color="auto"/>
            </w:tcBorders>
            <w:vAlign w:val="center"/>
          </w:tcPr>
          <w:p w14:paraId="6A383EE6" w14:textId="77777777" w:rsidR="00D65E4C" w:rsidRDefault="00D65E4C" w:rsidP="00CA5D9A">
            <w:pPr>
              <w:widowControl/>
              <w:jc w:val="center"/>
              <w:rPr>
                <w:rFonts w:ascii="宋体" w:hAnsi="宋体" w:cs="宋体"/>
                <w:color w:val="000000"/>
                <w:sz w:val="22"/>
              </w:rPr>
            </w:pPr>
          </w:p>
        </w:tc>
        <w:tc>
          <w:tcPr>
            <w:tcW w:w="1129" w:type="dxa"/>
            <w:tcBorders>
              <w:top w:val="nil"/>
              <w:left w:val="nil"/>
              <w:bottom w:val="single" w:sz="4" w:space="0" w:color="auto"/>
              <w:right w:val="single" w:sz="4" w:space="0" w:color="auto"/>
            </w:tcBorders>
            <w:shd w:val="clear" w:color="auto" w:fill="auto"/>
            <w:vAlign w:val="center"/>
          </w:tcPr>
          <w:p w14:paraId="0AD1EAE1" w14:textId="77777777" w:rsidR="00D65E4C" w:rsidRPr="00571B75" w:rsidRDefault="00D65E4C" w:rsidP="00CA5D9A">
            <w:pPr>
              <w:widowControl/>
              <w:jc w:val="center"/>
              <w:rPr>
                <w:rFonts w:ascii="宋体" w:hAnsi="宋体" w:cs="宋体"/>
                <w:sz w:val="20"/>
                <w:szCs w:val="20"/>
              </w:rPr>
            </w:pPr>
            <w:r w:rsidRPr="00571B75">
              <w:rPr>
                <w:rFonts w:ascii="宋体" w:hAnsi="宋体" w:cs="宋体" w:hint="eastAsia"/>
                <w:kern w:val="0"/>
                <w:sz w:val="22"/>
              </w:rPr>
              <w:t>L0613</w:t>
            </w:r>
          </w:p>
        </w:tc>
        <w:tc>
          <w:tcPr>
            <w:tcW w:w="5525" w:type="dxa"/>
            <w:tcBorders>
              <w:top w:val="nil"/>
              <w:left w:val="nil"/>
              <w:bottom w:val="single" w:sz="4" w:space="0" w:color="auto"/>
              <w:right w:val="single" w:sz="4" w:space="0" w:color="auto"/>
            </w:tcBorders>
            <w:shd w:val="clear" w:color="auto" w:fill="auto"/>
            <w:vAlign w:val="center"/>
          </w:tcPr>
          <w:p w14:paraId="322C6DBD" w14:textId="77777777" w:rsidR="00D65E4C" w:rsidRPr="00571B75" w:rsidRDefault="00D65E4C" w:rsidP="00CA5D9A">
            <w:pPr>
              <w:widowControl/>
              <w:jc w:val="left"/>
              <w:rPr>
                <w:rFonts w:ascii="宋体" w:hAnsi="宋体" w:cs="宋体"/>
                <w:sz w:val="20"/>
                <w:szCs w:val="20"/>
              </w:rPr>
            </w:pPr>
            <w:r w:rsidRPr="00571B75">
              <w:rPr>
                <w:rFonts w:ascii="宋体" w:hAnsi="宋体" w:cs="宋体" w:hint="eastAsia"/>
                <w:sz w:val="20"/>
                <w:szCs w:val="20"/>
              </w:rPr>
              <w:t>能把现代信息技术融入到秘书工作各个环节。</w:t>
            </w:r>
          </w:p>
        </w:tc>
        <w:tc>
          <w:tcPr>
            <w:tcW w:w="1075" w:type="dxa"/>
            <w:tcBorders>
              <w:top w:val="nil"/>
              <w:left w:val="nil"/>
              <w:bottom w:val="single" w:sz="4" w:space="0" w:color="auto"/>
              <w:right w:val="single" w:sz="4" w:space="0" w:color="auto"/>
            </w:tcBorders>
          </w:tcPr>
          <w:p w14:paraId="1A4DCD4B" w14:textId="77777777" w:rsidR="00D65E4C" w:rsidRDefault="00D65E4C" w:rsidP="00CA5D9A">
            <w:pPr>
              <w:widowControl/>
              <w:ind w:firstLineChars="200" w:firstLine="400"/>
              <w:jc w:val="left"/>
              <w:rPr>
                <w:rFonts w:ascii="宋体" w:hAnsi="宋体" w:cs="宋体"/>
                <w:color w:val="000000"/>
                <w:kern w:val="0"/>
                <w:sz w:val="20"/>
                <w:szCs w:val="20"/>
              </w:rPr>
            </w:pPr>
          </w:p>
        </w:tc>
      </w:tr>
      <w:tr w:rsidR="00D65E4C" w14:paraId="43CB2499" w14:textId="77777777" w:rsidTr="00CA5D9A">
        <w:trPr>
          <w:trHeight w:val="510"/>
        </w:trPr>
        <w:tc>
          <w:tcPr>
            <w:tcW w:w="700" w:type="dxa"/>
            <w:vMerge w:val="restart"/>
            <w:tcBorders>
              <w:top w:val="single" w:sz="4" w:space="0" w:color="auto"/>
              <w:left w:val="single" w:sz="4" w:space="0" w:color="auto"/>
              <w:right w:val="single" w:sz="4" w:space="0" w:color="auto"/>
            </w:tcBorders>
            <w:vAlign w:val="center"/>
          </w:tcPr>
          <w:p w14:paraId="0F507D30"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L071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DF4945"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L0711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1A0AA3B3"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爱党爱国：了解祖国的优秀传统文化和革命历史，构建爱党爱国的理想信念。</w:t>
            </w:r>
          </w:p>
        </w:tc>
        <w:tc>
          <w:tcPr>
            <w:tcW w:w="1075" w:type="dxa"/>
            <w:tcBorders>
              <w:top w:val="single" w:sz="4" w:space="0" w:color="auto"/>
              <w:left w:val="single" w:sz="4" w:space="0" w:color="auto"/>
              <w:bottom w:val="single" w:sz="4" w:space="0" w:color="auto"/>
              <w:right w:val="single" w:sz="4" w:space="0" w:color="auto"/>
            </w:tcBorders>
          </w:tcPr>
          <w:p w14:paraId="2536D662" w14:textId="77777777" w:rsidR="00D65E4C" w:rsidRDefault="00D65E4C" w:rsidP="00CA5D9A">
            <w:pPr>
              <w:ind w:firstLineChars="100" w:firstLine="200"/>
              <w:jc w:val="left"/>
              <w:rPr>
                <w:rFonts w:ascii="宋体" w:hAnsi="宋体" w:cs="宋体"/>
                <w:color w:val="000000"/>
                <w:kern w:val="0"/>
                <w:sz w:val="20"/>
                <w:szCs w:val="20"/>
              </w:rPr>
            </w:pPr>
          </w:p>
        </w:tc>
      </w:tr>
      <w:tr w:rsidR="00D65E4C" w14:paraId="27128D20" w14:textId="77777777" w:rsidTr="00613C02">
        <w:trPr>
          <w:trHeight w:val="326"/>
        </w:trPr>
        <w:tc>
          <w:tcPr>
            <w:tcW w:w="700" w:type="dxa"/>
            <w:vMerge/>
            <w:tcBorders>
              <w:left w:val="single" w:sz="4" w:space="0" w:color="auto"/>
              <w:right w:val="single" w:sz="4" w:space="0" w:color="auto"/>
            </w:tcBorders>
            <w:shd w:val="clear" w:color="auto" w:fill="auto"/>
            <w:vAlign w:val="center"/>
          </w:tcPr>
          <w:p w14:paraId="6347E7DB" w14:textId="77777777" w:rsidR="00D65E4C" w:rsidRDefault="00D65E4C" w:rsidP="00CA5D9A">
            <w:pPr>
              <w:widowControl/>
              <w:jc w:val="center"/>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96BA70"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L0712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297B3A86"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助人为乐：富于爱心，懂得感恩，具备助人为乐的品质。</w:t>
            </w:r>
          </w:p>
        </w:tc>
        <w:tc>
          <w:tcPr>
            <w:tcW w:w="1075" w:type="dxa"/>
            <w:tcBorders>
              <w:top w:val="single" w:sz="4" w:space="0" w:color="auto"/>
              <w:left w:val="single" w:sz="4" w:space="0" w:color="auto"/>
              <w:bottom w:val="single" w:sz="4" w:space="0" w:color="auto"/>
              <w:right w:val="single" w:sz="4" w:space="0" w:color="auto"/>
            </w:tcBorders>
          </w:tcPr>
          <w:p w14:paraId="7780E65E" w14:textId="77777777" w:rsidR="00D65E4C" w:rsidRDefault="00D65E4C" w:rsidP="00CA5D9A">
            <w:pPr>
              <w:ind w:firstLineChars="100" w:firstLine="200"/>
              <w:jc w:val="left"/>
              <w:rPr>
                <w:rFonts w:ascii="宋体" w:hAnsi="宋体" w:cs="宋体"/>
                <w:color w:val="000000"/>
                <w:kern w:val="0"/>
                <w:sz w:val="20"/>
                <w:szCs w:val="20"/>
              </w:rPr>
            </w:pPr>
          </w:p>
        </w:tc>
      </w:tr>
      <w:tr w:rsidR="00D65E4C" w14:paraId="7A35C80E" w14:textId="77777777" w:rsidTr="00613C02">
        <w:trPr>
          <w:trHeight w:val="405"/>
        </w:trPr>
        <w:tc>
          <w:tcPr>
            <w:tcW w:w="700" w:type="dxa"/>
            <w:vMerge/>
            <w:tcBorders>
              <w:left w:val="single" w:sz="4" w:space="0" w:color="auto"/>
              <w:right w:val="single" w:sz="4" w:space="0" w:color="auto"/>
            </w:tcBorders>
            <w:vAlign w:val="center"/>
          </w:tcPr>
          <w:p w14:paraId="0DBCCA89" w14:textId="77777777" w:rsidR="00D65E4C" w:rsidRDefault="00D65E4C" w:rsidP="00CA5D9A">
            <w:pPr>
              <w:widowControl/>
              <w:jc w:val="center"/>
              <w:rPr>
                <w:rFonts w:ascii="宋体" w:hAnsi="宋体" w:cs="宋体"/>
                <w:color w:val="000000"/>
                <w:sz w:val="22"/>
              </w:rPr>
            </w:pPr>
          </w:p>
        </w:tc>
        <w:tc>
          <w:tcPr>
            <w:tcW w:w="1129" w:type="dxa"/>
            <w:tcBorders>
              <w:top w:val="nil"/>
              <w:left w:val="nil"/>
              <w:bottom w:val="single" w:sz="4" w:space="0" w:color="auto"/>
              <w:right w:val="single" w:sz="4" w:space="0" w:color="auto"/>
            </w:tcBorders>
            <w:shd w:val="clear" w:color="auto" w:fill="auto"/>
            <w:vAlign w:val="center"/>
          </w:tcPr>
          <w:p w14:paraId="1EB2AF4E" w14:textId="77777777" w:rsidR="00D65E4C" w:rsidRPr="00571B75" w:rsidRDefault="00D65E4C" w:rsidP="00CA5D9A">
            <w:pPr>
              <w:widowControl/>
              <w:jc w:val="center"/>
              <w:rPr>
                <w:rFonts w:ascii="宋体" w:hAnsi="宋体" w:cs="宋体"/>
                <w:sz w:val="20"/>
                <w:szCs w:val="20"/>
              </w:rPr>
            </w:pPr>
            <w:r w:rsidRPr="00571B75">
              <w:rPr>
                <w:rFonts w:ascii="宋体" w:hAnsi="宋体" w:cs="宋体" w:hint="eastAsia"/>
                <w:kern w:val="0"/>
                <w:sz w:val="22"/>
              </w:rPr>
              <w:t>L0713</w:t>
            </w:r>
          </w:p>
        </w:tc>
        <w:tc>
          <w:tcPr>
            <w:tcW w:w="5525" w:type="dxa"/>
            <w:tcBorders>
              <w:top w:val="nil"/>
              <w:left w:val="nil"/>
              <w:bottom w:val="single" w:sz="4" w:space="0" w:color="auto"/>
              <w:right w:val="single" w:sz="4" w:space="0" w:color="auto"/>
            </w:tcBorders>
            <w:shd w:val="clear" w:color="auto" w:fill="auto"/>
            <w:vAlign w:val="center"/>
          </w:tcPr>
          <w:p w14:paraId="47FC0C64" w14:textId="77777777" w:rsidR="00D65E4C" w:rsidRPr="00571B75" w:rsidRDefault="00D65E4C" w:rsidP="00CA5D9A">
            <w:pPr>
              <w:widowControl/>
              <w:jc w:val="left"/>
              <w:rPr>
                <w:rFonts w:ascii="宋体" w:hAnsi="宋体" w:cs="宋体"/>
                <w:sz w:val="20"/>
                <w:szCs w:val="20"/>
              </w:rPr>
            </w:pPr>
            <w:r w:rsidRPr="00571B75">
              <w:rPr>
                <w:rFonts w:ascii="宋体" w:hAnsi="宋体" w:cs="宋体" w:hint="eastAsia"/>
                <w:sz w:val="20"/>
                <w:szCs w:val="20"/>
              </w:rPr>
              <w:t>奉献社会：具有服务企业、服务社会的意愿和行为能力。</w:t>
            </w:r>
          </w:p>
        </w:tc>
        <w:tc>
          <w:tcPr>
            <w:tcW w:w="1075" w:type="dxa"/>
            <w:tcBorders>
              <w:top w:val="nil"/>
              <w:left w:val="nil"/>
              <w:bottom w:val="single" w:sz="4" w:space="0" w:color="auto"/>
              <w:right w:val="single" w:sz="4" w:space="0" w:color="auto"/>
            </w:tcBorders>
          </w:tcPr>
          <w:p w14:paraId="244806B3" w14:textId="77777777" w:rsidR="00D65E4C" w:rsidRDefault="00D65E4C" w:rsidP="00CA5D9A">
            <w:pPr>
              <w:widowControl/>
              <w:ind w:firstLineChars="200" w:firstLine="400"/>
              <w:jc w:val="left"/>
              <w:rPr>
                <w:rFonts w:ascii="宋体" w:hAnsi="宋体" w:cs="宋体"/>
                <w:color w:val="000000"/>
                <w:kern w:val="0"/>
                <w:sz w:val="20"/>
                <w:szCs w:val="20"/>
              </w:rPr>
            </w:pPr>
          </w:p>
        </w:tc>
      </w:tr>
      <w:tr w:rsidR="00D65E4C" w14:paraId="2425BD1B" w14:textId="77777777" w:rsidTr="00CA5D9A">
        <w:trPr>
          <w:trHeight w:val="510"/>
        </w:trPr>
        <w:tc>
          <w:tcPr>
            <w:tcW w:w="700" w:type="dxa"/>
            <w:vMerge/>
            <w:tcBorders>
              <w:left w:val="single" w:sz="4" w:space="0" w:color="auto"/>
              <w:bottom w:val="single" w:sz="4" w:space="0" w:color="auto"/>
              <w:right w:val="single" w:sz="4" w:space="0" w:color="auto"/>
            </w:tcBorders>
            <w:vAlign w:val="center"/>
          </w:tcPr>
          <w:p w14:paraId="7C48C8C7" w14:textId="77777777" w:rsidR="00D65E4C" w:rsidRDefault="00D65E4C" w:rsidP="00CA5D9A">
            <w:pPr>
              <w:widowControl/>
              <w:jc w:val="left"/>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4B78B3" w14:textId="77777777" w:rsidR="00D65E4C" w:rsidRPr="00571B75" w:rsidRDefault="00D65E4C" w:rsidP="00CA5D9A">
            <w:pPr>
              <w:widowControl/>
              <w:jc w:val="center"/>
              <w:rPr>
                <w:rFonts w:ascii="宋体" w:hAnsi="宋体" w:cs="宋体"/>
                <w:kern w:val="0"/>
                <w:sz w:val="20"/>
                <w:szCs w:val="20"/>
              </w:rPr>
            </w:pPr>
            <w:r w:rsidRPr="00571B75">
              <w:rPr>
                <w:rFonts w:ascii="宋体" w:hAnsi="宋体" w:cs="宋体" w:hint="eastAsia"/>
                <w:kern w:val="0"/>
                <w:sz w:val="22"/>
              </w:rPr>
              <w:t>L0714</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D622EFC" w14:textId="77777777" w:rsidR="00D65E4C" w:rsidRPr="00571B75" w:rsidRDefault="00D65E4C" w:rsidP="00CA5D9A">
            <w:pPr>
              <w:widowControl/>
              <w:jc w:val="left"/>
              <w:rPr>
                <w:rFonts w:ascii="宋体" w:hAnsi="宋体" w:cs="宋体"/>
                <w:kern w:val="0"/>
                <w:sz w:val="20"/>
                <w:szCs w:val="20"/>
              </w:rPr>
            </w:pPr>
            <w:r w:rsidRPr="00571B75">
              <w:rPr>
                <w:rFonts w:ascii="宋体" w:hAnsi="宋体" w:cs="宋体" w:hint="eastAsia"/>
                <w:kern w:val="0"/>
                <w:sz w:val="20"/>
                <w:szCs w:val="20"/>
              </w:rPr>
              <w:t>爱护环境：具有爱护环境的意识和与自然和谐相处的环保理念。</w:t>
            </w:r>
          </w:p>
        </w:tc>
        <w:tc>
          <w:tcPr>
            <w:tcW w:w="1075" w:type="dxa"/>
            <w:tcBorders>
              <w:top w:val="single" w:sz="4" w:space="0" w:color="auto"/>
              <w:left w:val="single" w:sz="4" w:space="0" w:color="auto"/>
              <w:bottom w:val="single" w:sz="4" w:space="0" w:color="auto"/>
              <w:right w:val="single" w:sz="4" w:space="0" w:color="auto"/>
            </w:tcBorders>
          </w:tcPr>
          <w:p w14:paraId="1AB17016" w14:textId="77777777" w:rsidR="00D65E4C" w:rsidRDefault="00D65E4C" w:rsidP="00CA5D9A">
            <w:pPr>
              <w:ind w:firstLineChars="100" w:firstLine="200"/>
              <w:jc w:val="left"/>
              <w:rPr>
                <w:rFonts w:ascii="宋体" w:hAnsi="宋体" w:cs="宋体"/>
                <w:color w:val="000000"/>
                <w:kern w:val="0"/>
                <w:sz w:val="20"/>
                <w:szCs w:val="20"/>
              </w:rPr>
            </w:pPr>
          </w:p>
        </w:tc>
      </w:tr>
      <w:tr w:rsidR="00D65E4C" w14:paraId="355F1812" w14:textId="77777777" w:rsidTr="00613C02">
        <w:trPr>
          <w:trHeight w:val="348"/>
        </w:trPr>
        <w:tc>
          <w:tcPr>
            <w:tcW w:w="700" w:type="dxa"/>
            <w:vMerge w:val="restart"/>
            <w:tcBorders>
              <w:top w:val="single" w:sz="4" w:space="0" w:color="auto"/>
              <w:left w:val="single" w:sz="4" w:space="0" w:color="auto"/>
              <w:right w:val="single" w:sz="4" w:space="0" w:color="auto"/>
            </w:tcBorders>
            <w:vAlign w:val="center"/>
          </w:tcPr>
          <w:p w14:paraId="56D488BA" w14:textId="77777777" w:rsidR="00D65E4C" w:rsidRDefault="00D65E4C" w:rsidP="00CA5D9A">
            <w:pPr>
              <w:widowControl/>
              <w:jc w:val="left"/>
              <w:rPr>
                <w:rFonts w:ascii="宋体" w:hAnsi="宋体" w:cs="宋体"/>
                <w:color w:val="000000"/>
                <w:kern w:val="0"/>
                <w:sz w:val="22"/>
              </w:rPr>
            </w:pPr>
            <w:r>
              <w:rPr>
                <w:rFonts w:ascii="宋体" w:hAnsi="宋体" w:cs="宋体" w:hint="eastAsia"/>
                <w:color w:val="000000"/>
                <w:kern w:val="0"/>
                <w:sz w:val="22"/>
              </w:rPr>
              <w:t>L081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28E3232"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2"/>
              </w:rPr>
              <w:t>L0811</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14286DDA"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具备外语表达沟通能力，达到本专业的要求。</w:t>
            </w:r>
          </w:p>
        </w:tc>
        <w:tc>
          <w:tcPr>
            <w:tcW w:w="1075" w:type="dxa"/>
            <w:tcBorders>
              <w:top w:val="single" w:sz="4" w:space="0" w:color="auto"/>
              <w:left w:val="single" w:sz="4" w:space="0" w:color="auto"/>
              <w:bottom w:val="single" w:sz="4" w:space="0" w:color="auto"/>
              <w:right w:val="single" w:sz="4" w:space="0" w:color="auto"/>
            </w:tcBorders>
          </w:tcPr>
          <w:p w14:paraId="6E0AF4D2" w14:textId="77777777" w:rsidR="00D65E4C" w:rsidRDefault="00D65E4C" w:rsidP="00CA5D9A">
            <w:pPr>
              <w:ind w:firstLineChars="100" w:firstLine="200"/>
              <w:jc w:val="left"/>
              <w:rPr>
                <w:rFonts w:ascii="宋体" w:hAnsi="宋体" w:cs="宋体"/>
                <w:color w:val="000000"/>
                <w:kern w:val="0"/>
                <w:sz w:val="20"/>
                <w:szCs w:val="20"/>
              </w:rPr>
            </w:pPr>
          </w:p>
        </w:tc>
      </w:tr>
      <w:tr w:rsidR="00D65E4C" w14:paraId="4B68722C" w14:textId="77777777" w:rsidTr="00613C02">
        <w:trPr>
          <w:trHeight w:val="398"/>
        </w:trPr>
        <w:tc>
          <w:tcPr>
            <w:tcW w:w="700" w:type="dxa"/>
            <w:vMerge/>
            <w:tcBorders>
              <w:left w:val="single" w:sz="4" w:space="0" w:color="auto"/>
              <w:right w:val="single" w:sz="4" w:space="0" w:color="auto"/>
            </w:tcBorders>
            <w:shd w:val="clear" w:color="auto" w:fill="auto"/>
            <w:vAlign w:val="center"/>
          </w:tcPr>
          <w:p w14:paraId="1C2B4714" w14:textId="77777777" w:rsidR="00D65E4C" w:rsidRDefault="00D65E4C" w:rsidP="00CA5D9A">
            <w:pPr>
              <w:widowControl/>
              <w:jc w:val="center"/>
              <w:rPr>
                <w:rFonts w:ascii="宋体" w:hAnsi="宋体" w:cs="宋体"/>
                <w:color w:val="000000"/>
                <w:kern w:val="0"/>
                <w:sz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3528A41" w14:textId="77777777" w:rsidR="00D65E4C" w:rsidRDefault="00D65E4C" w:rsidP="00CA5D9A">
            <w:pPr>
              <w:widowControl/>
              <w:jc w:val="center"/>
              <w:rPr>
                <w:rFonts w:ascii="宋体" w:hAnsi="宋体" w:cs="宋体"/>
                <w:color w:val="000000"/>
                <w:kern w:val="0"/>
                <w:sz w:val="20"/>
                <w:szCs w:val="20"/>
              </w:rPr>
            </w:pPr>
            <w:r>
              <w:rPr>
                <w:rFonts w:ascii="宋体" w:hAnsi="宋体" w:cs="宋体" w:hint="eastAsia"/>
                <w:color w:val="000000"/>
                <w:kern w:val="0"/>
                <w:sz w:val="22"/>
              </w:rPr>
              <w:t>L0812</w:t>
            </w:r>
          </w:p>
        </w:tc>
        <w:tc>
          <w:tcPr>
            <w:tcW w:w="5525" w:type="dxa"/>
            <w:tcBorders>
              <w:top w:val="single" w:sz="4" w:space="0" w:color="auto"/>
              <w:left w:val="single" w:sz="4" w:space="0" w:color="auto"/>
              <w:bottom w:val="single" w:sz="4" w:space="0" w:color="auto"/>
              <w:right w:val="single" w:sz="4" w:space="0" w:color="auto"/>
            </w:tcBorders>
            <w:shd w:val="clear" w:color="auto" w:fill="auto"/>
            <w:vAlign w:val="center"/>
          </w:tcPr>
          <w:p w14:paraId="508EBE19" w14:textId="77777777" w:rsidR="00D65E4C" w:rsidRDefault="00D65E4C" w:rsidP="00CA5D9A">
            <w:pPr>
              <w:widowControl/>
              <w:jc w:val="left"/>
              <w:rPr>
                <w:rFonts w:ascii="宋体" w:hAnsi="宋体" w:cs="宋体"/>
                <w:color w:val="000000"/>
                <w:kern w:val="0"/>
                <w:sz w:val="20"/>
                <w:szCs w:val="20"/>
              </w:rPr>
            </w:pPr>
            <w:r>
              <w:rPr>
                <w:rFonts w:ascii="宋体" w:hAnsi="宋体" w:cs="宋体" w:hint="eastAsia"/>
                <w:color w:val="000000"/>
                <w:kern w:val="0"/>
                <w:sz w:val="20"/>
                <w:szCs w:val="20"/>
              </w:rPr>
              <w:t>理解其他国家历史文化，有跨文化交流能力。</w:t>
            </w:r>
          </w:p>
        </w:tc>
        <w:tc>
          <w:tcPr>
            <w:tcW w:w="1075" w:type="dxa"/>
            <w:tcBorders>
              <w:top w:val="single" w:sz="4" w:space="0" w:color="auto"/>
              <w:left w:val="single" w:sz="4" w:space="0" w:color="auto"/>
              <w:bottom w:val="single" w:sz="4" w:space="0" w:color="auto"/>
              <w:right w:val="single" w:sz="4" w:space="0" w:color="auto"/>
            </w:tcBorders>
          </w:tcPr>
          <w:p w14:paraId="0F1FA0CC" w14:textId="77777777" w:rsidR="00D65E4C" w:rsidRDefault="00D65E4C" w:rsidP="00CA5D9A">
            <w:pPr>
              <w:ind w:firstLineChars="100" w:firstLine="200"/>
              <w:jc w:val="left"/>
              <w:rPr>
                <w:rFonts w:ascii="宋体" w:hAnsi="宋体" w:cs="宋体"/>
                <w:color w:val="000000"/>
                <w:kern w:val="0"/>
                <w:sz w:val="20"/>
                <w:szCs w:val="20"/>
              </w:rPr>
            </w:pPr>
          </w:p>
        </w:tc>
      </w:tr>
      <w:tr w:rsidR="00D65E4C" w14:paraId="7E654D56" w14:textId="77777777" w:rsidTr="00613C02">
        <w:trPr>
          <w:trHeight w:val="429"/>
        </w:trPr>
        <w:tc>
          <w:tcPr>
            <w:tcW w:w="700" w:type="dxa"/>
            <w:vMerge/>
            <w:tcBorders>
              <w:left w:val="single" w:sz="4" w:space="0" w:color="auto"/>
              <w:bottom w:val="single" w:sz="4" w:space="0" w:color="auto"/>
              <w:right w:val="single" w:sz="4" w:space="0" w:color="auto"/>
            </w:tcBorders>
            <w:vAlign w:val="center"/>
          </w:tcPr>
          <w:p w14:paraId="00F0E771" w14:textId="77777777" w:rsidR="00D65E4C" w:rsidRDefault="00D65E4C" w:rsidP="00CA5D9A">
            <w:pPr>
              <w:widowControl/>
              <w:jc w:val="center"/>
              <w:rPr>
                <w:rFonts w:ascii="宋体" w:hAnsi="宋体" w:cs="宋体"/>
                <w:color w:val="000000"/>
                <w:sz w:val="22"/>
              </w:rPr>
            </w:pPr>
          </w:p>
        </w:tc>
        <w:tc>
          <w:tcPr>
            <w:tcW w:w="1129" w:type="dxa"/>
            <w:tcBorders>
              <w:top w:val="nil"/>
              <w:left w:val="nil"/>
              <w:bottom w:val="single" w:sz="4" w:space="0" w:color="auto"/>
              <w:right w:val="single" w:sz="4" w:space="0" w:color="auto"/>
            </w:tcBorders>
            <w:shd w:val="clear" w:color="auto" w:fill="auto"/>
            <w:vAlign w:val="center"/>
          </w:tcPr>
          <w:p w14:paraId="34EB8B48" w14:textId="77777777" w:rsidR="00D65E4C" w:rsidRDefault="00D65E4C" w:rsidP="00CA5D9A">
            <w:pPr>
              <w:widowControl/>
              <w:jc w:val="center"/>
              <w:rPr>
                <w:rFonts w:ascii="宋体" w:hAnsi="宋体" w:cs="宋体"/>
                <w:color w:val="000000"/>
                <w:sz w:val="20"/>
                <w:szCs w:val="20"/>
              </w:rPr>
            </w:pPr>
            <w:r>
              <w:rPr>
                <w:rFonts w:ascii="宋体" w:hAnsi="宋体" w:cs="宋体" w:hint="eastAsia"/>
                <w:color w:val="000000"/>
                <w:kern w:val="0"/>
                <w:sz w:val="22"/>
              </w:rPr>
              <w:t>L0813</w:t>
            </w:r>
          </w:p>
        </w:tc>
        <w:tc>
          <w:tcPr>
            <w:tcW w:w="5525" w:type="dxa"/>
            <w:tcBorders>
              <w:top w:val="nil"/>
              <w:left w:val="nil"/>
              <w:bottom w:val="single" w:sz="4" w:space="0" w:color="auto"/>
              <w:right w:val="single" w:sz="4" w:space="0" w:color="auto"/>
            </w:tcBorders>
            <w:shd w:val="clear" w:color="auto" w:fill="auto"/>
            <w:vAlign w:val="center"/>
          </w:tcPr>
          <w:p w14:paraId="4B4B0998" w14:textId="77777777" w:rsidR="00D65E4C" w:rsidRDefault="00D65E4C" w:rsidP="00CA5D9A">
            <w:pPr>
              <w:widowControl/>
              <w:jc w:val="left"/>
              <w:rPr>
                <w:rFonts w:ascii="宋体" w:hAnsi="宋体" w:cs="宋体"/>
                <w:color w:val="000000"/>
                <w:sz w:val="20"/>
                <w:szCs w:val="20"/>
              </w:rPr>
            </w:pPr>
            <w:r>
              <w:rPr>
                <w:rFonts w:ascii="宋体" w:hAnsi="宋体" w:cs="宋体" w:hint="eastAsia"/>
                <w:color w:val="000000"/>
                <w:sz w:val="20"/>
                <w:szCs w:val="20"/>
              </w:rPr>
              <w:t>在职业活动中具有国际视野。</w:t>
            </w:r>
          </w:p>
        </w:tc>
        <w:tc>
          <w:tcPr>
            <w:tcW w:w="1075" w:type="dxa"/>
            <w:tcBorders>
              <w:top w:val="nil"/>
              <w:left w:val="nil"/>
              <w:bottom w:val="single" w:sz="4" w:space="0" w:color="auto"/>
              <w:right w:val="single" w:sz="4" w:space="0" w:color="auto"/>
            </w:tcBorders>
          </w:tcPr>
          <w:p w14:paraId="18BBF9A7" w14:textId="77777777" w:rsidR="00D65E4C" w:rsidRDefault="00D65E4C" w:rsidP="00CA5D9A">
            <w:pPr>
              <w:widowControl/>
              <w:ind w:firstLineChars="200" w:firstLine="400"/>
              <w:jc w:val="left"/>
              <w:rPr>
                <w:rFonts w:ascii="宋体" w:hAnsi="宋体" w:cs="宋体"/>
                <w:color w:val="000000"/>
                <w:kern w:val="0"/>
                <w:sz w:val="20"/>
                <w:szCs w:val="20"/>
              </w:rPr>
            </w:pPr>
          </w:p>
        </w:tc>
      </w:tr>
    </w:tbl>
    <w:p w14:paraId="31557DBE" w14:textId="77777777" w:rsidR="00C15B66" w:rsidRPr="00235EA6" w:rsidRDefault="00C15B66" w:rsidP="00C15B66">
      <w:pPr>
        <w:widowControl/>
        <w:spacing w:beforeLines="50" w:before="156" w:afterLines="50" w:after="156" w:line="288" w:lineRule="auto"/>
        <w:ind w:firstLineChars="150" w:firstLine="315"/>
        <w:jc w:val="left"/>
        <w:rPr>
          <w:rFonts w:ascii="黑体" w:eastAsia="黑体" w:hAnsi="宋体"/>
          <w:color w:val="000000" w:themeColor="text1"/>
          <w:sz w:val="24"/>
        </w:rPr>
      </w:pPr>
      <w:r w:rsidRPr="00235EA6">
        <w:rPr>
          <w:rFonts w:hint="eastAsia"/>
          <w:color w:val="000000" w:themeColor="text1"/>
        </w:rPr>
        <w:t>备注：</w:t>
      </w:r>
      <w:r w:rsidRPr="00235EA6">
        <w:rPr>
          <w:rFonts w:hint="eastAsia"/>
          <w:color w:val="000000" w:themeColor="text1"/>
        </w:rPr>
        <w:t>LO=learning outcomes</w:t>
      </w:r>
      <w:r w:rsidRPr="00235EA6">
        <w:rPr>
          <w:rFonts w:hint="eastAsia"/>
          <w:color w:val="000000" w:themeColor="text1"/>
        </w:rPr>
        <w:t>（学习成果）</w:t>
      </w:r>
    </w:p>
    <w:p w14:paraId="37C59DBE" w14:textId="77777777" w:rsidR="00C15B66" w:rsidRPr="00235EA6" w:rsidRDefault="00C15B66" w:rsidP="00C15B66">
      <w:pPr>
        <w:spacing w:line="360" w:lineRule="auto"/>
        <w:ind w:firstLineChars="100" w:firstLine="240"/>
        <w:rPr>
          <w:color w:val="000000" w:themeColor="text1"/>
          <w:sz w:val="20"/>
          <w:szCs w:val="20"/>
        </w:rPr>
      </w:pPr>
      <w:r w:rsidRPr="00235EA6">
        <w:rPr>
          <w:rFonts w:ascii="黑体" w:eastAsia="黑体" w:hAnsi="宋体" w:hint="eastAsia"/>
          <w:color w:val="000000" w:themeColor="text1"/>
          <w:sz w:val="24"/>
        </w:rPr>
        <w:t>五、</w:t>
      </w:r>
      <w:r w:rsidRPr="00235EA6">
        <w:rPr>
          <w:rFonts w:ascii="黑体" w:eastAsia="黑体" w:hAnsi="宋体"/>
          <w:color w:val="000000" w:themeColor="text1"/>
          <w:sz w:val="24"/>
        </w:rPr>
        <w:t>课程</w:t>
      </w:r>
      <w:r w:rsidRPr="00235EA6">
        <w:rPr>
          <w:rFonts w:ascii="黑体" w:eastAsia="黑体" w:hAnsi="宋体" w:hint="eastAsia"/>
          <w:color w:val="000000" w:themeColor="text1"/>
          <w:sz w:val="24"/>
        </w:rPr>
        <w:t>目标/课程预期学习成果</w:t>
      </w:r>
    </w:p>
    <w:tbl>
      <w:tblPr>
        <w:tblpPr w:leftFromText="180" w:rightFromText="180" w:vertAnchor="text" w:horzAnchor="page" w:tblpXSpec="center" w:tblpY="15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3680"/>
        <w:gridCol w:w="2199"/>
        <w:gridCol w:w="1276"/>
      </w:tblGrid>
      <w:tr w:rsidR="00C15B66" w:rsidRPr="00235EA6" w14:paraId="27B0F085" w14:textId="77777777" w:rsidTr="00DF62CC">
        <w:tc>
          <w:tcPr>
            <w:tcW w:w="817" w:type="dxa"/>
          </w:tcPr>
          <w:p w14:paraId="334152F2"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序号</w:t>
            </w:r>
          </w:p>
        </w:tc>
        <w:tc>
          <w:tcPr>
            <w:tcW w:w="1418" w:type="dxa"/>
          </w:tcPr>
          <w:p w14:paraId="6C17EE58"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课程预期</w:t>
            </w:r>
          </w:p>
          <w:p w14:paraId="6D1F9D67"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lastRenderedPageBreak/>
              <w:t>学习成果</w:t>
            </w:r>
          </w:p>
        </w:tc>
        <w:tc>
          <w:tcPr>
            <w:tcW w:w="3680" w:type="dxa"/>
            <w:vAlign w:val="center"/>
          </w:tcPr>
          <w:p w14:paraId="70E666EF"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lastRenderedPageBreak/>
              <w:t>课程目标</w:t>
            </w:r>
          </w:p>
          <w:p w14:paraId="5207DC07"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lastRenderedPageBreak/>
              <w:t>（细化的预期学习成果）</w:t>
            </w:r>
          </w:p>
        </w:tc>
        <w:tc>
          <w:tcPr>
            <w:tcW w:w="2199" w:type="dxa"/>
            <w:vAlign w:val="center"/>
          </w:tcPr>
          <w:p w14:paraId="1290E677"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lastRenderedPageBreak/>
              <w:t>教与学方式</w:t>
            </w:r>
          </w:p>
        </w:tc>
        <w:tc>
          <w:tcPr>
            <w:tcW w:w="1276" w:type="dxa"/>
            <w:vAlign w:val="center"/>
          </w:tcPr>
          <w:p w14:paraId="5BE6289D" w14:textId="77777777" w:rsidR="00C15B66" w:rsidRPr="00235EA6" w:rsidRDefault="00C15B66" w:rsidP="00DF62CC">
            <w:pPr>
              <w:snapToGrid w:val="0"/>
              <w:spacing w:line="288" w:lineRule="auto"/>
              <w:jc w:val="center"/>
              <w:rPr>
                <w:rFonts w:eastAsiaTheme="minorEastAsia"/>
                <w:b/>
                <w:color w:val="000000" w:themeColor="text1"/>
                <w:sz w:val="20"/>
                <w:szCs w:val="20"/>
              </w:rPr>
            </w:pPr>
            <w:r w:rsidRPr="00235EA6">
              <w:rPr>
                <w:rFonts w:eastAsiaTheme="minorEastAsia"/>
                <w:b/>
                <w:color w:val="000000" w:themeColor="text1"/>
                <w:sz w:val="20"/>
                <w:szCs w:val="20"/>
              </w:rPr>
              <w:t>评价方式</w:t>
            </w:r>
          </w:p>
        </w:tc>
      </w:tr>
      <w:tr w:rsidR="00C15B66" w:rsidRPr="00235EA6" w14:paraId="4FF455E0" w14:textId="77777777" w:rsidTr="00DF62CC">
        <w:tc>
          <w:tcPr>
            <w:tcW w:w="817" w:type="dxa"/>
            <w:vAlign w:val="center"/>
          </w:tcPr>
          <w:p w14:paraId="4A07DDDB" w14:textId="77777777"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1</w:t>
            </w:r>
          </w:p>
        </w:tc>
        <w:tc>
          <w:tcPr>
            <w:tcW w:w="1418" w:type="dxa"/>
            <w:vAlign w:val="center"/>
          </w:tcPr>
          <w:p w14:paraId="2AD6F599" w14:textId="77777777"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LO112</w:t>
            </w:r>
          </w:p>
        </w:tc>
        <w:tc>
          <w:tcPr>
            <w:tcW w:w="3680" w:type="dxa"/>
            <w:vAlign w:val="center"/>
          </w:tcPr>
          <w:p w14:paraId="1398BCA9" w14:textId="77777777" w:rsidR="00C15B66" w:rsidRPr="00571B75" w:rsidRDefault="00C15B66" w:rsidP="00DF62CC">
            <w:pPr>
              <w:rPr>
                <w:rFonts w:ascii="宋体" w:hAnsi="宋体"/>
                <w:color w:val="000000" w:themeColor="text1"/>
                <w:kern w:val="0"/>
                <w:sz w:val="20"/>
                <w:szCs w:val="20"/>
              </w:rPr>
            </w:pPr>
            <w:r w:rsidRPr="00571B75">
              <w:rPr>
                <w:rFonts w:ascii="宋体" w:hAnsi="宋体"/>
                <w:bCs/>
                <w:color w:val="000000" w:themeColor="text1"/>
                <w:kern w:val="0"/>
                <w:sz w:val="20"/>
                <w:szCs w:val="20"/>
              </w:rPr>
              <w:t>从所有章节相关内容中，自己搜集案例，进行案例分析，完成个人PPT汇报</w:t>
            </w:r>
            <w:r w:rsidRPr="00571B75">
              <w:rPr>
                <w:rFonts w:ascii="宋体" w:hAnsi="宋体"/>
                <w:color w:val="000000" w:themeColor="text1"/>
                <w:sz w:val="20"/>
                <w:szCs w:val="20"/>
              </w:rPr>
              <w:t>。</w:t>
            </w:r>
          </w:p>
        </w:tc>
        <w:tc>
          <w:tcPr>
            <w:tcW w:w="2199" w:type="dxa"/>
            <w:vAlign w:val="center"/>
          </w:tcPr>
          <w:p w14:paraId="658A5D35" w14:textId="10F99484" w:rsidR="00C15B66" w:rsidRPr="00571B75" w:rsidRDefault="00C15B66" w:rsidP="00DF62CC">
            <w:pPr>
              <w:snapToGrid w:val="0"/>
              <w:spacing w:line="288" w:lineRule="auto"/>
              <w:rPr>
                <w:rFonts w:ascii="宋体" w:hAnsi="宋体"/>
                <w:bCs/>
                <w:color w:val="000000" w:themeColor="text1"/>
                <w:kern w:val="0"/>
                <w:sz w:val="20"/>
                <w:szCs w:val="20"/>
              </w:rPr>
            </w:pPr>
            <w:r w:rsidRPr="00571B75">
              <w:rPr>
                <w:rFonts w:ascii="宋体" w:hAnsi="宋体"/>
                <w:bCs/>
                <w:color w:val="000000" w:themeColor="text1"/>
                <w:kern w:val="0"/>
                <w:sz w:val="20"/>
                <w:szCs w:val="20"/>
              </w:rPr>
              <w:t>案例</w:t>
            </w:r>
            <w:r w:rsidR="00B056C4" w:rsidRPr="00571B75">
              <w:rPr>
                <w:rFonts w:ascii="宋体" w:hAnsi="宋体" w:hint="eastAsia"/>
                <w:bCs/>
                <w:color w:val="000000" w:themeColor="text1"/>
                <w:kern w:val="0"/>
                <w:sz w:val="20"/>
                <w:szCs w:val="20"/>
              </w:rPr>
              <w:t>展示</w:t>
            </w:r>
          </w:p>
        </w:tc>
        <w:tc>
          <w:tcPr>
            <w:tcW w:w="1276" w:type="dxa"/>
            <w:vAlign w:val="center"/>
          </w:tcPr>
          <w:p w14:paraId="0826B4D7" w14:textId="77777777" w:rsidR="00C15B66" w:rsidRPr="00571B75" w:rsidRDefault="00C15B66" w:rsidP="00DF62CC">
            <w:pPr>
              <w:snapToGrid w:val="0"/>
              <w:spacing w:line="288" w:lineRule="auto"/>
              <w:rPr>
                <w:rFonts w:ascii="宋体" w:hAnsi="宋体"/>
                <w:bCs/>
                <w:color w:val="000000" w:themeColor="text1"/>
                <w:kern w:val="0"/>
                <w:sz w:val="20"/>
                <w:szCs w:val="20"/>
              </w:rPr>
            </w:pPr>
            <w:r w:rsidRPr="00571B75">
              <w:rPr>
                <w:rFonts w:ascii="宋体" w:hAnsi="宋体"/>
                <w:bCs/>
                <w:color w:val="000000" w:themeColor="text1"/>
                <w:kern w:val="0"/>
                <w:sz w:val="20"/>
                <w:szCs w:val="20"/>
              </w:rPr>
              <w:t>口头评价</w:t>
            </w:r>
          </w:p>
        </w:tc>
      </w:tr>
      <w:tr w:rsidR="00C15B66" w:rsidRPr="00235EA6" w14:paraId="642584BC" w14:textId="77777777" w:rsidTr="00DF62CC">
        <w:tc>
          <w:tcPr>
            <w:tcW w:w="817" w:type="dxa"/>
            <w:vAlign w:val="center"/>
          </w:tcPr>
          <w:p w14:paraId="6B8F4DEF" w14:textId="77777777"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2</w:t>
            </w:r>
          </w:p>
        </w:tc>
        <w:tc>
          <w:tcPr>
            <w:tcW w:w="1418" w:type="dxa"/>
            <w:vAlign w:val="center"/>
          </w:tcPr>
          <w:p w14:paraId="73ADC8AD" w14:textId="265A9055"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LO3</w:t>
            </w:r>
            <w:r w:rsidR="00613C02">
              <w:rPr>
                <w:rFonts w:eastAsiaTheme="minorEastAsia"/>
                <w:color w:val="000000" w:themeColor="text1"/>
                <w:kern w:val="0"/>
                <w:sz w:val="20"/>
                <w:szCs w:val="20"/>
              </w:rPr>
              <w:t>3</w:t>
            </w:r>
            <w:r w:rsidR="00613C02">
              <w:rPr>
                <w:rFonts w:eastAsiaTheme="minorEastAsia" w:hint="eastAsia"/>
                <w:color w:val="000000" w:themeColor="text1"/>
                <w:kern w:val="0"/>
                <w:sz w:val="20"/>
                <w:szCs w:val="20"/>
              </w:rPr>
              <w:t>、</w:t>
            </w:r>
            <w:r w:rsidR="00613C02">
              <w:rPr>
                <w:rFonts w:eastAsiaTheme="minorEastAsia" w:hint="eastAsia"/>
                <w:color w:val="000000" w:themeColor="text1"/>
                <w:kern w:val="0"/>
                <w:sz w:val="20"/>
                <w:szCs w:val="20"/>
              </w:rPr>
              <w:t>L</w:t>
            </w:r>
            <w:r w:rsidR="00613C02">
              <w:rPr>
                <w:rFonts w:eastAsiaTheme="minorEastAsia"/>
                <w:color w:val="000000" w:themeColor="text1"/>
                <w:kern w:val="0"/>
                <w:sz w:val="20"/>
                <w:szCs w:val="20"/>
              </w:rPr>
              <w:t>O413</w:t>
            </w:r>
          </w:p>
        </w:tc>
        <w:tc>
          <w:tcPr>
            <w:tcW w:w="3680" w:type="dxa"/>
            <w:vAlign w:val="center"/>
          </w:tcPr>
          <w:p w14:paraId="6CF8829D" w14:textId="21B8478B"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能够使用合同法、国际商事组织法、代理法、产品责任法、国际商事仲裁与涉外民事诉讼等知识点，处理纠纷。</w:t>
            </w:r>
          </w:p>
        </w:tc>
        <w:tc>
          <w:tcPr>
            <w:tcW w:w="2199" w:type="dxa"/>
            <w:vAlign w:val="center"/>
          </w:tcPr>
          <w:p w14:paraId="14B7C549" w14:textId="77777777"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讲授、案例教学法、探究教学法、讨论教学法。</w:t>
            </w:r>
          </w:p>
        </w:tc>
        <w:tc>
          <w:tcPr>
            <w:tcW w:w="1276" w:type="dxa"/>
            <w:vAlign w:val="center"/>
          </w:tcPr>
          <w:p w14:paraId="69184BEC" w14:textId="1D24FB82"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案例分析</w:t>
            </w:r>
            <w:r w:rsidR="00B056C4" w:rsidRPr="00571B75">
              <w:rPr>
                <w:rFonts w:ascii="宋体" w:hAnsi="宋体" w:hint="eastAsia"/>
                <w:color w:val="000000" w:themeColor="text1"/>
                <w:sz w:val="20"/>
                <w:szCs w:val="20"/>
              </w:rPr>
              <w:t>作业</w:t>
            </w:r>
            <w:r w:rsidRPr="00571B75">
              <w:rPr>
                <w:rFonts w:ascii="宋体" w:hAnsi="宋体"/>
                <w:color w:val="000000" w:themeColor="text1"/>
                <w:sz w:val="20"/>
                <w:szCs w:val="20"/>
              </w:rPr>
              <w:t>、实训报告、</w:t>
            </w:r>
            <w:r w:rsidR="00B056C4" w:rsidRPr="00571B75">
              <w:rPr>
                <w:rFonts w:ascii="宋体" w:hAnsi="宋体" w:hint="eastAsia"/>
                <w:color w:val="000000" w:themeColor="text1"/>
                <w:sz w:val="20"/>
                <w:szCs w:val="20"/>
              </w:rPr>
              <w:t>线上</w:t>
            </w:r>
            <w:r w:rsidR="000E4CCA" w:rsidRPr="00571B75">
              <w:rPr>
                <w:rFonts w:ascii="宋体" w:hAnsi="宋体" w:hint="eastAsia"/>
                <w:color w:val="000000" w:themeColor="text1"/>
                <w:sz w:val="20"/>
                <w:szCs w:val="20"/>
              </w:rPr>
              <w:t>测试</w:t>
            </w:r>
          </w:p>
        </w:tc>
      </w:tr>
      <w:tr w:rsidR="00C15B66" w:rsidRPr="00235EA6" w14:paraId="0083E9CC" w14:textId="77777777" w:rsidTr="00613C02">
        <w:trPr>
          <w:trHeight w:val="608"/>
        </w:trPr>
        <w:tc>
          <w:tcPr>
            <w:tcW w:w="817" w:type="dxa"/>
            <w:vAlign w:val="center"/>
          </w:tcPr>
          <w:p w14:paraId="0E61FEA3" w14:textId="77777777"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3</w:t>
            </w:r>
          </w:p>
        </w:tc>
        <w:tc>
          <w:tcPr>
            <w:tcW w:w="1418" w:type="dxa"/>
            <w:vAlign w:val="center"/>
          </w:tcPr>
          <w:p w14:paraId="60725AA0" w14:textId="15D3E06C" w:rsidR="00C15B66" w:rsidRPr="00235EA6" w:rsidRDefault="00C15B66" w:rsidP="00DF62CC">
            <w:pPr>
              <w:rPr>
                <w:rFonts w:eastAsiaTheme="minorEastAsia"/>
                <w:color w:val="000000" w:themeColor="text1"/>
                <w:kern w:val="0"/>
                <w:sz w:val="20"/>
                <w:szCs w:val="20"/>
              </w:rPr>
            </w:pPr>
            <w:r w:rsidRPr="00235EA6">
              <w:rPr>
                <w:rFonts w:eastAsiaTheme="minorEastAsia"/>
                <w:color w:val="000000" w:themeColor="text1"/>
                <w:kern w:val="0"/>
                <w:sz w:val="20"/>
                <w:szCs w:val="20"/>
              </w:rPr>
              <w:t>LO51</w:t>
            </w:r>
            <w:r w:rsidR="00613C02">
              <w:rPr>
                <w:rFonts w:eastAsiaTheme="minorEastAsia"/>
                <w:color w:val="000000" w:themeColor="text1"/>
                <w:kern w:val="0"/>
                <w:sz w:val="20"/>
                <w:szCs w:val="20"/>
              </w:rPr>
              <w:t>2</w:t>
            </w:r>
          </w:p>
        </w:tc>
        <w:tc>
          <w:tcPr>
            <w:tcW w:w="3680" w:type="dxa"/>
            <w:vAlign w:val="center"/>
          </w:tcPr>
          <w:p w14:paraId="1E0B9ACC" w14:textId="71ACD34C"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公司（或合伙企业）设立方案</w:t>
            </w:r>
          </w:p>
        </w:tc>
        <w:tc>
          <w:tcPr>
            <w:tcW w:w="2199" w:type="dxa"/>
            <w:vAlign w:val="center"/>
          </w:tcPr>
          <w:p w14:paraId="3E3E4273" w14:textId="0E32F263"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问题本位教学</w:t>
            </w:r>
          </w:p>
        </w:tc>
        <w:tc>
          <w:tcPr>
            <w:tcW w:w="1276" w:type="dxa"/>
            <w:vAlign w:val="center"/>
          </w:tcPr>
          <w:p w14:paraId="75881469" w14:textId="77777777" w:rsidR="00C15B66" w:rsidRPr="00571B75" w:rsidRDefault="00C15B66" w:rsidP="00DF62CC">
            <w:pPr>
              <w:snapToGrid w:val="0"/>
              <w:spacing w:line="288" w:lineRule="auto"/>
              <w:rPr>
                <w:rFonts w:ascii="宋体" w:hAnsi="宋体"/>
                <w:color w:val="000000" w:themeColor="text1"/>
                <w:sz w:val="20"/>
                <w:szCs w:val="20"/>
              </w:rPr>
            </w:pPr>
            <w:r w:rsidRPr="00571B75">
              <w:rPr>
                <w:rFonts w:ascii="宋体" w:hAnsi="宋体"/>
                <w:color w:val="000000" w:themeColor="text1"/>
                <w:sz w:val="20"/>
                <w:szCs w:val="20"/>
              </w:rPr>
              <w:t>实训报告</w:t>
            </w:r>
          </w:p>
        </w:tc>
      </w:tr>
    </w:tbl>
    <w:p w14:paraId="41BD19BE" w14:textId="77777777" w:rsidR="003E1D17" w:rsidRDefault="003E1D17" w:rsidP="00C15B66">
      <w:pPr>
        <w:widowControl/>
        <w:spacing w:beforeLines="50" w:before="156" w:afterLines="50" w:after="156" w:line="288" w:lineRule="auto"/>
        <w:ind w:firstLineChars="150" w:firstLine="360"/>
        <w:jc w:val="left"/>
        <w:rPr>
          <w:rFonts w:ascii="黑体" w:eastAsia="黑体" w:hAnsi="宋体"/>
          <w:color w:val="000000" w:themeColor="text1"/>
          <w:sz w:val="24"/>
        </w:rPr>
      </w:pPr>
    </w:p>
    <w:p w14:paraId="3D5119A7" w14:textId="045EBE74" w:rsidR="00C15B66" w:rsidRPr="00235EA6" w:rsidRDefault="00C15B66" w:rsidP="00C15B66">
      <w:pPr>
        <w:widowControl/>
        <w:spacing w:beforeLines="50" w:before="156" w:afterLines="50" w:after="156" w:line="288" w:lineRule="auto"/>
        <w:ind w:firstLineChars="150" w:firstLine="360"/>
        <w:jc w:val="left"/>
        <w:rPr>
          <w:rFonts w:ascii="黑体" w:eastAsia="黑体" w:hAnsi="宋体"/>
          <w:color w:val="000000" w:themeColor="text1"/>
          <w:sz w:val="24"/>
        </w:rPr>
      </w:pPr>
      <w:r w:rsidRPr="00235EA6">
        <w:rPr>
          <w:rFonts w:ascii="黑体" w:eastAsia="黑体" w:hAnsi="宋体" w:hint="eastAsia"/>
          <w:color w:val="000000" w:themeColor="text1"/>
          <w:sz w:val="24"/>
        </w:rPr>
        <w:t>六、</w:t>
      </w:r>
      <w:r w:rsidRPr="00235EA6">
        <w:rPr>
          <w:rFonts w:ascii="黑体" w:eastAsia="黑体" w:hAnsi="宋体"/>
          <w:color w:val="000000" w:themeColor="text1"/>
          <w:sz w:val="24"/>
        </w:rPr>
        <w:t>课程内容</w:t>
      </w:r>
      <w:r w:rsidRPr="00235EA6">
        <w:rPr>
          <w:rFonts w:ascii="黑体" w:eastAsia="黑体" w:hAnsi="宋体" w:hint="eastAsia"/>
          <w:color w:val="000000" w:themeColor="text1"/>
          <w:sz w:val="24"/>
        </w:rPr>
        <w:t xml:space="preserve"> </w:t>
      </w:r>
    </w:p>
    <w:p w14:paraId="6B51FA26" w14:textId="171B6098" w:rsidR="00C15B66" w:rsidRPr="00235EA6" w:rsidRDefault="00C15B66" w:rsidP="00C15B66">
      <w:pPr>
        <w:spacing w:line="288" w:lineRule="auto"/>
        <w:ind w:firstLineChars="200" w:firstLine="402"/>
        <w:rPr>
          <w:bCs/>
          <w:color w:val="000000" w:themeColor="text1"/>
          <w:kern w:val="0"/>
          <w:sz w:val="20"/>
          <w:szCs w:val="20"/>
        </w:rPr>
      </w:pPr>
      <w:r w:rsidRPr="00235EA6">
        <w:rPr>
          <w:rFonts w:cs="宋体" w:hint="eastAsia"/>
          <w:b/>
          <w:bCs/>
          <w:color w:val="000000" w:themeColor="text1"/>
          <w:kern w:val="0"/>
          <w:sz w:val="20"/>
          <w:szCs w:val="20"/>
        </w:rPr>
        <w:t>第</w:t>
      </w:r>
      <w:r w:rsidRPr="00235EA6">
        <w:rPr>
          <w:b/>
          <w:bCs/>
          <w:color w:val="000000" w:themeColor="text1"/>
          <w:kern w:val="0"/>
          <w:sz w:val="20"/>
          <w:szCs w:val="20"/>
        </w:rPr>
        <w:t>1</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ascii="宋体" w:hAnsi="宋体" w:cs="宋体" w:hint="eastAsia"/>
          <w:b/>
          <w:bCs/>
          <w:color w:val="000000" w:themeColor="text1"/>
          <w:kern w:val="0"/>
          <w:sz w:val="20"/>
          <w:szCs w:val="20"/>
        </w:rPr>
        <w:t xml:space="preserve">导论       </w:t>
      </w:r>
      <w:r w:rsidRPr="00235EA6">
        <w:rPr>
          <w:rFonts w:hint="eastAsia"/>
          <w:b/>
          <w:color w:val="000000" w:themeColor="text1"/>
          <w:kern w:val="0"/>
          <w:sz w:val="20"/>
          <w:szCs w:val="20"/>
        </w:rPr>
        <w:t>理论课时</w:t>
      </w:r>
      <w:r w:rsidR="003E1D17">
        <w:rPr>
          <w:b/>
          <w:color w:val="000000" w:themeColor="text1"/>
          <w:kern w:val="0"/>
          <w:sz w:val="20"/>
          <w:szCs w:val="20"/>
        </w:rPr>
        <w:t>2</w:t>
      </w:r>
      <w:r w:rsidRPr="00235EA6">
        <w:rPr>
          <w:b/>
          <w:color w:val="000000" w:themeColor="text1"/>
          <w:kern w:val="0"/>
          <w:sz w:val="20"/>
          <w:szCs w:val="20"/>
        </w:rPr>
        <w:t xml:space="preserve"> </w:t>
      </w:r>
    </w:p>
    <w:p w14:paraId="42F685E1" w14:textId="77777777" w:rsidR="00C15B66" w:rsidRPr="00235EA6" w:rsidRDefault="00C15B66" w:rsidP="00C15B66">
      <w:pPr>
        <w:spacing w:line="288" w:lineRule="auto"/>
        <w:rPr>
          <w:color w:val="000000" w:themeColor="text1"/>
          <w:kern w:val="0"/>
          <w:sz w:val="20"/>
          <w:szCs w:val="20"/>
        </w:rPr>
      </w:pPr>
      <w:r w:rsidRPr="00235EA6">
        <w:rPr>
          <w:rFonts w:cs="宋体" w:hint="eastAsia"/>
          <w:color w:val="000000" w:themeColor="text1"/>
          <w:kern w:val="0"/>
          <w:sz w:val="20"/>
          <w:szCs w:val="20"/>
        </w:rPr>
        <w:t>教学内容：</w:t>
      </w:r>
    </w:p>
    <w:p w14:paraId="067AEF2B"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w:t>
      </w:r>
      <w:r w:rsidRPr="00235EA6">
        <w:rPr>
          <w:rFonts w:ascii="宋体" w:hAnsi="宋体" w:cs="宋体" w:hint="eastAsia"/>
          <w:color w:val="000000" w:themeColor="text1"/>
          <w:kern w:val="0"/>
          <w:sz w:val="20"/>
          <w:szCs w:val="20"/>
        </w:rPr>
        <w:t>1</w:t>
      </w:r>
      <w:r w:rsidR="002471CF">
        <w:rPr>
          <w:rFonts w:ascii="宋体" w:hAnsi="宋体" w:cs="宋体" w:hint="eastAsia"/>
          <w:color w:val="000000" w:themeColor="text1"/>
          <w:kern w:val="0"/>
          <w:sz w:val="20"/>
          <w:szCs w:val="20"/>
        </w:rPr>
        <w:t>国</w:t>
      </w:r>
      <w:r w:rsidRPr="00235EA6">
        <w:rPr>
          <w:rFonts w:ascii="宋体" w:hAnsi="宋体" w:cs="宋体" w:hint="eastAsia"/>
          <w:color w:val="000000" w:themeColor="text1"/>
          <w:kern w:val="0"/>
          <w:sz w:val="20"/>
          <w:szCs w:val="20"/>
        </w:rPr>
        <w:t>际商法的概念</w:t>
      </w:r>
    </w:p>
    <w:p w14:paraId="353603B6"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1.2</w:t>
      </w:r>
      <w:r w:rsidRPr="00235EA6">
        <w:rPr>
          <w:rFonts w:ascii="宋体" w:hAnsi="宋体" w:cs="宋体" w:hint="eastAsia"/>
          <w:color w:val="000000" w:themeColor="text1"/>
          <w:kern w:val="0"/>
          <w:sz w:val="20"/>
          <w:szCs w:val="20"/>
        </w:rPr>
        <w:t>国际商法的产生与发展</w:t>
      </w:r>
    </w:p>
    <w:p w14:paraId="743934B5"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t>1.3</w:t>
      </w:r>
      <w:r w:rsidRPr="00235EA6">
        <w:rPr>
          <w:rFonts w:ascii="宋体" w:hAnsi="宋体" w:cs="宋体" w:hint="eastAsia"/>
          <w:color w:val="000000" w:themeColor="text1"/>
          <w:kern w:val="0"/>
          <w:sz w:val="20"/>
          <w:szCs w:val="20"/>
        </w:rPr>
        <w:t>国际商法的渊源</w:t>
      </w:r>
    </w:p>
    <w:p w14:paraId="51A7EA8E" w14:textId="77777777" w:rsidR="00C15B66" w:rsidRPr="00235EA6" w:rsidRDefault="00C15B66" w:rsidP="00C15B66">
      <w:pPr>
        <w:spacing w:line="288" w:lineRule="auto"/>
        <w:ind w:firstLineChars="200" w:firstLine="400"/>
        <w:rPr>
          <w:rFonts w:cs="宋体"/>
          <w:color w:val="000000" w:themeColor="text1"/>
          <w:kern w:val="0"/>
          <w:sz w:val="20"/>
          <w:szCs w:val="20"/>
        </w:rPr>
      </w:pPr>
      <w:r w:rsidRPr="00235EA6">
        <w:rPr>
          <w:rFonts w:ascii="宋体" w:hAnsi="宋体" w:cs="宋体"/>
          <w:color w:val="000000" w:themeColor="text1"/>
          <w:kern w:val="0"/>
          <w:sz w:val="20"/>
          <w:szCs w:val="20"/>
        </w:rPr>
        <w:t>1.4</w:t>
      </w:r>
      <w:r w:rsidRPr="00235EA6">
        <w:rPr>
          <w:rFonts w:ascii="宋体" w:hAnsi="宋体" w:cs="宋体" w:hint="eastAsia"/>
          <w:color w:val="000000" w:themeColor="text1"/>
          <w:kern w:val="0"/>
          <w:sz w:val="20"/>
          <w:szCs w:val="20"/>
        </w:rPr>
        <w:t>世界两大主要的法律</w:t>
      </w:r>
    </w:p>
    <w:p w14:paraId="31DE2B85" w14:textId="77777777" w:rsidR="00C15B66" w:rsidRPr="00235EA6" w:rsidRDefault="00C15B66" w:rsidP="00C15B66">
      <w:pPr>
        <w:spacing w:line="288" w:lineRule="auto"/>
        <w:rPr>
          <w:color w:val="000000" w:themeColor="text1"/>
          <w:kern w:val="0"/>
          <w:sz w:val="20"/>
          <w:szCs w:val="20"/>
        </w:rPr>
      </w:pPr>
      <w:r w:rsidRPr="00235EA6">
        <w:rPr>
          <w:rFonts w:cs="宋体" w:hint="eastAsia"/>
          <w:color w:val="000000" w:themeColor="text1"/>
          <w:kern w:val="0"/>
          <w:sz w:val="20"/>
          <w:szCs w:val="20"/>
        </w:rPr>
        <w:t>知识点：</w:t>
      </w:r>
      <w:bookmarkStart w:id="1" w:name="OLE_LINK10"/>
    </w:p>
    <w:p w14:paraId="3338504E"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hint="eastAsia"/>
          <w:color w:val="000000" w:themeColor="text1"/>
          <w:kern w:val="0"/>
          <w:sz w:val="20"/>
          <w:szCs w:val="20"/>
        </w:rPr>
        <w:t>①知道国际商法的基本含义和主要内容</w:t>
      </w:r>
      <w:r w:rsidRPr="00235EA6">
        <w:rPr>
          <w:rFonts w:ascii="宋体" w:hAnsi="宋体" w:cs="宋体" w:hint="eastAsia"/>
          <w:color w:val="000000" w:themeColor="text1"/>
          <w:kern w:val="0"/>
          <w:sz w:val="20"/>
          <w:szCs w:val="20"/>
        </w:rPr>
        <w:t>国际商法的概念</w:t>
      </w:r>
    </w:p>
    <w:p w14:paraId="126D82A7"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 2 \* GB3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理解国际商法的渊源</w:t>
      </w:r>
    </w:p>
    <w:p w14:paraId="0E39EAA2"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③知道国际商法的历史沿革</w:t>
      </w:r>
    </w:p>
    <w:p w14:paraId="5EEAF189"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hint="eastAsia"/>
          <w:color w:val="000000" w:themeColor="text1"/>
          <w:kern w:val="0"/>
          <w:sz w:val="20"/>
          <w:szCs w:val="20"/>
        </w:rPr>
        <w:t>④会运用国际商法的基本原则</w:t>
      </w:r>
    </w:p>
    <w:bookmarkEnd w:id="1"/>
    <w:p w14:paraId="764106CF" w14:textId="77777777" w:rsidR="00C15B66" w:rsidRPr="00235EA6" w:rsidRDefault="00C15B66" w:rsidP="00C15B66">
      <w:pPr>
        <w:spacing w:line="288" w:lineRule="auto"/>
        <w:ind w:left="400" w:hangingChars="200" w:hanging="400"/>
        <w:rPr>
          <w:rFonts w:ascii="宋体"/>
          <w:color w:val="000000" w:themeColor="text1"/>
          <w:kern w:val="0"/>
          <w:sz w:val="20"/>
          <w:szCs w:val="20"/>
        </w:rPr>
      </w:pPr>
      <w:r w:rsidRPr="00235EA6">
        <w:rPr>
          <w:rFonts w:ascii="宋体" w:hAnsi="宋体" w:cs="宋体" w:hint="eastAsia"/>
          <w:color w:val="000000" w:themeColor="text1"/>
          <w:sz w:val="20"/>
          <w:szCs w:val="20"/>
        </w:rPr>
        <w:t>能力要求：</w:t>
      </w:r>
    </w:p>
    <w:p w14:paraId="37AF1E93"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hint="eastAsia"/>
          <w:color w:val="000000" w:themeColor="text1"/>
          <w:kern w:val="0"/>
          <w:sz w:val="20"/>
          <w:szCs w:val="20"/>
        </w:rPr>
        <w:t>①</w:t>
      </w:r>
      <w:r w:rsidRPr="00235EA6">
        <w:rPr>
          <w:rFonts w:ascii="宋体" w:hAnsi="宋体" w:cs="宋体" w:hint="eastAsia"/>
          <w:color w:val="000000" w:themeColor="text1"/>
          <w:kern w:val="0"/>
          <w:sz w:val="20"/>
          <w:szCs w:val="20"/>
        </w:rPr>
        <w:t>能够理解法律冲突对于国际商务活动的影响</w:t>
      </w:r>
    </w:p>
    <w:p w14:paraId="5434AC1E" w14:textId="77777777" w:rsidR="00C15B66" w:rsidRPr="00235EA6" w:rsidRDefault="00C15B66" w:rsidP="00C15B66">
      <w:pPr>
        <w:spacing w:line="288" w:lineRule="auto"/>
        <w:ind w:firstLineChars="200" w:firstLine="400"/>
        <w:rPr>
          <w:rFonts w:ascii="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 2 \* GB3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能够运用商法的基本原则解决商务纠纷</w:t>
      </w:r>
    </w:p>
    <w:p w14:paraId="03BBD604" w14:textId="77777777" w:rsidR="00C15B66" w:rsidRPr="00235EA6" w:rsidRDefault="00C15B66" w:rsidP="00C15B6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教学重点：</w:t>
      </w:r>
    </w:p>
    <w:p w14:paraId="580E0622"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hint="eastAsia"/>
          <w:color w:val="000000" w:themeColor="text1"/>
          <w:sz w:val="20"/>
          <w:szCs w:val="20"/>
        </w:rPr>
        <w:t xml:space="preserve">国际商法的渊源  国际商法的基本原则  </w:t>
      </w:r>
      <w:r w:rsidRPr="00235EA6">
        <w:rPr>
          <w:rFonts w:ascii="宋体" w:hAnsi="宋体" w:cs="宋体" w:hint="eastAsia"/>
          <w:color w:val="000000" w:themeColor="text1"/>
          <w:kern w:val="0"/>
          <w:sz w:val="20"/>
          <w:szCs w:val="20"/>
        </w:rPr>
        <w:t>西方两大法系主要特点和区别</w:t>
      </w:r>
    </w:p>
    <w:p w14:paraId="2D0E2669" w14:textId="1DAC9D27" w:rsidR="00C15B66" w:rsidRPr="00235EA6" w:rsidRDefault="00C15B66" w:rsidP="00C15B66">
      <w:pPr>
        <w:spacing w:line="288" w:lineRule="auto"/>
        <w:ind w:firstLineChars="200" w:firstLine="402"/>
        <w:rPr>
          <w:b/>
          <w:bCs/>
          <w:color w:val="000000" w:themeColor="text1"/>
          <w:sz w:val="20"/>
          <w:szCs w:val="20"/>
        </w:rPr>
      </w:pPr>
      <w:bookmarkStart w:id="2" w:name="OLE_LINK11"/>
      <w:bookmarkStart w:id="3" w:name="OLE_LINK12"/>
      <w:r w:rsidRPr="00235EA6">
        <w:rPr>
          <w:rFonts w:cs="宋体" w:hint="eastAsia"/>
          <w:b/>
          <w:bCs/>
          <w:color w:val="000000" w:themeColor="text1"/>
          <w:sz w:val="20"/>
          <w:szCs w:val="20"/>
        </w:rPr>
        <w:t>第</w:t>
      </w:r>
      <w:r w:rsidRPr="00235EA6">
        <w:rPr>
          <w:b/>
          <w:bCs/>
          <w:color w:val="000000" w:themeColor="text1"/>
          <w:sz w:val="20"/>
          <w:szCs w:val="20"/>
        </w:rPr>
        <w:t>2</w:t>
      </w:r>
      <w:r w:rsidRPr="00235EA6">
        <w:rPr>
          <w:rFonts w:cs="宋体" w:hint="eastAsia"/>
          <w:b/>
          <w:bCs/>
          <w:color w:val="000000" w:themeColor="text1"/>
          <w:sz w:val="20"/>
          <w:szCs w:val="20"/>
        </w:rPr>
        <w:t>单元</w:t>
      </w:r>
      <w:r w:rsidRPr="00235EA6">
        <w:rPr>
          <w:b/>
          <w:bCs/>
          <w:color w:val="000000" w:themeColor="text1"/>
          <w:sz w:val="20"/>
          <w:szCs w:val="20"/>
        </w:rPr>
        <w:t xml:space="preserve">  </w:t>
      </w:r>
      <w:r w:rsidRPr="00235EA6">
        <w:rPr>
          <w:rFonts w:cs="宋体" w:hint="eastAsia"/>
          <w:b/>
          <w:bCs/>
          <w:color w:val="000000" w:themeColor="text1"/>
          <w:kern w:val="0"/>
          <w:sz w:val="20"/>
          <w:szCs w:val="20"/>
        </w:rPr>
        <w:t>合同法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00613C02">
        <w:rPr>
          <w:b/>
          <w:color w:val="000000" w:themeColor="text1"/>
          <w:kern w:val="0"/>
          <w:sz w:val="20"/>
          <w:szCs w:val="20"/>
        </w:rPr>
        <w:t>1</w:t>
      </w:r>
      <w:r w:rsidR="00F31764">
        <w:rPr>
          <w:b/>
          <w:color w:val="000000" w:themeColor="text1"/>
          <w:kern w:val="0"/>
          <w:sz w:val="20"/>
          <w:szCs w:val="20"/>
        </w:rPr>
        <w:t>4</w:t>
      </w:r>
      <w:r w:rsidRPr="00235EA6">
        <w:rPr>
          <w:b/>
          <w:color w:val="000000" w:themeColor="text1"/>
          <w:kern w:val="0"/>
          <w:sz w:val="20"/>
          <w:szCs w:val="20"/>
        </w:rPr>
        <w:t xml:space="preserve">  </w:t>
      </w:r>
    </w:p>
    <w:p w14:paraId="12E45EBE" w14:textId="77777777" w:rsidR="00C15B66" w:rsidRPr="00235EA6" w:rsidRDefault="00C15B66" w:rsidP="00C15B66">
      <w:pPr>
        <w:spacing w:line="288" w:lineRule="auto"/>
        <w:rPr>
          <w:b/>
          <w:bCs/>
          <w:color w:val="000000" w:themeColor="text1"/>
          <w:kern w:val="0"/>
          <w:sz w:val="20"/>
          <w:szCs w:val="20"/>
        </w:rPr>
      </w:pPr>
      <w:r w:rsidRPr="00235EA6">
        <w:rPr>
          <w:rFonts w:cs="宋体" w:hint="eastAsia"/>
          <w:color w:val="000000" w:themeColor="text1"/>
          <w:kern w:val="0"/>
          <w:sz w:val="20"/>
          <w:szCs w:val="20"/>
        </w:rPr>
        <w:t>教学内容：</w:t>
      </w:r>
    </w:p>
    <w:p w14:paraId="5E135545" w14:textId="77777777" w:rsidR="00C15B66" w:rsidRPr="00235EA6" w:rsidRDefault="00C15B66" w:rsidP="00C15B66">
      <w:pPr>
        <w:ind w:firstLineChars="200" w:firstLine="400"/>
        <w:rPr>
          <w:rFonts w:ascii="宋体" w:hAnsi="宋体"/>
          <w:color w:val="000000" w:themeColor="text1"/>
          <w:sz w:val="20"/>
          <w:szCs w:val="20"/>
        </w:rPr>
      </w:pPr>
      <w:r w:rsidRPr="00235EA6">
        <w:rPr>
          <w:rFonts w:ascii="宋体" w:hAnsi="宋体"/>
          <w:color w:val="000000" w:themeColor="text1"/>
          <w:sz w:val="20"/>
          <w:szCs w:val="20"/>
        </w:rPr>
        <w:t xml:space="preserve">2.1 </w:t>
      </w:r>
      <w:r w:rsidRPr="00235EA6">
        <w:rPr>
          <w:rFonts w:ascii="宋体" w:hAnsi="宋体" w:cs="宋体" w:hint="eastAsia"/>
          <w:color w:val="000000" w:themeColor="text1"/>
          <w:kern w:val="0"/>
          <w:sz w:val="20"/>
          <w:szCs w:val="20"/>
        </w:rPr>
        <w:t>合同法概述</w:t>
      </w:r>
    </w:p>
    <w:p w14:paraId="26BB2563" w14:textId="77777777" w:rsidR="00C15B66" w:rsidRPr="00235EA6" w:rsidRDefault="00C15B66" w:rsidP="00C15B66">
      <w:pPr>
        <w:ind w:firstLineChars="200" w:firstLine="400"/>
        <w:rPr>
          <w:rFonts w:ascii="宋体" w:hAnsi="宋体"/>
          <w:color w:val="000000" w:themeColor="text1"/>
          <w:kern w:val="0"/>
        </w:rPr>
      </w:pPr>
      <w:r w:rsidRPr="00235EA6">
        <w:rPr>
          <w:rFonts w:ascii="宋体" w:hAnsi="宋体"/>
          <w:color w:val="000000" w:themeColor="text1"/>
          <w:sz w:val="20"/>
          <w:szCs w:val="20"/>
        </w:rPr>
        <w:t xml:space="preserve">2.2 </w:t>
      </w:r>
      <w:r w:rsidRPr="00235EA6">
        <w:rPr>
          <w:rFonts w:ascii="宋体" w:hAnsi="宋体" w:cs="宋体" w:hint="eastAsia"/>
          <w:color w:val="000000" w:themeColor="text1"/>
          <w:kern w:val="0"/>
          <w:sz w:val="20"/>
          <w:szCs w:val="20"/>
        </w:rPr>
        <w:t>合同的成立</w:t>
      </w:r>
    </w:p>
    <w:p w14:paraId="74962153"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2.3 </w:t>
      </w:r>
      <w:r w:rsidRPr="00235EA6">
        <w:rPr>
          <w:rFonts w:ascii="宋体" w:hAnsi="宋体" w:cs="宋体" w:hint="eastAsia"/>
          <w:color w:val="000000" w:themeColor="text1"/>
          <w:sz w:val="20"/>
          <w:szCs w:val="20"/>
        </w:rPr>
        <w:t>合同的生效</w:t>
      </w:r>
    </w:p>
    <w:p w14:paraId="3E896F9A"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2.4 </w:t>
      </w:r>
      <w:r w:rsidRPr="00235EA6">
        <w:rPr>
          <w:rFonts w:ascii="宋体" w:hAnsi="宋体" w:cs="宋体" w:hint="eastAsia"/>
          <w:color w:val="000000" w:themeColor="text1"/>
          <w:sz w:val="20"/>
          <w:szCs w:val="20"/>
        </w:rPr>
        <w:t>合同的变更、合同的转让及第三人利益合同</w:t>
      </w:r>
    </w:p>
    <w:p w14:paraId="398B49ED"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2.5 </w:t>
      </w:r>
      <w:r w:rsidRPr="00235EA6">
        <w:rPr>
          <w:rFonts w:ascii="宋体" w:hAnsi="宋体" w:cs="宋体" w:hint="eastAsia"/>
          <w:color w:val="000000" w:themeColor="text1"/>
          <w:sz w:val="20"/>
          <w:szCs w:val="20"/>
        </w:rPr>
        <w:t>合同的保全</w:t>
      </w:r>
    </w:p>
    <w:p w14:paraId="2F9FE0EA"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2.6 </w:t>
      </w:r>
      <w:r w:rsidRPr="00235EA6">
        <w:rPr>
          <w:rFonts w:ascii="宋体" w:hAnsi="宋体" w:cs="宋体" w:hint="eastAsia"/>
          <w:color w:val="000000" w:themeColor="text1"/>
          <w:sz w:val="20"/>
          <w:szCs w:val="20"/>
        </w:rPr>
        <w:t>合同的终止</w:t>
      </w:r>
    </w:p>
    <w:p w14:paraId="2384465A"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 xml:space="preserve">2.7 </w:t>
      </w:r>
      <w:r w:rsidRPr="00235EA6">
        <w:rPr>
          <w:rFonts w:ascii="宋体" w:hAnsi="宋体" w:cs="宋体" w:hint="eastAsia"/>
          <w:color w:val="000000" w:themeColor="text1"/>
          <w:sz w:val="20"/>
          <w:szCs w:val="20"/>
        </w:rPr>
        <w:t>违约责任</w:t>
      </w:r>
    </w:p>
    <w:p w14:paraId="248BC044" w14:textId="77777777" w:rsidR="00C15B66" w:rsidRPr="00235EA6" w:rsidRDefault="00C15B66" w:rsidP="00C15B66">
      <w:pPr>
        <w:spacing w:line="288" w:lineRule="auto"/>
        <w:ind w:leftChars="144" w:left="302" w:firstLineChars="50" w:firstLine="100"/>
        <w:rPr>
          <w:rFonts w:ascii="宋体" w:hAnsi="宋体"/>
          <w:color w:val="000000" w:themeColor="text1"/>
          <w:sz w:val="20"/>
          <w:szCs w:val="20"/>
        </w:rPr>
      </w:pPr>
      <w:r w:rsidRPr="00235EA6">
        <w:rPr>
          <w:rFonts w:ascii="宋体" w:hAnsi="宋体"/>
          <w:color w:val="000000" w:themeColor="text1"/>
          <w:sz w:val="20"/>
          <w:szCs w:val="20"/>
        </w:rPr>
        <w:t>2.8</w:t>
      </w:r>
      <w:r w:rsidRPr="00235EA6">
        <w:rPr>
          <w:rFonts w:ascii="宋体" w:hAnsi="宋体" w:cs="宋体" w:hint="eastAsia"/>
          <w:color w:val="000000" w:themeColor="text1"/>
          <w:sz w:val="20"/>
          <w:szCs w:val="20"/>
        </w:rPr>
        <w:t>双方合同履行中的抗辩权</w:t>
      </w:r>
    </w:p>
    <w:p w14:paraId="205BB4D1" w14:textId="77777777" w:rsidR="00C15B66" w:rsidRPr="00235EA6" w:rsidRDefault="00C15B66" w:rsidP="00C15B66">
      <w:pPr>
        <w:spacing w:line="288" w:lineRule="auto"/>
        <w:ind w:leftChars="144" w:left="302" w:firstLineChars="50" w:firstLine="100"/>
        <w:rPr>
          <w:rFonts w:ascii="宋体" w:hAnsi="宋体" w:cs="宋体"/>
          <w:color w:val="000000" w:themeColor="text1"/>
          <w:kern w:val="0"/>
          <w:sz w:val="20"/>
          <w:szCs w:val="20"/>
        </w:rPr>
      </w:pPr>
      <w:r w:rsidRPr="00235EA6">
        <w:rPr>
          <w:rFonts w:ascii="宋体" w:hAnsi="宋体"/>
          <w:color w:val="000000" w:themeColor="text1"/>
          <w:sz w:val="20"/>
          <w:szCs w:val="20"/>
        </w:rPr>
        <w:t>2.9</w:t>
      </w:r>
      <w:r w:rsidRPr="00235EA6">
        <w:rPr>
          <w:rFonts w:ascii="宋体" w:hAnsi="宋体" w:cs="宋体" w:hint="eastAsia"/>
          <w:color w:val="000000" w:themeColor="text1"/>
          <w:sz w:val="20"/>
          <w:szCs w:val="20"/>
        </w:rPr>
        <w:t>合同的成立约过失责任</w:t>
      </w:r>
    </w:p>
    <w:p w14:paraId="79346DAB" w14:textId="77777777" w:rsidR="00C15B66" w:rsidRPr="00235EA6" w:rsidRDefault="00C15B66" w:rsidP="00C15B66">
      <w:pPr>
        <w:spacing w:line="288" w:lineRule="auto"/>
        <w:rPr>
          <w:b/>
          <w:bCs/>
          <w:color w:val="000000" w:themeColor="text1"/>
          <w:kern w:val="0"/>
          <w:sz w:val="20"/>
          <w:szCs w:val="20"/>
        </w:rPr>
      </w:pPr>
      <w:r w:rsidRPr="00235EA6">
        <w:rPr>
          <w:rFonts w:cs="宋体" w:hint="eastAsia"/>
          <w:color w:val="000000" w:themeColor="text1"/>
          <w:kern w:val="0"/>
          <w:sz w:val="20"/>
          <w:szCs w:val="20"/>
        </w:rPr>
        <w:lastRenderedPageBreak/>
        <w:t>知识点：</w:t>
      </w:r>
    </w:p>
    <w:p w14:paraId="6B603EB7"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合同的基本概念和一般法律原则</w:t>
      </w:r>
    </w:p>
    <w:p w14:paraId="6652ED96"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理解合同成立的基本程序</w:t>
      </w:r>
    </w:p>
    <w:p w14:paraId="16717E1E"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知道影响合同效力的主要因素</w:t>
      </w:r>
    </w:p>
    <w:p w14:paraId="1B000A96"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运用合同履行中的抗辩权及保全措施</w:t>
      </w:r>
    </w:p>
    <w:p w14:paraId="6BA2CD1E"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5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理解合同变更、转让和解除的基本规则及法律后果</w:t>
      </w:r>
    </w:p>
    <w:p w14:paraId="5FA3F3AE"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6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⑥</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分析合同终止的原因及法律后果</w:t>
      </w:r>
    </w:p>
    <w:p w14:paraId="2FC836C0"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7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⑦</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知道违约的归责原则，能运用主要的违约救济方法</w:t>
      </w:r>
    </w:p>
    <w:bookmarkEnd w:id="2"/>
    <w:bookmarkEnd w:id="3"/>
    <w:p w14:paraId="2EE923BD" w14:textId="77777777" w:rsidR="00C15B66" w:rsidRPr="00235EA6" w:rsidRDefault="00C15B66" w:rsidP="00C15B6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能力要求：</w:t>
      </w:r>
    </w:p>
    <w:p w14:paraId="410CE825"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能够判断合同是否成立</w:t>
      </w:r>
    </w:p>
    <w:p w14:paraId="2732AF28"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能够依照法律程序订立合同</w:t>
      </w:r>
    </w:p>
    <w:p w14:paraId="5E765198"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能够较准确地判断合同是否有效</w:t>
      </w:r>
    </w:p>
    <w:p w14:paraId="7C2519AB"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能够依法适当履行合同</w:t>
      </w:r>
    </w:p>
    <w:p w14:paraId="3656B314"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5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能够依法确定合同条款约定不明确时的履行方案</w:t>
      </w:r>
    </w:p>
    <w:p w14:paraId="3720C6C8"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6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⑥</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能够正确运用抗辩权、合同保全措施，保护自身合法权益</w:t>
      </w:r>
    </w:p>
    <w:p w14:paraId="7F76A930"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7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⑦</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能够依法正确处理合同变更、转让、解除等问题，防范其中的法律风险</w:t>
      </w:r>
    </w:p>
    <w:p w14:paraId="0645A208" w14:textId="77777777" w:rsidR="00C15B66" w:rsidRPr="00235EA6" w:rsidRDefault="00C15B66" w:rsidP="00C15B66">
      <w:pPr>
        <w:spacing w:line="288" w:lineRule="auto"/>
        <w:ind w:leftChars="190" w:left="601" w:hangingChars="101" w:hanging="20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8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⑧</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能够正确处理违约事件，选择适当的救济方法</w:t>
      </w:r>
    </w:p>
    <w:p w14:paraId="3865CFAB" w14:textId="77777777" w:rsidR="00C15B66" w:rsidRPr="00235EA6" w:rsidRDefault="00C15B66" w:rsidP="00C15B6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14:paraId="34DCA6E4" w14:textId="77777777" w:rsidR="00C15B66" w:rsidRPr="00235EA6" w:rsidRDefault="00C15B66" w:rsidP="00C15B66">
      <w:pPr>
        <w:widowControl/>
        <w:spacing w:line="288" w:lineRule="auto"/>
        <w:ind w:leftChars="200" w:left="42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合同、联系国国际货物销售合同公约、合同通则、要约、承诺、对价和约因、合同错误、</w:t>
      </w:r>
    </w:p>
    <w:p w14:paraId="0FFB5585" w14:textId="77777777" w:rsidR="00C15B66" w:rsidRPr="00235EA6" w:rsidRDefault="00C15B66" w:rsidP="00C15B6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欺诈、胁迫、显失公平与不当、合同解释、违约、违约救济、违约免责的概念</w:t>
      </w:r>
      <w:r w:rsidRPr="00235EA6">
        <w:rPr>
          <w:rFonts w:ascii="宋体" w:hAnsi="宋体" w:cs="宋体"/>
          <w:color w:val="000000" w:themeColor="text1"/>
          <w:kern w:val="0"/>
          <w:sz w:val="20"/>
          <w:szCs w:val="20"/>
        </w:rPr>
        <w:t xml:space="preserve">  </w:t>
      </w:r>
    </w:p>
    <w:p w14:paraId="380C76E1" w14:textId="77777777" w:rsidR="00C15B66" w:rsidRPr="00235EA6" w:rsidRDefault="00C15B66" w:rsidP="00C15B6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合同的一般法律原则</w:t>
      </w:r>
      <w:r w:rsidRPr="00235EA6">
        <w:rPr>
          <w:rFonts w:ascii="宋体" w:hAnsi="宋体" w:cs="宋体"/>
          <w:color w:val="000000" w:themeColor="text1"/>
          <w:kern w:val="0"/>
          <w:sz w:val="20"/>
          <w:szCs w:val="20"/>
        </w:rPr>
        <w:t xml:space="preserve">  </w:t>
      </w:r>
    </w:p>
    <w:p w14:paraId="51396BFB" w14:textId="77777777" w:rsidR="00C15B66" w:rsidRPr="00235EA6" w:rsidRDefault="00C15B66" w:rsidP="00C15B6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合同订立及有效成立的要件以及各国法律、公约、中国法律、国际惯例不同的处理方式</w:t>
      </w:r>
      <w:r w:rsidRPr="00235EA6">
        <w:rPr>
          <w:rFonts w:ascii="宋体" w:hAnsi="宋体" w:cs="宋体"/>
          <w:color w:val="000000" w:themeColor="text1"/>
          <w:kern w:val="0"/>
          <w:sz w:val="20"/>
          <w:szCs w:val="20"/>
        </w:rPr>
        <w:t xml:space="preserve">  </w:t>
      </w:r>
    </w:p>
    <w:p w14:paraId="22F058A6" w14:textId="77777777" w:rsidR="00C15B66" w:rsidRPr="00235EA6" w:rsidRDefault="00C15B66" w:rsidP="00C15B6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合同履行的一般规则及各国法律、公约、中国法律、国际惯例不同的处理方式</w:t>
      </w:r>
      <w:r w:rsidRPr="00235EA6">
        <w:rPr>
          <w:rFonts w:ascii="宋体" w:hAnsi="宋体" w:cs="宋体"/>
          <w:color w:val="000000" w:themeColor="text1"/>
          <w:kern w:val="0"/>
          <w:sz w:val="20"/>
          <w:szCs w:val="20"/>
        </w:rPr>
        <w:t xml:space="preserve">  </w:t>
      </w:r>
    </w:p>
    <w:p w14:paraId="79859152" w14:textId="77777777" w:rsidR="00C15B66" w:rsidRPr="00235EA6" w:rsidRDefault="00C15B66" w:rsidP="00C15B66">
      <w:pPr>
        <w:widowControl/>
        <w:spacing w:line="288" w:lineRule="auto"/>
        <w:ind w:firstLineChars="200" w:firstLine="400"/>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各国法律、公约、中国法律、国际惯例对违约的形式、违约责任、违约救济与违约免责不同的处理方式</w:t>
      </w:r>
    </w:p>
    <w:p w14:paraId="74AEB240" w14:textId="18D0206E" w:rsidR="007620BE" w:rsidRPr="00235EA6" w:rsidRDefault="007620BE" w:rsidP="007620BE">
      <w:pPr>
        <w:spacing w:line="288" w:lineRule="auto"/>
        <w:ind w:firstLineChars="200" w:firstLine="402"/>
        <w:rPr>
          <w:b/>
          <w:bCs/>
          <w:color w:val="000000" w:themeColor="text1"/>
          <w:kern w:val="0"/>
          <w:sz w:val="20"/>
          <w:szCs w:val="20"/>
        </w:rPr>
      </w:pPr>
      <w:bookmarkStart w:id="4" w:name="OLE_LINK13"/>
      <w:r w:rsidRPr="00235EA6">
        <w:rPr>
          <w:rFonts w:cs="宋体" w:hint="eastAsia"/>
          <w:b/>
          <w:bCs/>
          <w:color w:val="000000" w:themeColor="text1"/>
          <w:kern w:val="0"/>
          <w:sz w:val="20"/>
          <w:szCs w:val="20"/>
        </w:rPr>
        <w:t>第</w:t>
      </w:r>
      <w:r>
        <w:rPr>
          <w:b/>
          <w:bCs/>
          <w:color w:val="000000" w:themeColor="text1"/>
          <w:kern w:val="0"/>
          <w:sz w:val="20"/>
          <w:szCs w:val="20"/>
        </w:rPr>
        <w:t>3</w:t>
      </w:r>
      <w:r w:rsidRPr="00235EA6">
        <w:rPr>
          <w:rFonts w:cs="宋体" w:hint="eastAsia"/>
          <w:b/>
          <w:bCs/>
          <w:color w:val="000000" w:themeColor="text1"/>
          <w:kern w:val="0"/>
          <w:sz w:val="20"/>
          <w:szCs w:val="20"/>
        </w:rPr>
        <w:t>单元</w:t>
      </w:r>
      <w:r w:rsidRPr="00235EA6">
        <w:rPr>
          <w:rFonts w:cs="宋体" w:hint="eastAsia"/>
          <w:b/>
          <w:bCs/>
          <w:color w:val="000000" w:themeColor="text1"/>
          <w:kern w:val="0"/>
          <w:sz w:val="20"/>
          <w:szCs w:val="20"/>
        </w:rPr>
        <w:t xml:space="preserve"> </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国际货物买卖法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Pr="00235EA6">
        <w:rPr>
          <w:b/>
          <w:color w:val="000000" w:themeColor="text1"/>
          <w:kern w:val="0"/>
          <w:sz w:val="20"/>
          <w:szCs w:val="20"/>
        </w:rPr>
        <w:t xml:space="preserve">2   </w:t>
      </w:r>
    </w:p>
    <w:p w14:paraId="6CF93E14" w14:textId="77777777" w:rsidR="007620BE" w:rsidRPr="00235EA6" w:rsidRDefault="007620BE" w:rsidP="007620BE">
      <w:pPr>
        <w:spacing w:line="288" w:lineRule="auto"/>
        <w:rPr>
          <w:rFonts w:ascii="宋体" w:hAnsi="宋体"/>
          <w:color w:val="000000" w:themeColor="text1"/>
          <w:sz w:val="20"/>
          <w:szCs w:val="20"/>
        </w:rPr>
      </w:pPr>
      <w:r w:rsidRPr="00235EA6">
        <w:rPr>
          <w:rFonts w:ascii="宋体" w:hAnsi="宋体" w:cs="宋体" w:hint="eastAsia"/>
          <w:color w:val="000000" w:themeColor="text1"/>
          <w:sz w:val="20"/>
          <w:szCs w:val="20"/>
        </w:rPr>
        <w:t>教学内容：</w:t>
      </w:r>
    </w:p>
    <w:p w14:paraId="30CF76C9" w14:textId="4F305109" w:rsidR="007620BE" w:rsidRPr="00235EA6" w:rsidRDefault="007620BE" w:rsidP="007620BE">
      <w:pPr>
        <w:spacing w:line="288" w:lineRule="auto"/>
        <w:ind w:firstLineChars="200" w:firstLine="400"/>
        <w:rPr>
          <w:rFonts w:ascii="宋体" w:hAnsi="宋体"/>
          <w:color w:val="000000" w:themeColor="text1"/>
          <w:sz w:val="20"/>
          <w:szCs w:val="20"/>
        </w:rPr>
      </w:pPr>
      <w:r>
        <w:rPr>
          <w:rFonts w:ascii="宋体" w:hAnsi="宋体"/>
          <w:color w:val="000000" w:themeColor="text1"/>
          <w:sz w:val="20"/>
          <w:szCs w:val="20"/>
        </w:rPr>
        <w:t>3</w:t>
      </w:r>
      <w:r w:rsidRPr="00235EA6">
        <w:rPr>
          <w:rFonts w:ascii="宋体" w:hAnsi="宋体"/>
          <w:color w:val="000000" w:themeColor="text1"/>
          <w:sz w:val="20"/>
          <w:szCs w:val="20"/>
        </w:rPr>
        <w:t xml:space="preserve">.1 </w:t>
      </w:r>
      <w:r w:rsidRPr="00235EA6">
        <w:rPr>
          <w:rFonts w:ascii="宋体" w:hAnsi="宋体" w:cs="宋体" w:hint="eastAsia"/>
          <w:color w:val="000000" w:themeColor="text1"/>
          <w:sz w:val="20"/>
          <w:szCs w:val="20"/>
        </w:rPr>
        <w:t>国际货物买卖合同的卖方的义务</w:t>
      </w:r>
    </w:p>
    <w:p w14:paraId="220CB7B1" w14:textId="55316531" w:rsidR="007620BE" w:rsidRPr="00235EA6" w:rsidRDefault="007620BE" w:rsidP="007620BE">
      <w:pPr>
        <w:spacing w:line="288" w:lineRule="auto"/>
        <w:ind w:firstLineChars="200" w:firstLine="400"/>
        <w:rPr>
          <w:rFonts w:ascii="宋体" w:hAnsi="宋体"/>
          <w:color w:val="000000" w:themeColor="text1"/>
          <w:sz w:val="20"/>
          <w:szCs w:val="20"/>
        </w:rPr>
      </w:pPr>
      <w:r>
        <w:rPr>
          <w:rFonts w:ascii="宋体" w:hAnsi="宋体"/>
          <w:color w:val="000000" w:themeColor="text1"/>
          <w:sz w:val="20"/>
          <w:szCs w:val="20"/>
        </w:rPr>
        <w:t>3</w:t>
      </w:r>
      <w:r w:rsidRPr="00235EA6">
        <w:rPr>
          <w:rFonts w:ascii="宋体" w:hAnsi="宋体"/>
          <w:color w:val="000000" w:themeColor="text1"/>
          <w:sz w:val="20"/>
          <w:szCs w:val="20"/>
        </w:rPr>
        <w:t xml:space="preserve">.2 </w:t>
      </w:r>
      <w:r w:rsidRPr="00235EA6">
        <w:rPr>
          <w:rFonts w:ascii="宋体" w:hAnsi="宋体" w:cs="宋体" w:hint="eastAsia"/>
          <w:color w:val="000000" w:themeColor="text1"/>
          <w:sz w:val="20"/>
          <w:szCs w:val="20"/>
        </w:rPr>
        <w:t>国际货物买卖合同的买方的义务</w:t>
      </w:r>
    </w:p>
    <w:p w14:paraId="5CEFBD64" w14:textId="2A257C34" w:rsidR="007620BE" w:rsidRPr="00235EA6" w:rsidRDefault="007620BE" w:rsidP="007620BE">
      <w:pPr>
        <w:spacing w:line="288" w:lineRule="auto"/>
        <w:ind w:firstLineChars="200" w:firstLine="400"/>
        <w:rPr>
          <w:rFonts w:ascii="宋体" w:hAnsi="宋体"/>
          <w:color w:val="000000" w:themeColor="text1"/>
          <w:sz w:val="20"/>
          <w:szCs w:val="20"/>
        </w:rPr>
      </w:pPr>
      <w:r>
        <w:rPr>
          <w:rFonts w:ascii="宋体" w:hAnsi="宋体"/>
          <w:color w:val="000000" w:themeColor="text1"/>
          <w:sz w:val="20"/>
          <w:szCs w:val="20"/>
        </w:rPr>
        <w:t>3</w:t>
      </w:r>
      <w:r w:rsidRPr="00235EA6">
        <w:rPr>
          <w:rFonts w:ascii="宋体" w:hAnsi="宋体"/>
          <w:color w:val="000000" w:themeColor="text1"/>
          <w:sz w:val="20"/>
          <w:szCs w:val="20"/>
        </w:rPr>
        <w:t xml:space="preserve">.3 </w:t>
      </w:r>
      <w:r w:rsidRPr="00235EA6">
        <w:rPr>
          <w:rFonts w:ascii="宋体" w:hAnsi="宋体" w:cs="宋体" w:hint="eastAsia"/>
          <w:color w:val="000000" w:themeColor="text1"/>
          <w:sz w:val="20"/>
          <w:szCs w:val="20"/>
        </w:rPr>
        <w:t>违反国际货物买卖合同的救济方法</w:t>
      </w:r>
    </w:p>
    <w:p w14:paraId="74419917" w14:textId="4945AFC1" w:rsidR="007620BE" w:rsidRPr="00235EA6" w:rsidRDefault="007620BE" w:rsidP="007620BE">
      <w:pPr>
        <w:spacing w:line="288" w:lineRule="auto"/>
        <w:ind w:firstLineChars="200" w:firstLine="400"/>
        <w:rPr>
          <w:rFonts w:cs="宋体"/>
          <w:color w:val="000000" w:themeColor="text1"/>
          <w:kern w:val="0"/>
          <w:sz w:val="20"/>
          <w:szCs w:val="20"/>
        </w:rPr>
      </w:pPr>
      <w:r>
        <w:rPr>
          <w:rFonts w:ascii="宋体" w:hAnsi="宋体"/>
          <w:color w:val="000000" w:themeColor="text1"/>
          <w:sz w:val="20"/>
          <w:szCs w:val="20"/>
        </w:rPr>
        <w:t>3</w:t>
      </w:r>
      <w:r w:rsidRPr="00235EA6">
        <w:rPr>
          <w:rFonts w:ascii="宋体" w:hAnsi="宋体"/>
          <w:color w:val="000000" w:themeColor="text1"/>
          <w:sz w:val="20"/>
          <w:szCs w:val="20"/>
        </w:rPr>
        <w:t xml:space="preserve">.4 </w:t>
      </w:r>
      <w:r w:rsidRPr="00235EA6">
        <w:rPr>
          <w:rFonts w:ascii="宋体" w:hAnsi="宋体" w:cs="宋体" w:hint="eastAsia"/>
          <w:color w:val="000000" w:themeColor="text1"/>
          <w:sz w:val="20"/>
          <w:szCs w:val="20"/>
        </w:rPr>
        <w:t>货物所有权与风险的转移</w:t>
      </w:r>
    </w:p>
    <w:p w14:paraId="139AF98D" w14:textId="77777777" w:rsidR="007620BE" w:rsidRPr="00235EA6" w:rsidRDefault="007620BE" w:rsidP="007620BE">
      <w:pPr>
        <w:spacing w:line="288" w:lineRule="auto"/>
        <w:rPr>
          <w:color w:val="000000" w:themeColor="text1"/>
          <w:sz w:val="20"/>
          <w:szCs w:val="20"/>
        </w:rPr>
      </w:pPr>
      <w:r w:rsidRPr="00235EA6">
        <w:rPr>
          <w:rFonts w:cs="宋体" w:hint="eastAsia"/>
          <w:color w:val="000000" w:themeColor="text1"/>
          <w:kern w:val="0"/>
          <w:sz w:val="20"/>
          <w:szCs w:val="20"/>
        </w:rPr>
        <w:t>知识点</w:t>
      </w:r>
      <w:r w:rsidRPr="00235EA6">
        <w:rPr>
          <w:rFonts w:cs="宋体" w:hint="eastAsia"/>
          <w:color w:val="000000" w:themeColor="text1"/>
          <w:sz w:val="20"/>
          <w:szCs w:val="20"/>
        </w:rPr>
        <w:t>：</w:t>
      </w:r>
    </w:p>
    <w:p w14:paraId="3B6442CE" w14:textId="77777777" w:rsidR="007620BE" w:rsidRPr="00235EA6" w:rsidRDefault="007620BE" w:rsidP="007620BE">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cs="宋体" w:hint="eastAsia"/>
          <w:color w:val="000000" w:themeColor="text1"/>
          <w:sz w:val="20"/>
          <w:szCs w:val="20"/>
        </w:rPr>
        <w:t>理解国际货物买卖合同的卖方的义务</w:t>
      </w:r>
    </w:p>
    <w:p w14:paraId="1063B59A" w14:textId="77777777" w:rsidR="007620BE" w:rsidRPr="00235EA6" w:rsidRDefault="007620BE" w:rsidP="007620BE">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理解国际货物买卖合同的买方的义务</w:t>
      </w:r>
    </w:p>
    <w:p w14:paraId="5C3A8379" w14:textId="77777777" w:rsidR="007620BE" w:rsidRPr="00235EA6" w:rsidRDefault="007620BE" w:rsidP="007620BE">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知道违反国际货物买卖合同的救济方法</w:t>
      </w:r>
    </w:p>
    <w:p w14:paraId="4BD2B171" w14:textId="77777777" w:rsidR="007620BE" w:rsidRPr="00235EA6" w:rsidRDefault="007620BE" w:rsidP="007620BE">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运用</w:t>
      </w:r>
      <w:r w:rsidRPr="00235EA6">
        <w:rPr>
          <w:rFonts w:cs="宋体" w:hint="eastAsia"/>
          <w:color w:val="000000" w:themeColor="text1"/>
          <w:sz w:val="20"/>
          <w:szCs w:val="20"/>
        </w:rPr>
        <w:t>货物所有权与风险转移的法律规定</w:t>
      </w:r>
    </w:p>
    <w:p w14:paraId="6CEE18E2" w14:textId="77777777" w:rsidR="007620BE" w:rsidRPr="00235EA6" w:rsidRDefault="007620BE" w:rsidP="007620BE">
      <w:pPr>
        <w:spacing w:line="288" w:lineRule="auto"/>
        <w:rPr>
          <w:rFonts w:cs="宋体"/>
          <w:color w:val="000000" w:themeColor="text1"/>
          <w:sz w:val="20"/>
          <w:szCs w:val="20"/>
        </w:rPr>
      </w:pPr>
      <w:r w:rsidRPr="00235EA6">
        <w:rPr>
          <w:rFonts w:cs="宋体" w:hint="eastAsia"/>
          <w:color w:val="000000" w:themeColor="text1"/>
          <w:sz w:val="20"/>
          <w:szCs w:val="20"/>
        </w:rPr>
        <w:t>能力要求：</w:t>
      </w:r>
    </w:p>
    <w:p w14:paraId="053D9855" w14:textId="77777777" w:rsidR="007620BE" w:rsidRPr="00235EA6" w:rsidRDefault="007620BE" w:rsidP="007620BE">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lastRenderedPageBreak/>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能够根据国际货物买卖合同中买卖双方的权利义务依照法律程序订立合同</w:t>
      </w:r>
    </w:p>
    <w:p w14:paraId="27099CAB" w14:textId="77777777" w:rsidR="007620BE" w:rsidRPr="00235EA6" w:rsidRDefault="007620BE" w:rsidP="007620BE">
      <w:pPr>
        <w:spacing w:line="288" w:lineRule="auto"/>
        <w:ind w:firstLineChars="200" w:firstLine="400"/>
        <w:rPr>
          <w:rFonts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能够</w:t>
      </w:r>
      <w:r w:rsidRPr="00235EA6">
        <w:rPr>
          <w:rFonts w:cs="宋体" w:hint="eastAsia"/>
          <w:color w:val="000000" w:themeColor="text1"/>
          <w:sz w:val="20"/>
          <w:szCs w:val="20"/>
        </w:rPr>
        <w:t>正确处理国际货物买卖合同中的违约事件，选择适当的救济方法</w:t>
      </w:r>
    </w:p>
    <w:p w14:paraId="36CC10E8" w14:textId="77777777" w:rsidR="007620BE" w:rsidRPr="00235EA6" w:rsidRDefault="007620BE" w:rsidP="007620BE">
      <w:pPr>
        <w:spacing w:line="288" w:lineRule="auto"/>
        <w:rPr>
          <w:rFonts w:cs="宋体"/>
          <w:color w:val="000000" w:themeColor="text1"/>
          <w:sz w:val="20"/>
          <w:szCs w:val="20"/>
        </w:rPr>
      </w:pPr>
      <w:r w:rsidRPr="00235EA6">
        <w:rPr>
          <w:rFonts w:cs="宋体" w:hint="eastAsia"/>
          <w:color w:val="000000" w:themeColor="text1"/>
          <w:sz w:val="20"/>
          <w:szCs w:val="20"/>
        </w:rPr>
        <w:t>教学重点：</w:t>
      </w:r>
    </w:p>
    <w:p w14:paraId="4DB16461" w14:textId="77777777" w:rsidR="007620BE" w:rsidRPr="00F31764" w:rsidRDefault="007620BE" w:rsidP="007620BE">
      <w:pPr>
        <w:spacing w:line="288" w:lineRule="auto"/>
        <w:ind w:leftChars="96" w:left="202" w:firstLineChars="150" w:firstLine="300"/>
        <w:rPr>
          <w:rFonts w:ascii="宋体"/>
          <w:b/>
          <w:bCs/>
          <w:color w:val="000000" w:themeColor="text1"/>
          <w:kern w:val="0"/>
          <w:sz w:val="20"/>
          <w:szCs w:val="20"/>
        </w:rPr>
      </w:pPr>
      <w:r w:rsidRPr="00235EA6">
        <w:rPr>
          <w:rFonts w:cs="宋体" w:hint="eastAsia"/>
          <w:color w:val="000000" w:themeColor="text1"/>
          <w:sz w:val="20"/>
          <w:szCs w:val="20"/>
        </w:rPr>
        <w:t>《联合国国际货物买卖合同公约》的主要条款</w:t>
      </w:r>
      <w:r w:rsidRPr="00235EA6">
        <w:rPr>
          <w:rFonts w:cs="宋体" w:hint="eastAsia"/>
          <w:color w:val="000000" w:themeColor="text1"/>
          <w:sz w:val="20"/>
          <w:szCs w:val="20"/>
        </w:rPr>
        <w:t xml:space="preserve"> </w:t>
      </w:r>
      <w:r w:rsidRPr="00235EA6">
        <w:rPr>
          <w:rFonts w:cs="宋体" w:hint="eastAsia"/>
          <w:color w:val="000000" w:themeColor="text1"/>
          <w:sz w:val="20"/>
          <w:szCs w:val="20"/>
        </w:rPr>
        <w:t>货物所有权与风险转移的法律规定</w:t>
      </w:r>
      <w:r w:rsidRPr="00235EA6">
        <w:rPr>
          <w:rFonts w:cs="宋体" w:hint="eastAsia"/>
          <w:color w:val="000000" w:themeColor="text1"/>
          <w:sz w:val="20"/>
          <w:szCs w:val="20"/>
        </w:rPr>
        <w:t xml:space="preserve"> </w:t>
      </w:r>
      <w:r w:rsidRPr="00235EA6">
        <w:rPr>
          <w:rFonts w:cs="宋体" w:hint="eastAsia"/>
          <w:color w:val="000000" w:themeColor="text1"/>
          <w:sz w:val="20"/>
          <w:szCs w:val="20"/>
        </w:rPr>
        <w:t>违反买卖合同的补救方法</w:t>
      </w:r>
    </w:p>
    <w:p w14:paraId="1424FFC3" w14:textId="3620EA5A" w:rsidR="00C15B66" w:rsidRPr="00235EA6" w:rsidRDefault="00C15B66" w:rsidP="00C15B66">
      <w:pPr>
        <w:spacing w:line="288" w:lineRule="auto"/>
        <w:ind w:firstLineChars="200" w:firstLine="402"/>
        <w:rPr>
          <w:b/>
          <w:bCs/>
          <w:color w:val="000000" w:themeColor="text1"/>
          <w:kern w:val="0"/>
          <w:sz w:val="20"/>
          <w:szCs w:val="20"/>
        </w:rPr>
      </w:pPr>
      <w:r w:rsidRPr="00235EA6">
        <w:rPr>
          <w:rFonts w:cs="宋体" w:hint="eastAsia"/>
          <w:b/>
          <w:bCs/>
          <w:color w:val="000000" w:themeColor="text1"/>
          <w:kern w:val="0"/>
          <w:sz w:val="20"/>
          <w:szCs w:val="20"/>
        </w:rPr>
        <w:t>第</w:t>
      </w:r>
      <w:bookmarkStart w:id="5" w:name="OLE_LINK26"/>
      <w:bookmarkStart w:id="6" w:name="OLE_LINK27"/>
      <w:r w:rsidR="007620BE">
        <w:rPr>
          <w:b/>
          <w:bCs/>
          <w:color w:val="000000" w:themeColor="text1"/>
          <w:kern w:val="0"/>
          <w:sz w:val="20"/>
          <w:szCs w:val="20"/>
        </w:rPr>
        <w:t>4</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商事组织法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00613C02">
        <w:rPr>
          <w:b/>
          <w:color w:val="000000" w:themeColor="text1"/>
          <w:kern w:val="0"/>
          <w:sz w:val="20"/>
          <w:szCs w:val="20"/>
        </w:rPr>
        <w:t>6</w:t>
      </w:r>
      <w:r w:rsidRPr="00235EA6">
        <w:rPr>
          <w:b/>
          <w:color w:val="000000" w:themeColor="text1"/>
          <w:kern w:val="0"/>
          <w:sz w:val="20"/>
          <w:szCs w:val="20"/>
        </w:rPr>
        <w:t xml:space="preserve"> </w:t>
      </w:r>
    </w:p>
    <w:p w14:paraId="6A7490D0" w14:textId="77777777" w:rsidR="00C15B66" w:rsidRPr="00235EA6" w:rsidRDefault="00C15B66" w:rsidP="00C15B66">
      <w:pPr>
        <w:spacing w:line="288" w:lineRule="auto"/>
        <w:rPr>
          <w:color w:val="000000" w:themeColor="text1"/>
          <w:sz w:val="20"/>
          <w:szCs w:val="20"/>
        </w:rPr>
      </w:pPr>
      <w:r w:rsidRPr="00235EA6">
        <w:rPr>
          <w:rFonts w:cs="宋体" w:hint="eastAsia"/>
          <w:color w:val="000000" w:themeColor="text1"/>
          <w:sz w:val="20"/>
          <w:szCs w:val="20"/>
        </w:rPr>
        <w:t>教学内容：</w:t>
      </w:r>
    </w:p>
    <w:p w14:paraId="14E46584" w14:textId="3B16BF39" w:rsidR="00C15B66" w:rsidRPr="00235EA6" w:rsidRDefault="007620BE" w:rsidP="00C15B66">
      <w:pPr>
        <w:spacing w:line="288" w:lineRule="auto"/>
        <w:ind w:firstLineChars="200" w:firstLine="400"/>
        <w:rPr>
          <w:rFonts w:ascii="宋体" w:hAnsi="宋体"/>
          <w:color w:val="000000" w:themeColor="text1"/>
          <w:sz w:val="20"/>
          <w:szCs w:val="20"/>
        </w:rPr>
      </w:pPr>
      <w:r>
        <w:rPr>
          <w:rFonts w:ascii="宋体" w:hAnsi="宋体"/>
          <w:color w:val="000000" w:themeColor="text1"/>
          <w:sz w:val="20"/>
          <w:szCs w:val="20"/>
        </w:rPr>
        <w:t>4</w:t>
      </w:r>
      <w:r w:rsidR="00C15B66" w:rsidRPr="00235EA6">
        <w:rPr>
          <w:rFonts w:ascii="宋体" w:hAnsi="宋体"/>
          <w:color w:val="000000" w:themeColor="text1"/>
          <w:sz w:val="20"/>
          <w:szCs w:val="20"/>
        </w:rPr>
        <w:t xml:space="preserve">.1 </w:t>
      </w:r>
      <w:r w:rsidR="00C15B66" w:rsidRPr="00235EA6">
        <w:rPr>
          <w:rFonts w:ascii="宋体" w:hAnsi="宋体" w:cs="宋体" w:hint="eastAsia"/>
          <w:color w:val="000000" w:themeColor="text1"/>
          <w:sz w:val="20"/>
          <w:szCs w:val="20"/>
        </w:rPr>
        <w:t>商事组织法概述</w:t>
      </w:r>
    </w:p>
    <w:p w14:paraId="1917264A" w14:textId="4FB5167F" w:rsidR="00C15B66" w:rsidRPr="00235EA6" w:rsidRDefault="007620BE" w:rsidP="00C15B66">
      <w:pPr>
        <w:spacing w:line="288" w:lineRule="auto"/>
        <w:ind w:firstLineChars="200" w:firstLine="400"/>
        <w:rPr>
          <w:rFonts w:ascii="宋体" w:hAnsi="宋体"/>
          <w:color w:val="000000" w:themeColor="text1"/>
          <w:sz w:val="20"/>
          <w:szCs w:val="20"/>
        </w:rPr>
      </w:pPr>
      <w:r>
        <w:rPr>
          <w:rFonts w:ascii="宋体" w:hAnsi="宋体"/>
          <w:color w:val="000000" w:themeColor="text1"/>
          <w:sz w:val="20"/>
          <w:szCs w:val="20"/>
        </w:rPr>
        <w:t>4</w:t>
      </w:r>
      <w:r w:rsidR="00C15B66" w:rsidRPr="00235EA6">
        <w:rPr>
          <w:rFonts w:ascii="宋体" w:hAnsi="宋体"/>
          <w:color w:val="000000" w:themeColor="text1"/>
          <w:sz w:val="20"/>
          <w:szCs w:val="20"/>
        </w:rPr>
        <w:t xml:space="preserve">.2 </w:t>
      </w:r>
      <w:r w:rsidR="00C15B66" w:rsidRPr="00235EA6">
        <w:rPr>
          <w:rFonts w:ascii="宋体" w:hAnsi="宋体" w:cs="宋体" w:hint="eastAsia"/>
          <w:color w:val="000000" w:themeColor="text1"/>
          <w:sz w:val="20"/>
          <w:szCs w:val="20"/>
        </w:rPr>
        <w:t>合伙企业法</w:t>
      </w:r>
    </w:p>
    <w:p w14:paraId="2824943D" w14:textId="625CC2B2" w:rsidR="00C15B66" w:rsidRPr="00235EA6" w:rsidRDefault="007620BE" w:rsidP="00C15B66">
      <w:pPr>
        <w:spacing w:line="288" w:lineRule="auto"/>
        <w:ind w:firstLineChars="200" w:firstLine="400"/>
        <w:rPr>
          <w:rFonts w:cs="宋体"/>
          <w:color w:val="000000" w:themeColor="text1"/>
          <w:kern w:val="0"/>
          <w:sz w:val="20"/>
          <w:szCs w:val="20"/>
        </w:rPr>
      </w:pPr>
      <w:r>
        <w:rPr>
          <w:rFonts w:ascii="宋体" w:hAnsi="宋体"/>
          <w:color w:val="000000" w:themeColor="text1"/>
          <w:sz w:val="20"/>
          <w:szCs w:val="20"/>
        </w:rPr>
        <w:t>4</w:t>
      </w:r>
      <w:r w:rsidR="00C15B66" w:rsidRPr="00235EA6">
        <w:rPr>
          <w:rFonts w:ascii="宋体" w:hAnsi="宋体"/>
          <w:color w:val="000000" w:themeColor="text1"/>
          <w:sz w:val="20"/>
          <w:szCs w:val="20"/>
        </w:rPr>
        <w:t xml:space="preserve">.3 </w:t>
      </w:r>
      <w:r w:rsidR="00C15B66" w:rsidRPr="00235EA6">
        <w:rPr>
          <w:rFonts w:ascii="宋体" w:hAnsi="宋体" w:cs="宋体" w:hint="eastAsia"/>
          <w:color w:val="000000" w:themeColor="text1"/>
          <w:sz w:val="20"/>
          <w:szCs w:val="20"/>
        </w:rPr>
        <w:t>公司法</w:t>
      </w:r>
    </w:p>
    <w:p w14:paraId="1E57BA36" w14:textId="77777777" w:rsidR="00C15B66" w:rsidRPr="00235EA6" w:rsidRDefault="00C15B66" w:rsidP="00C15B66">
      <w:pPr>
        <w:spacing w:line="288" w:lineRule="auto"/>
        <w:rPr>
          <w:color w:val="000000" w:themeColor="text1"/>
          <w:sz w:val="20"/>
          <w:szCs w:val="20"/>
        </w:rPr>
      </w:pPr>
      <w:r w:rsidRPr="00235EA6">
        <w:rPr>
          <w:rFonts w:cs="宋体" w:hint="eastAsia"/>
          <w:color w:val="000000" w:themeColor="text1"/>
          <w:kern w:val="0"/>
          <w:sz w:val="20"/>
          <w:szCs w:val="20"/>
        </w:rPr>
        <w:t>知识点</w:t>
      </w:r>
      <w:r w:rsidRPr="00235EA6">
        <w:rPr>
          <w:rFonts w:cs="宋体" w:hint="eastAsia"/>
          <w:color w:val="000000" w:themeColor="text1"/>
          <w:sz w:val="20"/>
          <w:szCs w:val="20"/>
        </w:rPr>
        <w:t>：</w:t>
      </w:r>
    </w:p>
    <w:p w14:paraId="268F5920" w14:textId="77777777" w:rsidR="00C15B66" w:rsidRPr="00235EA6" w:rsidRDefault="00C15B66" w:rsidP="00C15B66">
      <w:pPr>
        <w:spacing w:line="288" w:lineRule="auto"/>
        <w:ind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理解合伙企业和公司两种企业的组织形式及其主要的法律特征</w:t>
      </w:r>
    </w:p>
    <w:p w14:paraId="645ADA3E" w14:textId="77777777" w:rsidR="00C15B66" w:rsidRPr="00235EA6" w:rsidRDefault="00C15B66" w:rsidP="00C15B66">
      <w:pPr>
        <w:spacing w:line="288" w:lineRule="auto"/>
        <w:ind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运用合伙企业和公司的设立条件及设立程序</w:t>
      </w:r>
    </w:p>
    <w:p w14:paraId="0C737084"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知道公司的基本建构、各机构的权限及议事程序</w:t>
      </w:r>
    </w:p>
    <w:p w14:paraId="598760BC" w14:textId="204B9838"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知道公司进行合并、分立、解散、清算等事务的法律程序</w:t>
      </w:r>
    </w:p>
    <w:p w14:paraId="3996EA2F" w14:textId="77777777" w:rsidR="00C15B66" w:rsidRPr="00235EA6" w:rsidRDefault="00C15B66" w:rsidP="00C15B66">
      <w:pPr>
        <w:spacing w:line="288" w:lineRule="auto"/>
        <w:rPr>
          <w:rFonts w:ascii="宋体"/>
          <w:color w:val="000000" w:themeColor="text1"/>
          <w:sz w:val="20"/>
          <w:szCs w:val="20"/>
        </w:rPr>
      </w:pPr>
      <w:r w:rsidRPr="00235EA6">
        <w:rPr>
          <w:rFonts w:ascii="宋体" w:hAnsi="宋体" w:cs="宋体" w:hint="eastAsia"/>
          <w:color w:val="000000" w:themeColor="text1"/>
          <w:sz w:val="20"/>
          <w:szCs w:val="20"/>
        </w:rPr>
        <w:t>能力要求：</w:t>
      </w:r>
    </w:p>
    <w:p w14:paraId="6DA2D767" w14:textId="77777777" w:rsidR="00C15B66" w:rsidRPr="00235EA6" w:rsidRDefault="00C15B66" w:rsidP="00C15B6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能够正确选择企业形式</w:t>
      </w:r>
    </w:p>
    <w:p w14:paraId="1B2E6B74" w14:textId="77777777" w:rsidR="00C15B66" w:rsidRPr="00235EA6" w:rsidRDefault="00C15B66" w:rsidP="00C15B66">
      <w:pPr>
        <w:spacing w:line="288" w:lineRule="auto"/>
        <w:ind w:firstLineChars="200" w:firstLine="400"/>
        <w:rPr>
          <w:rFonts w:ascii="宋体" w:hAnsi="宋体" w:cs="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能够依法为设立企业准备条件</w:t>
      </w:r>
    </w:p>
    <w:p w14:paraId="5EDCFD4E"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能够依法管理企业</w:t>
      </w:r>
    </w:p>
    <w:p w14:paraId="5EEE9411" w14:textId="77777777" w:rsidR="00C15B66" w:rsidRPr="00235EA6" w:rsidRDefault="00C15B66" w:rsidP="00C15B66">
      <w:pPr>
        <w:widowControl/>
        <w:spacing w:line="288" w:lineRule="auto"/>
        <w:jc w:val="left"/>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14:paraId="01B33E40" w14:textId="7E8C7D2B" w:rsidR="00C15B66" w:rsidRDefault="00C15B66" w:rsidP="00C15B66">
      <w:pPr>
        <w:spacing w:line="288" w:lineRule="auto"/>
        <w:ind w:firstLineChars="200" w:firstLine="400"/>
        <w:rPr>
          <w:rFonts w:ascii="宋体" w:hAnsi="宋体" w:cs="宋体"/>
          <w:color w:val="000000" w:themeColor="text1"/>
          <w:sz w:val="20"/>
          <w:szCs w:val="20"/>
          <w:shd w:val="clear" w:color="auto" w:fill="FFFFFF"/>
        </w:rPr>
      </w:pPr>
      <w:r w:rsidRPr="00235EA6">
        <w:rPr>
          <w:rFonts w:ascii="宋体" w:hAnsi="宋体" w:cs="宋体" w:hint="eastAsia"/>
          <w:color w:val="000000" w:themeColor="text1"/>
          <w:sz w:val="20"/>
          <w:szCs w:val="20"/>
          <w:shd w:val="clear" w:color="auto" w:fill="FFFFFF"/>
        </w:rPr>
        <w:t>合伙企业的法律特征及内外部关系</w:t>
      </w:r>
      <w:r w:rsidRPr="00235EA6">
        <w:rPr>
          <w:rFonts w:ascii="宋体" w:hAnsi="宋体" w:cs="宋体"/>
          <w:color w:val="000000" w:themeColor="text1"/>
          <w:sz w:val="20"/>
          <w:szCs w:val="20"/>
          <w:shd w:val="clear" w:color="auto" w:fill="FFFFFF"/>
        </w:rPr>
        <w:t xml:space="preserve">  </w:t>
      </w:r>
      <w:r w:rsidRPr="00235EA6">
        <w:rPr>
          <w:rFonts w:ascii="宋体" w:hAnsi="宋体" w:cs="宋体" w:hint="eastAsia"/>
          <w:color w:val="000000" w:themeColor="text1"/>
          <w:sz w:val="20"/>
          <w:szCs w:val="20"/>
          <w:shd w:val="clear" w:color="auto" w:fill="FFFFFF"/>
        </w:rPr>
        <w:t>我国有限责任公司与股份有限公司的区别 公司资金管理的规定，公司设立、变更及终止的相关规定。</w:t>
      </w:r>
    </w:p>
    <w:p w14:paraId="2F782712" w14:textId="1549DDB2" w:rsidR="00C15B66" w:rsidRPr="00235EA6" w:rsidRDefault="00C15B66" w:rsidP="00C15B66">
      <w:pPr>
        <w:spacing w:line="288" w:lineRule="auto"/>
        <w:ind w:firstLineChars="200" w:firstLine="402"/>
        <w:rPr>
          <w:b/>
          <w:bCs/>
          <w:color w:val="000000" w:themeColor="text1"/>
          <w:kern w:val="0"/>
          <w:sz w:val="20"/>
          <w:szCs w:val="20"/>
        </w:rPr>
      </w:pPr>
      <w:bookmarkStart w:id="7" w:name="OLE_LINK15"/>
      <w:bookmarkStart w:id="8" w:name="OLE_LINK14"/>
      <w:bookmarkEnd w:id="4"/>
      <w:bookmarkEnd w:id="5"/>
      <w:bookmarkEnd w:id="6"/>
      <w:r w:rsidRPr="00235EA6">
        <w:rPr>
          <w:rFonts w:cs="宋体" w:hint="eastAsia"/>
          <w:b/>
          <w:bCs/>
          <w:color w:val="000000" w:themeColor="text1"/>
          <w:kern w:val="0"/>
          <w:sz w:val="20"/>
          <w:szCs w:val="20"/>
        </w:rPr>
        <w:t>第</w:t>
      </w:r>
      <w:r w:rsidR="00F31764">
        <w:rPr>
          <w:b/>
          <w:bCs/>
          <w:color w:val="000000" w:themeColor="text1"/>
          <w:kern w:val="0"/>
          <w:sz w:val="20"/>
          <w:szCs w:val="20"/>
        </w:rPr>
        <w:t>5</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kern w:val="0"/>
          <w:sz w:val="20"/>
          <w:szCs w:val="20"/>
        </w:rPr>
        <w:t>代理法</w:t>
      </w:r>
      <w:r w:rsidRPr="00235EA6">
        <w:rPr>
          <w:rFonts w:cs="宋体" w:hint="eastAsia"/>
          <w:b/>
          <w:bCs/>
          <w:color w:val="000000" w:themeColor="text1"/>
          <w:kern w:val="0"/>
          <w:sz w:val="20"/>
          <w:szCs w:val="20"/>
        </w:rPr>
        <w:t xml:space="preserve">      </w:t>
      </w:r>
      <w:r w:rsidRPr="00235EA6">
        <w:rPr>
          <w:rFonts w:hint="eastAsia"/>
          <w:b/>
          <w:color w:val="000000" w:themeColor="text1"/>
          <w:kern w:val="0"/>
          <w:sz w:val="20"/>
          <w:szCs w:val="20"/>
        </w:rPr>
        <w:t>理论课时</w:t>
      </w:r>
      <w:r w:rsidR="0097482E">
        <w:rPr>
          <w:b/>
          <w:color w:val="000000" w:themeColor="text1"/>
          <w:kern w:val="0"/>
          <w:sz w:val="20"/>
          <w:szCs w:val="20"/>
        </w:rPr>
        <w:t>2</w:t>
      </w:r>
      <w:r w:rsidRPr="00235EA6">
        <w:rPr>
          <w:b/>
          <w:color w:val="000000" w:themeColor="text1"/>
          <w:kern w:val="0"/>
          <w:sz w:val="20"/>
          <w:szCs w:val="20"/>
        </w:rPr>
        <w:t xml:space="preserve"> </w:t>
      </w:r>
    </w:p>
    <w:p w14:paraId="2F7FB91A" w14:textId="77777777" w:rsidR="00C15B66" w:rsidRPr="00235EA6" w:rsidRDefault="00C15B66" w:rsidP="00C15B66">
      <w:pPr>
        <w:spacing w:line="288" w:lineRule="auto"/>
        <w:rPr>
          <w:rFonts w:ascii="宋体" w:hAnsi="宋体"/>
          <w:b/>
          <w:bCs/>
          <w:color w:val="000000" w:themeColor="text1"/>
          <w:kern w:val="0"/>
          <w:sz w:val="20"/>
          <w:szCs w:val="20"/>
        </w:rPr>
      </w:pPr>
      <w:r w:rsidRPr="00235EA6">
        <w:rPr>
          <w:rFonts w:ascii="宋体" w:hAnsi="宋体" w:cs="宋体" w:hint="eastAsia"/>
          <w:color w:val="000000" w:themeColor="text1"/>
          <w:kern w:val="0"/>
          <w:sz w:val="20"/>
          <w:szCs w:val="20"/>
        </w:rPr>
        <w:t>教学内容：</w:t>
      </w:r>
    </w:p>
    <w:p w14:paraId="51ECF2EF" w14:textId="77777777" w:rsidR="00C15B66" w:rsidRPr="00235EA6" w:rsidRDefault="00C15B66" w:rsidP="00C15B6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5.1 </w:t>
      </w:r>
      <w:r w:rsidRPr="00235EA6">
        <w:rPr>
          <w:rFonts w:ascii="宋体" w:hAnsi="宋体" w:cs="宋体" w:hint="eastAsia"/>
          <w:color w:val="000000" w:themeColor="text1"/>
          <w:sz w:val="20"/>
          <w:szCs w:val="20"/>
        </w:rPr>
        <w:t>概述</w:t>
      </w:r>
    </w:p>
    <w:p w14:paraId="0A30A886" w14:textId="77777777" w:rsidR="00C15B66" w:rsidRPr="00235EA6" w:rsidRDefault="00C15B66" w:rsidP="00C15B66">
      <w:pPr>
        <w:spacing w:line="288" w:lineRule="auto"/>
        <w:ind w:firstLineChars="200" w:firstLine="400"/>
        <w:rPr>
          <w:rFonts w:cs="宋体"/>
          <w:color w:val="000000" w:themeColor="text1"/>
          <w:kern w:val="0"/>
          <w:sz w:val="20"/>
          <w:szCs w:val="20"/>
        </w:rPr>
      </w:pPr>
      <w:r w:rsidRPr="00235EA6">
        <w:rPr>
          <w:rFonts w:ascii="宋体" w:hAnsi="宋体"/>
          <w:color w:val="000000" w:themeColor="text1"/>
          <w:kern w:val="0"/>
          <w:sz w:val="20"/>
          <w:szCs w:val="20"/>
        </w:rPr>
        <w:t xml:space="preserve">5.2 </w:t>
      </w:r>
      <w:r w:rsidRPr="00235EA6">
        <w:rPr>
          <w:rFonts w:ascii="宋体" w:hAnsi="宋体" w:cs="宋体" w:hint="eastAsia"/>
          <w:color w:val="000000" w:themeColor="text1"/>
          <w:sz w:val="20"/>
          <w:szCs w:val="20"/>
        </w:rPr>
        <w:t>代理的法律关系</w:t>
      </w:r>
    </w:p>
    <w:p w14:paraId="07BDCD29" w14:textId="77777777" w:rsidR="00C15B66" w:rsidRPr="00235EA6" w:rsidRDefault="00C15B66" w:rsidP="00C15B66">
      <w:pPr>
        <w:spacing w:line="288" w:lineRule="auto"/>
        <w:rPr>
          <w:b/>
          <w:bCs/>
          <w:color w:val="000000" w:themeColor="text1"/>
          <w:kern w:val="0"/>
          <w:sz w:val="20"/>
          <w:szCs w:val="20"/>
        </w:rPr>
      </w:pPr>
      <w:r w:rsidRPr="00235EA6">
        <w:rPr>
          <w:rFonts w:cs="宋体" w:hint="eastAsia"/>
          <w:color w:val="000000" w:themeColor="text1"/>
          <w:kern w:val="0"/>
          <w:sz w:val="20"/>
          <w:szCs w:val="20"/>
        </w:rPr>
        <w:t>知识点：</w:t>
      </w:r>
    </w:p>
    <w:bookmarkStart w:id="9" w:name="OLE_LINK18"/>
    <w:bookmarkStart w:id="10" w:name="OLE_LINK19"/>
    <w:bookmarkEnd w:id="7"/>
    <w:bookmarkEnd w:id="8"/>
    <w:p w14:paraId="17746561"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知道国际商事代理概念、特征及相关法律规范</w:t>
      </w:r>
    </w:p>
    <w:p w14:paraId="6761F8A7"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理解代理权产生的方式</w:t>
      </w:r>
    </w:p>
    <w:p w14:paraId="348D0446"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理解代理人、被代理人及第三人之间互相承担的基本义务</w:t>
      </w:r>
    </w:p>
    <w:p w14:paraId="20E9B099"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知道代理法律关系终止的几种情形</w:t>
      </w:r>
    </w:p>
    <w:p w14:paraId="402895C7"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5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分析狭义的无权代理和表见代理的概念及法律后果</w:t>
      </w:r>
    </w:p>
    <w:p w14:paraId="7006D5F9" w14:textId="77777777" w:rsidR="00C15B66" w:rsidRPr="00235EA6" w:rsidRDefault="00C15B66" w:rsidP="00C15B66">
      <w:pPr>
        <w:spacing w:line="288" w:lineRule="auto"/>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能力要求：</w:t>
      </w:r>
    </w:p>
    <w:p w14:paraId="514B93C3"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能依法确认代理人身份及代理权限</w:t>
      </w:r>
    </w:p>
    <w:p w14:paraId="5B7085AB"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能够依法正确签订及履行代理协议</w:t>
      </w:r>
    </w:p>
    <w:p w14:paraId="06C4C532" w14:textId="77777777" w:rsidR="00C15B66" w:rsidRPr="00235EA6" w:rsidRDefault="00C15B66" w:rsidP="00C15B66">
      <w:pPr>
        <w:spacing w:line="288" w:lineRule="auto"/>
        <w:ind w:firstLineChars="200" w:firstLine="400"/>
        <w:rPr>
          <w:rFonts w:ascii="宋体"/>
          <w:color w:val="000000" w:themeColor="text1"/>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能防范代理业务中的一般法律风险</w:t>
      </w:r>
    </w:p>
    <w:p w14:paraId="45CDBAFF" w14:textId="77777777" w:rsidR="00C15B66" w:rsidRPr="00235EA6" w:rsidRDefault="00C15B66" w:rsidP="00C15B6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14:paraId="008BAC72" w14:textId="77777777" w:rsidR="00C15B66" w:rsidRPr="00235EA6" w:rsidRDefault="00C15B66" w:rsidP="00C15B66">
      <w:pPr>
        <w:spacing w:line="288" w:lineRule="auto"/>
        <w:ind w:firstLineChars="200" w:firstLine="400"/>
        <w:rPr>
          <w:rFonts w:ascii="宋体"/>
          <w:color w:val="000000" w:themeColor="text1"/>
          <w:sz w:val="20"/>
          <w:szCs w:val="20"/>
        </w:rPr>
      </w:pPr>
      <w:r w:rsidRPr="00235EA6">
        <w:rPr>
          <w:rFonts w:ascii="宋体" w:hAnsi="宋体" w:cs="宋体" w:hint="eastAsia"/>
          <w:color w:val="000000" w:themeColor="text1"/>
          <w:sz w:val="20"/>
          <w:szCs w:val="20"/>
        </w:rPr>
        <w:lastRenderedPageBreak/>
        <w:t xml:space="preserve">代理法律关系 </w:t>
      </w:r>
      <w:r w:rsidRPr="00235EA6">
        <w:rPr>
          <w:rFonts w:ascii="宋体" w:hAnsi="宋体" w:cs="宋体" w:hint="eastAsia"/>
          <w:color w:val="000000" w:themeColor="text1"/>
          <w:kern w:val="0"/>
          <w:sz w:val="20"/>
          <w:szCs w:val="20"/>
        </w:rPr>
        <w:t>代理人、被代理人及第三人之间互相承担的基本义务</w:t>
      </w:r>
    </w:p>
    <w:p w14:paraId="096342CC" w14:textId="75CA1017" w:rsidR="00C15B66" w:rsidRPr="00235EA6" w:rsidRDefault="00C15B66" w:rsidP="00C15B66">
      <w:pPr>
        <w:spacing w:line="288" w:lineRule="auto"/>
        <w:ind w:firstLineChars="200" w:firstLine="402"/>
        <w:rPr>
          <w:b/>
          <w:bCs/>
          <w:color w:val="000000" w:themeColor="text1"/>
          <w:kern w:val="0"/>
          <w:sz w:val="20"/>
          <w:szCs w:val="20"/>
        </w:rPr>
      </w:pPr>
      <w:r w:rsidRPr="00235EA6">
        <w:rPr>
          <w:rFonts w:cs="宋体" w:hint="eastAsia"/>
          <w:b/>
          <w:bCs/>
          <w:color w:val="000000" w:themeColor="text1"/>
          <w:kern w:val="0"/>
          <w:sz w:val="20"/>
          <w:szCs w:val="20"/>
        </w:rPr>
        <w:t>第</w:t>
      </w:r>
      <w:r w:rsidR="00F31764">
        <w:rPr>
          <w:b/>
          <w:bCs/>
          <w:color w:val="000000" w:themeColor="text1"/>
          <w:kern w:val="0"/>
          <w:sz w:val="20"/>
          <w:szCs w:val="20"/>
        </w:rPr>
        <w:t>6</w:t>
      </w:r>
      <w:r w:rsidRPr="00235EA6">
        <w:rPr>
          <w:rFonts w:cs="宋体" w:hint="eastAsia"/>
          <w:b/>
          <w:bCs/>
          <w:color w:val="000000" w:themeColor="text1"/>
          <w:kern w:val="0"/>
          <w:sz w:val="20"/>
          <w:szCs w:val="20"/>
        </w:rPr>
        <w:t>单元</w:t>
      </w:r>
      <w:r w:rsidRPr="00235EA6">
        <w:rPr>
          <w:b/>
          <w:bCs/>
          <w:color w:val="000000" w:themeColor="text1"/>
          <w:kern w:val="0"/>
          <w:sz w:val="20"/>
          <w:szCs w:val="20"/>
        </w:rPr>
        <w:t xml:space="preserve">  </w:t>
      </w:r>
      <w:r w:rsidRPr="00235EA6">
        <w:rPr>
          <w:rFonts w:cs="宋体" w:hint="eastAsia"/>
          <w:b/>
          <w:bCs/>
          <w:color w:val="000000" w:themeColor="text1"/>
          <w:sz w:val="20"/>
          <w:szCs w:val="20"/>
        </w:rPr>
        <w:t>产品责任法</w:t>
      </w:r>
      <w:r w:rsidRPr="00235EA6">
        <w:rPr>
          <w:rFonts w:cs="宋体" w:hint="eastAsia"/>
          <w:b/>
          <w:bCs/>
          <w:color w:val="000000" w:themeColor="text1"/>
          <w:sz w:val="20"/>
          <w:szCs w:val="20"/>
        </w:rPr>
        <w:t xml:space="preserve">             </w:t>
      </w:r>
      <w:r w:rsidRPr="00235EA6">
        <w:rPr>
          <w:rFonts w:hint="eastAsia"/>
          <w:b/>
          <w:color w:val="000000" w:themeColor="text1"/>
          <w:kern w:val="0"/>
          <w:sz w:val="20"/>
          <w:szCs w:val="20"/>
        </w:rPr>
        <w:t>理论课时</w:t>
      </w:r>
      <w:r w:rsidR="003E1D17">
        <w:rPr>
          <w:b/>
          <w:color w:val="000000" w:themeColor="text1"/>
          <w:kern w:val="0"/>
          <w:sz w:val="20"/>
          <w:szCs w:val="20"/>
        </w:rPr>
        <w:t>2</w:t>
      </w:r>
      <w:r w:rsidRPr="00235EA6">
        <w:rPr>
          <w:b/>
          <w:color w:val="000000" w:themeColor="text1"/>
          <w:kern w:val="0"/>
          <w:sz w:val="20"/>
          <w:szCs w:val="20"/>
        </w:rPr>
        <w:t xml:space="preserve"> </w:t>
      </w:r>
    </w:p>
    <w:p w14:paraId="4006341F" w14:textId="77777777" w:rsidR="00C15B66" w:rsidRPr="00235EA6" w:rsidRDefault="00C15B66" w:rsidP="00C15B66">
      <w:pPr>
        <w:spacing w:line="288" w:lineRule="auto"/>
        <w:rPr>
          <w:rFonts w:ascii="宋体" w:hAnsi="宋体"/>
          <w:b/>
          <w:bCs/>
          <w:color w:val="000000" w:themeColor="text1"/>
          <w:kern w:val="0"/>
          <w:sz w:val="20"/>
          <w:szCs w:val="20"/>
        </w:rPr>
      </w:pPr>
      <w:r w:rsidRPr="00235EA6">
        <w:rPr>
          <w:rFonts w:ascii="宋体" w:hAnsi="宋体" w:cs="宋体" w:hint="eastAsia"/>
          <w:color w:val="000000" w:themeColor="text1"/>
          <w:kern w:val="0"/>
          <w:sz w:val="20"/>
          <w:szCs w:val="20"/>
        </w:rPr>
        <w:t>教学内容：</w:t>
      </w:r>
    </w:p>
    <w:p w14:paraId="490A6E74" w14:textId="77777777" w:rsidR="00C15B66" w:rsidRPr="00235EA6" w:rsidRDefault="00C15B66" w:rsidP="00C15B6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6.1 </w:t>
      </w:r>
      <w:r w:rsidRPr="00235EA6">
        <w:rPr>
          <w:rFonts w:ascii="宋体" w:hAnsi="宋体" w:cs="宋体" w:hint="eastAsia"/>
          <w:color w:val="000000" w:themeColor="text1"/>
          <w:sz w:val="20"/>
          <w:szCs w:val="20"/>
        </w:rPr>
        <w:t>产品责任法概述</w:t>
      </w:r>
    </w:p>
    <w:p w14:paraId="303C2A90" w14:textId="77777777" w:rsidR="00C15B66" w:rsidRPr="00235EA6" w:rsidRDefault="00C15B66" w:rsidP="00C15B6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6.2 </w:t>
      </w:r>
      <w:r w:rsidRPr="00235EA6">
        <w:rPr>
          <w:rFonts w:ascii="宋体" w:hAnsi="宋体" w:cs="宋体" w:hint="eastAsia"/>
          <w:color w:val="000000" w:themeColor="text1"/>
          <w:sz w:val="20"/>
          <w:szCs w:val="20"/>
        </w:rPr>
        <w:t>美国的产品责任法</w:t>
      </w:r>
    </w:p>
    <w:p w14:paraId="0F39A8A9" w14:textId="77777777" w:rsidR="00C15B66" w:rsidRPr="00235EA6" w:rsidRDefault="00C15B66" w:rsidP="00C15B6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6.3 </w:t>
      </w:r>
      <w:r w:rsidRPr="00235EA6">
        <w:rPr>
          <w:rFonts w:ascii="宋体" w:hAnsi="宋体" w:cs="宋体" w:hint="eastAsia"/>
          <w:color w:val="000000" w:themeColor="text1"/>
          <w:sz w:val="20"/>
          <w:szCs w:val="20"/>
        </w:rPr>
        <w:t>欧洲各国的产品责任法</w:t>
      </w:r>
    </w:p>
    <w:p w14:paraId="320826C6" w14:textId="77777777" w:rsidR="00C15B66" w:rsidRPr="00235EA6" w:rsidRDefault="00C15B66" w:rsidP="00C15B66">
      <w:pPr>
        <w:spacing w:line="288" w:lineRule="auto"/>
        <w:ind w:firstLineChars="200" w:firstLine="400"/>
        <w:rPr>
          <w:rFonts w:ascii="宋体" w:hAnsi="宋体"/>
          <w:color w:val="000000" w:themeColor="text1"/>
          <w:kern w:val="0"/>
          <w:sz w:val="20"/>
          <w:szCs w:val="20"/>
        </w:rPr>
      </w:pPr>
      <w:r w:rsidRPr="00235EA6">
        <w:rPr>
          <w:rFonts w:ascii="宋体" w:hAnsi="宋体"/>
          <w:color w:val="000000" w:themeColor="text1"/>
          <w:kern w:val="0"/>
          <w:sz w:val="20"/>
          <w:szCs w:val="20"/>
        </w:rPr>
        <w:t xml:space="preserve">6.4 </w:t>
      </w:r>
      <w:r w:rsidRPr="00235EA6">
        <w:rPr>
          <w:rFonts w:ascii="宋体" w:hAnsi="宋体" w:cs="宋体" w:hint="eastAsia"/>
          <w:color w:val="000000" w:themeColor="text1"/>
          <w:sz w:val="20"/>
          <w:szCs w:val="20"/>
        </w:rPr>
        <w:t>关于产品责任法律的适用公约</w:t>
      </w:r>
    </w:p>
    <w:p w14:paraId="7DC4496D" w14:textId="77777777" w:rsidR="00C15B66" w:rsidRPr="00235EA6" w:rsidRDefault="00C15B66" w:rsidP="00C15B66">
      <w:pPr>
        <w:spacing w:line="288" w:lineRule="auto"/>
        <w:ind w:firstLineChars="200" w:firstLine="400"/>
        <w:rPr>
          <w:rFonts w:cs="宋体"/>
          <w:color w:val="000000" w:themeColor="text1"/>
          <w:kern w:val="0"/>
          <w:sz w:val="20"/>
          <w:szCs w:val="20"/>
        </w:rPr>
      </w:pPr>
      <w:r w:rsidRPr="00235EA6">
        <w:rPr>
          <w:rFonts w:ascii="宋体" w:hAnsi="宋体"/>
          <w:color w:val="000000" w:themeColor="text1"/>
          <w:kern w:val="0"/>
          <w:sz w:val="20"/>
          <w:szCs w:val="20"/>
        </w:rPr>
        <w:t>6.5</w:t>
      </w:r>
      <w:r w:rsidRPr="00235EA6">
        <w:rPr>
          <w:rFonts w:ascii="宋体" w:hAnsi="宋体" w:cs="宋体" w:hint="eastAsia"/>
          <w:color w:val="000000" w:themeColor="text1"/>
          <w:sz w:val="20"/>
          <w:szCs w:val="20"/>
        </w:rPr>
        <w:t>中国的产品责任法</w:t>
      </w:r>
    </w:p>
    <w:p w14:paraId="6E41D015" w14:textId="77777777" w:rsidR="00C15B66" w:rsidRPr="00235EA6" w:rsidRDefault="00C15B66" w:rsidP="00C15B66">
      <w:pPr>
        <w:spacing w:line="288" w:lineRule="auto"/>
        <w:rPr>
          <w:b/>
          <w:bCs/>
          <w:color w:val="000000" w:themeColor="text1"/>
          <w:kern w:val="0"/>
          <w:sz w:val="20"/>
          <w:szCs w:val="20"/>
        </w:rPr>
      </w:pPr>
      <w:r w:rsidRPr="00235EA6">
        <w:rPr>
          <w:rFonts w:cs="宋体" w:hint="eastAsia"/>
          <w:color w:val="000000" w:themeColor="text1"/>
          <w:kern w:val="0"/>
          <w:sz w:val="20"/>
          <w:szCs w:val="20"/>
        </w:rPr>
        <w:t>知识点：</w:t>
      </w:r>
    </w:p>
    <w:p w14:paraId="6DD8AEA3" w14:textId="77777777" w:rsidR="00C15B66" w:rsidRPr="00235EA6" w:rsidRDefault="00C15B66" w:rsidP="00C15B6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hint="eastAsia"/>
          <w:color w:val="000000" w:themeColor="text1"/>
          <w:kern w:val="0"/>
          <w:sz w:val="20"/>
          <w:szCs w:val="20"/>
        </w:rPr>
        <w:t>知道产品责任的概念和特征</w:t>
      </w:r>
    </w:p>
    <w:p w14:paraId="2CB08A8B" w14:textId="77777777" w:rsidR="00C15B66" w:rsidRPr="00235EA6" w:rsidRDefault="00C15B66" w:rsidP="00C15B6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hint="eastAsia"/>
          <w:color w:val="000000" w:themeColor="text1"/>
          <w:kern w:val="0"/>
          <w:sz w:val="20"/>
          <w:szCs w:val="20"/>
        </w:rPr>
        <w:t>分析产品责任的构成条件</w:t>
      </w:r>
    </w:p>
    <w:p w14:paraId="0BBFBC8F" w14:textId="77777777" w:rsidR="00C15B66" w:rsidRPr="00235EA6" w:rsidRDefault="00C15B66" w:rsidP="00C15B6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hint="eastAsia"/>
          <w:color w:val="000000" w:themeColor="text1"/>
          <w:kern w:val="0"/>
          <w:sz w:val="20"/>
          <w:szCs w:val="20"/>
        </w:rPr>
        <w:t>运用</w:t>
      </w:r>
      <w:r w:rsidRPr="00235EA6">
        <w:rPr>
          <w:rFonts w:cs="宋体" w:hint="eastAsia"/>
          <w:color w:val="000000" w:themeColor="text1"/>
          <w:sz w:val="20"/>
          <w:szCs w:val="20"/>
        </w:rPr>
        <w:t>美国产品责任法的原则</w:t>
      </w:r>
    </w:p>
    <w:p w14:paraId="55B1670E" w14:textId="77777777" w:rsidR="00C15B66" w:rsidRPr="00235EA6" w:rsidRDefault="00C15B66" w:rsidP="00C15B6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hint="eastAsia"/>
          <w:color w:val="000000" w:themeColor="text1"/>
          <w:kern w:val="0"/>
          <w:sz w:val="20"/>
          <w:szCs w:val="20"/>
        </w:rPr>
        <w:t>知道欧盟的《产品责任指令》</w:t>
      </w:r>
      <w:r w:rsidRPr="00235EA6">
        <w:rPr>
          <w:rFonts w:cs="宋体" w:hint="eastAsia"/>
          <w:color w:val="000000" w:themeColor="text1"/>
          <w:sz w:val="20"/>
          <w:szCs w:val="20"/>
        </w:rPr>
        <w:t>的基本内容</w:t>
      </w:r>
    </w:p>
    <w:p w14:paraId="11CB6B44" w14:textId="77777777" w:rsidR="00C15B66" w:rsidRPr="00235EA6" w:rsidRDefault="00C15B66" w:rsidP="00C15B66">
      <w:pPr>
        <w:spacing w:line="288" w:lineRule="auto"/>
        <w:ind w:firstLineChars="200" w:firstLine="400"/>
        <w:rPr>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5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Pr="00235EA6">
        <w:rPr>
          <w:rFonts w:cs="宋体" w:hint="eastAsia"/>
          <w:color w:val="000000" w:themeColor="text1"/>
          <w:sz w:val="20"/>
          <w:szCs w:val="20"/>
        </w:rPr>
        <w:t>理解中国的产品责任法的主要内容</w:t>
      </w:r>
    </w:p>
    <w:bookmarkEnd w:id="9"/>
    <w:bookmarkEnd w:id="10"/>
    <w:p w14:paraId="43DEC7C0" w14:textId="77777777" w:rsidR="00C15B66" w:rsidRPr="00235EA6" w:rsidRDefault="00C15B66" w:rsidP="00C15B6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能力要求：</w:t>
      </w:r>
    </w:p>
    <w:p w14:paraId="54A1E57E"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能够依据产品责任法的规定，确定产品责任及其赔偿主体、赔偿范围</w:t>
      </w:r>
    </w:p>
    <w:p w14:paraId="61EDFD52"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能够主动防范产品责任的发生</w:t>
      </w:r>
    </w:p>
    <w:p w14:paraId="021C17DF" w14:textId="77777777" w:rsidR="00C15B66" w:rsidRPr="00235EA6" w:rsidRDefault="00C15B66" w:rsidP="00C15B6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教学重点：</w:t>
      </w:r>
    </w:p>
    <w:p w14:paraId="0ACC7AC4" w14:textId="77777777" w:rsidR="00C15B66" w:rsidRPr="00235EA6" w:rsidRDefault="00C15B66" w:rsidP="00C15B66">
      <w:pPr>
        <w:spacing w:line="288" w:lineRule="auto"/>
        <w:ind w:firstLineChars="200" w:firstLine="400"/>
        <w:rPr>
          <w:rFonts w:ascii="宋体" w:cs="宋体"/>
          <w:color w:val="000000" w:themeColor="text1"/>
          <w:kern w:val="0"/>
          <w:sz w:val="20"/>
          <w:szCs w:val="20"/>
        </w:rPr>
      </w:pPr>
      <w:bookmarkStart w:id="11" w:name="OLE_LINK23"/>
      <w:bookmarkStart w:id="12" w:name="OLE_LINK32"/>
      <w:bookmarkStart w:id="13" w:name="OLE_LINK28"/>
      <w:bookmarkStart w:id="14" w:name="OLE_LINK29"/>
      <w:bookmarkStart w:id="15" w:name="OLE_LINK38"/>
      <w:bookmarkStart w:id="16" w:name="OLE_LINK34"/>
      <w:bookmarkStart w:id="17" w:name="OLE_LINK36"/>
      <w:bookmarkStart w:id="18" w:name="OLE_LINK33"/>
      <w:bookmarkStart w:id="19" w:name="OLE_LINK30"/>
      <w:bookmarkStart w:id="20" w:name="OLE_LINK35"/>
      <w:bookmarkStart w:id="21" w:name="OLE_LINK37"/>
      <w:bookmarkStart w:id="22" w:name="OLE_LINK21"/>
      <w:bookmarkStart w:id="23" w:name="OLE_LINK31"/>
      <w:bookmarkStart w:id="24" w:name="OLE_LINK22"/>
      <w:bookmarkStart w:id="25" w:name="OLE_LINK20"/>
      <w:r w:rsidRPr="00235EA6">
        <w:rPr>
          <w:rFonts w:hint="eastAsia"/>
          <w:color w:val="000000" w:themeColor="text1"/>
          <w:kern w:val="0"/>
          <w:sz w:val="20"/>
          <w:szCs w:val="20"/>
        </w:rPr>
        <w:t>产品责任的构成条件</w:t>
      </w:r>
      <w:r w:rsidRPr="00235EA6">
        <w:rPr>
          <w:rFonts w:hint="eastAsia"/>
          <w:color w:val="000000" w:themeColor="text1"/>
          <w:kern w:val="0"/>
          <w:sz w:val="20"/>
          <w:szCs w:val="20"/>
        </w:rPr>
        <w:t xml:space="preserve">  </w:t>
      </w:r>
      <w:r w:rsidRPr="00235EA6">
        <w:rPr>
          <w:rFonts w:cs="宋体" w:hint="eastAsia"/>
          <w:color w:val="000000" w:themeColor="text1"/>
          <w:sz w:val="20"/>
          <w:szCs w:val="20"/>
        </w:rPr>
        <w:t>美国产品责任法的原则</w:t>
      </w:r>
      <w:r w:rsidRPr="00235EA6">
        <w:rPr>
          <w:rFonts w:cs="宋体" w:hint="eastAsia"/>
          <w:color w:val="000000" w:themeColor="text1"/>
          <w:sz w:val="20"/>
          <w:szCs w:val="20"/>
        </w:rPr>
        <w:t xml:space="preserve">  </w:t>
      </w:r>
      <w:r w:rsidRPr="00235EA6">
        <w:rPr>
          <w:rFonts w:cs="宋体" w:hint="eastAsia"/>
          <w:color w:val="000000" w:themeColor="text1"/>
          <w:sz w:val="20"/>
          <w:szCs w:val="20"/>
        </w:rPr>
        <w:t>中国的产品责任法的主要内容</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330B9659" w14:textId="7A479C13" w:rsidR="00C15B66" w:rsidRPr="00235EA6" w:rsidRDefault="00C15B66" w:rsidP="00C15B66">
      <w:pPr>
        <w:spacing w:line="288" w:lineRule="auto"/>
        <w:ind w:firstLineChars="200" w:firstLine="402"/>
        <w:rPr>
          <w:rFonts w:ascii="宋体"/>
          <w:b/>
          <w:bCs/>
          <w:color w:val="000000" w:themeColor="text1"/>
          <w:sz w:val="20"/>
          <w:szCs w:val="20"/>
        </w:rPr>
      </w:pPr>
      <w:r w:rsidRPr="00235EA6">
        <w:rPr>
          <w:rFonts w:cs="宋体" w:hint="eastAsia"/>
          <w:b/>
          <w:bCs/>
          <w:color w:val="000000" w:themeColor="text1"/>
          <w:kern w:val="0"/>
          <w:sz w:val="20"/>
          <w:szCs w:val="20"/>
        </w:rPr>
        <w:t>第</w:t>
      </w:r>
      <w:r w:rsidR="00F31764">
        <w:rPr>
          <w:b/>
          <w:bCs/>
          <w:color w:val="000000" w:themeColor="text1"/>
          <w:kern w:val="0"/>
          <w:sz w:val="20"/>
          <w:szCs w:val="20"/>
        </w:rPr>
        <w:t>7</w:t>
      </w:r>
      <w:r w:rsidRPr="00235EA6">
        <w:rPr>
          <w:rFonts w:cs="宋体" w:hint="eastAsia"/>
          <w:b/>
          <w:bCs/>
          <w:color w:val="000000" w:themeColor="text1"/>
          <w:kern w:val="0"/>
          <w:sz w:val="20"/>
          <w:szCs w:val="20"/>
        </w:rPr>
        <w:t>单元</w:t>
      </w:r>
      <w:r w:rsidRPr="00235EA6">
        <w:rPr>
          <w:rFonts w:cs="宋体" w:hint="eastAsia"/>
          <w:b/>
          <w:bCs/>
          <w:color w:val="000000" w:themeColor="text1"/>
          <w:kern w:val="0"/>
          <w:sz w:val="20"/>
          <w:szCs w:val="20"/>
        </w:rPr>
        <w:t xml:space="preserve"> </w:t>
      </w:r>
      <w:r w:rsidRPr="00235EA6">
        <w:rPr>
          <w:b/>
          <w:bCs/>
          <w:color w:val="000000" w:themeColor="text1"/>
          <w:kern w:val="0"/>
          <w:sz w:val="20"/>
          <w:szCs w:val="20"/>
        </w:rPr>
        <w:t xml:space="preserve"> </w:t>
      </w:r>
      <w:r w:rsidRPr="00235EA6">
        <w:rPr>
          <w:rFonts w:ascii="宋体" w:hAnsi="宋体" w:cs="宋体" w:hint="eastAsia"/>
          <w:b/>
          <w:bCs/>
          <w:color w:val="000000" w:themeColor="text1"/>
          <w:sz w:val="20"/>
          <w:szCs w:val="20"/>
        </w:rPr>
        <w:t xml:space="preserve">国际商事仲裁     </w:t>
      </w:r>
      <w:r w:rsidRPr="00235EA6">
        <w:rPr>
          <w:rFonts w:hint="eastAsia"/>
          <w:b/>
          <w:color w:val="000000" w:themeColor="text1"/>
          <w:kern w:val="0"/>
          <w:sz w:val="20"/>
          <w:szCs w:val="20"/>
        </w:rPr>
        <w:t>理论课时</w:t>
      </w:r>
      <w:r w:rsidR="003E1D17">
        <w:rPr>
          <w:b/>
          <w:color w:val="000000" w:themeColor="text1"/>
          <w:kern w:val="0"/>
          <w:sz w:val="20"/>
          <w:szCs w:val="20"/>
        </w:rPr>
        <w:t>2</w:t>
      </w:r>
      <w:r w:rsidRPr="00235EA6">
        <w:rPr>
          <w:b/>
          <w:color w:val="000000" w:themeColor="text1"/>
          <w:kern w:val="0"/>
          <w:sz w:val="20"/>
          <w:szCs w:val="20"/>
        </w:rPr>
        <w:t xml:space="preserve">   </w:t>
      </w:r>
    </w:p>
    <w:p w14:paraId="5E93B2F7" w14:textId="77777777" w:rsidR="00C15B66" w:rsidRPr="00235EA6" w:rsidRDefault="00C15B66" w:rsidP="00C15B66">
      <w:pPr>
        <w:spacing w:line="288" w:lineRule="auto"/>
        <w:rPr>
          <w:rFonts w:ascii="宋体" w:hAnsi="宋体" w:cs="宋体"/>
          <w:color w:val="000000" w:themeColor="text1"/>
          <w:sz w:val="20"/>
          <w:szCs w:val="20"/>
        </w:rPr>
      </w:pPr>
      <w:r w:rsidRPr="00235EA6">
        <w:rPr>
          <w:rFonts w:ascii="宋体" w:hAnsi="宋体" w:cs="宋体" w:hint="eastAsia"/>
          <w:color w:val="000000" w:themeColor="text1"/>
          <w:sz w:val="20"/>
          <w:szCs w:val="20"/>
        </w:rPr>
        <w:t>教学内容：</w:t>
      </w:r>
    </w:p>
    <w:p w14:paraId="63459761"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sz w:val="20"/>
          <w:szCs w:val="20"/>
        </w:rPr>
        <w:t xml:space="preserve">8.1 </w:t>
      </w:r>
      <w:r w:rsidRPr="00235EA6">
        <w:rPr>
          <w:rFonts w:ascii="宋体" w:hAnsi="宋体" w:cs="宋体" w:hint="eastAsia"/>
          <w:color w:val="000000" w:themeColor="text1"/>
          <w:kern w:val="0"/>
          <w:sz w:val="20"/>
          <w:szCs w:val="20"/>
        </w:rPr>
        <w:t>国际商事仲裁的概念及特点</w:t>
      </w:r>
    </w:p>
    <w:p w14:paraId="7FCD426B"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8.2</w:t>
      </w:r>
      <w:r w:rsidRPr="00235EA6">
        <w:rPr>
          <w:rFonts w:ascii="宋体" w:hAnsi="宋体" w:cs="宋体" w:hint="eastAsia"/>
          <w:color w:val="000000" w:themeColor="text1"/>
          <w:kern w:val="0"/>
          <w:sz w:val="20"/>
          <w:szCs w:val="20"/>
        </w:rPr>
        <w:t>国际商事仲裁协议</w:t>
      </w:r>
    </w:p>
    <w:p w14:paraId="007A0F71"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8.3</w:t>
      </w:r>
      <w:r w:rsidRPr="00235EA6">
        <w:rPr>
          <w:rFonts w:ascii="宋体" w:hAnsi="宋体" w:cs="宋体" w:hint="eastAsia"/>
          <w:color w:val="000000" w:themeColor="text1"/>
          <w:kern w:val="0"/>
          <w:sz w:val="20"/>
          <w:szCs w:val="20"/>
        </w:rPr>
        <w:t>国际商事仲裁程序</w:t>
      </w:r>
    </w:p>
    <w:p w14:paraId="65AF0C3C"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t>8.4</w:t>
      </w:r>
      <w:r w:rsidRPr="00235EA6">
        <w:rPr>
          <w:rFonts w:ascii="宋体" w:hAnsi="宋体" w:cs="宋体" w:hint="eastAsia"/>
          <w:color w:val="000000" w:themeColor="text1"/>
          <w:kern w:val="0"/>
          <w:sz w:val="20"/>
          <w:szCs w:val="20"/>
        </w:rPr>
        <w:t>国际商事仲裁裁决的承认和执行</w:t>
      </w:r>
    </w:p>
    <w:p w14:paraId="07753DC2" w14:textId="77777777" w:rsidR="00C15B66" w:rsidRPr="00235EA6" w:rsidRDefault="00C15B66" w:rsidP="00C15B66">
      <w:pPr>
        <w:spacing w:line="288" w:lineRule="auto"/>
        <w:ind w:firstLineChars="196" w:firstLine="392"/>
        <w:rPr>
          <w:rFonts w:cs="宋体"/>
          <w:color w:val="000000" w:themeColor="text1"/>
          <w:kern w:val="0"/>
          <w:sz w:val="20"/>
          <w:szCs w:val="20"/>
        </w:rPr>
      </w:pPr>
      <w:r w:rsidRPr="00235EA6">
        <w:rPr>
          <w:rFonts w:ascii="宋体" w:hAnsi="宋体" w:cs="宋体"/>
          <w:color w:val="000000" w:themeColor="text1"/>
          <w:kern w:val="0"/>
          <w:sz w:val="20"/>
          <w:szCs w:val="20"/>
        </w:rPr>
        <w:t>8</w:t>
      </w:r>
      <w:r w:rsidRPr="00235EA6">
        <w:rPr>
          <w:rFonts w:ascii="宋体" w:cs="宋体"/>
          <w:color w:val="000000" w:themeColor="text1"/>
          <w:kern w:val="0"/>
          <w:sz w:val="20"/>
          <w:szCs w:val="20"/>
        </w:rPr>
        <w:t>.</w:t>
      </w:r>
      <w:r w:rsidRPr="00235EA6">
        <w:rPr>
          <w:rFonts w:ascii="宋体" w:hAnsi="宋体" w:cs="宋体"/>
          <w:color w:val="000000" w:themeColor="text1"/>
          <w:kern w:val="0"/>
          <w:sz w:val="20"/>
          <w:szCs w:val="20"/>
        </w:rPr>
        <w:t>5</w:t>
      </w:r>
      <w:r w:rsidRPr="00235EA6">
        <w:rPr>
          <w:rFonts w:ascii="宋体" w:hAnsi="宋体" w:cs="宋体" w:hint="eastAsia"/>
          <w:color w:val="000000" w:themeColor="text1"/>
          <w:kern w:val="0"/>
          <w:sz w:val="20"/>
          <w:szCs w:val="20"/>
        </w:rPr>
        <w:t>中国的仲裁机构、规则与法律</w:t>
      </w:r>
    </w:p>
    <w:p w14:paraId="37CEDFE4" w14:textId="77777777" w:rsidR="00C15B66" w:rsidRPr="00235EA6" w:rsidRDefault="00C15B66" w:rsidP="00C15B66">
      <w:pPr>
        <w:spacing w:line="288" w:lineRule="auto"/>
        <w:rPr>
          <w:rFonts w:ascii="宋体" w:hAnsi="宋体" w:cs="宋体"/>
          <w:color w:val="000000" w:themeColor="text1"/>
          <w:sz w:val="20"/>
          <w:szCs w:val="20"/>
        </w:rPr>
      </w:pPr>
      <w:r w:rsidRPr="00235EA6">
        <w:rPr>
          <w:rFonts w:cs="宋体" w:hint="eastAsia"/>
          <w:color w:val="000000" w:themeColor="text1"/>
          <w:kern w:val="0"/>
          <w:sz w:val="20"/>
          <w:szCs w:val="20"/>
        </w:rPr>
        <w:t>知识点：</w:t>
      </w:r>
    </w:p>
    <w:p w14:paraId="1670124F"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sz w:val="20"/>
          <w:szCs w:val="20"/>
        </w:rPr>
        <w:t>知道</w:t>
      </w:r>
      <w:r w:rsidRPr="00235EA6">
        <w:rPr>
          <w:rFonts w:ascii="宋体" w:hAnsi="宋体" w:cs="宋体" w:hint="eastAsia"/>
          <w:color w:val="000000" w:themeColor="text1"/>
          <w:kern w:val="0"/>
          <w:sz w:val="20"/>
          <w:szCs w:val="20"/>
        </w:rPr>
        <w:t>国际商事仲裁的概念及特点</w:t>
      </w:r>
    </w:p>
    <w:p w14:paraId="647B2A6D"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理解有关国际商事仲裁协议的内容及法律效力</w:t>
      </w:r>
    </w:p>
    <w:p w14:paraId="64178D9C" w14:textId="77777777" w:rsidR="00C15B66" w:rsidRPr="00235EA6" w:rsidRDefault="00C15B66" w:rsidP="00C15B66">
      <w:pPr>
        <w:spacing w:line="288" w:lineRule="auto"/>
        <w:ind w:firstLineChars="196" w:firstLine="392"/>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3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③</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知道仲裁机构的法律规则</w:t>
      </w:r>
    </w:p>
    <w:p w14:paraId="76A076BB"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4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④</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分析国际商事仲裁程序的基本内容</w:t>
      </w:r>
    </w:p>
    <w:p w14:paraId="04F7D4B4" w14:textId="77777777" w:rsidR="00C15B66" w:rsidRPr="00235EA6" w:rsidRDefault="00C15B66" w:rsidP="00C15B66">
      <w:pPr>
        <w:spacing w:line="288" w:lineRule="auto"/>
        <w:ind w:firstLineChars="196" w:firstLine="392"/>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5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⑤</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知道国际商事仲裁裁决的承认和执行的相关规定</w:t>
      </w:r>
    </w:p>
    <w:p w14:paraId="32A7BF1B" w14:textId="77777777" w:rsidR="00C15B66" w:rsidRPr="00235EA6" w:rsidRDefault="00C15B66" w:rsidP="00C15B66">
      <w:pPr>
        <w:spacing w:line="288" w:lineRule="auto"/>
        <w:rPr>
          <w:rFonts w:ascii="宋体"/>
          <w:color w:val="000000" w:themeColor="text1"/>
          <w:kern w:val="0"/>
          <w:sz w:val="20"/>
          <w:szCs w:val="20"/>
        </w:rPr>
      </w:pPr>
      <w:r w:rsidRPr="00235EA6">
        <w:rPr>
          <w:rFonts w:ascii="宋体" w:hAnsi="宋体" w:cs="宋体" w:hint="eastAsia"/>
          <w:color w:val="000000" w:themeColor="text1"/>
          <w:kern w:val="0"/>
          <w:sz w:val="20"/>
          <w:szCs w:val="20"/>
        </w:rPr>
        <w:t>能力要求：</w:t>
      </w:r>
    </w:p>
    <w:p w14:paraId="685B2DBF" w14:textId="77777777" w:rsidR="00C15B66" w:rsidRPr="00235EA6" w:rsidRDefault="00C15B66" w:rsidP="00C15B66">
      <w:pPr>
        <w:spacing w:line="288" w:lineRule="auto"/>
        <w:ind w:firstLineChars="200" w:firstLine="400"/>
        <w:rPr>
          <w:rFonts w:ascii="宋体" w:hAnsi="宋体" w:cs="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1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①</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能够依法申请仲裁及积极应对他方申请</w:t>
      </w:r>
    </w:p>
    <w:p w14:paraId="0CF6E868" w14:textId="77777777" w:rsidR="00C15B66" w:rsidRPr="00235EA6" w:rsidRDefault="00C15B66" w:rsidP="00C15B66">
      <w:pPr>
        <w:spacing w:line="288" w:lineRule="auto"/>
        <w:ind w:firstLineChars="200" w:firstLine="400"/>
        <w:rPr>
          <w:rFonts w:ascii="宋体"/>
          <w:color w:val="000000" w:themeColor="text1"/>
          <w:kern w:val="0"/>
          <w:sz w:val="20"/>
          <w:szCs w:val="20"/>
        </w:rPr>
      </w:pPr>
      <w:r w:rsidRPr="00235EA6">
        <w:rPr>
          <w:rFonts w:ascii="宋体" w:hAnsi="宋体" w:cs="宋体"/>
          <w:color w:val="000000" w:themeColor="text1"/>
          <w:kern w:val="0"/>
          <w:sz w:val="20"/>
          <w:szCs w:val="20"/>
        </w:rPr>
        <w:fldChar w:fldCharType="begin"/>
      </w:r>
      <w:r w:rsidRPr="00235EA6">
        <w:rPr>
          <w:rFonts w:ascii="宋体" w:hAnsi="宋体" w:cs="宋体"/>
          <w:color w:val="000000" w:themeColor="text1"/>
          <w:kern w:val="0"/>
          <w:sz w:val="20"/>
          <w:szCs w:val="20"/>
        </w:rPr>
        <w:instrText xml:space="preserve"> </w:instrText>
      </w:r>
      <w:r w:rsidRPr="00235EA6">
        <w:rPr>
          <w:rFonts w:ascii="宋体" w:hAnsi="宋体" w:cs="宋体" w:hint="eastAsia"/>
          <w:color w:val="000000" w:themeColor="text1"/>
          <w:kern w:val="0"/>
          <w:sz w:val="20"/>
          <w:szCs w:val="20"/>
        </w:rPr>
        <w:instrText>= 2 \* GB3</w:instrText>
      </w:r>
      <w:r w:rsidRPr="00235EA6">
        <w:rPr>
          <w:rFonts w:ascii="宋体" w:hAnsi="宋体" w:cs="宋体"/>
          <w:color w:val="000000" w:themeColor="text1"/>
          <w:kern w:val="0"/>
          <w:sz w:val="20"/>
          <w:szCs w:val="20"/>
        </w:rPr>
        <w:instrText xml:space="preserve"> </w:instrText>
      </w:r>
      <w:r w:rsidRPr="00235EA6">
        <w:rPr>
          <w:rFonts w:ascii="宋体" w:hAnsi="宋体" w:cs="宋体"/>
          <w:color w:val="000000" w:themeColor="text1"/>
          <w:kern w:val="0"/>
          <w:sz w:val="20"/>
          <w:szCs w:val="20"/>
        </w:rPr>
        <w:fldChar w:fldCharType="separate"/>
      </w:r>
      <w:r w:rsidRPr="00235EA6">
        <w:rPr>
          <w:rFonts w:ascii="宋体" w:hAnsi="宋体" w:cs="宋体" w:hint="eastAsia"/>
          <w:color w:val="000000" w:themeColor="text1"/>
          <w:kern w:val="0"/>
          <w:sz w:val="20"/>
          <w:szCs w:val="20"/>
        </w:rPr>
        <w:t>②</w:t>
      </w:r>
      <w:r w:rsidRPr="00235EA6">
        <w:rPr>
          <w:rFonts w:ascii="宋体" w:hAnsi="宋体" w:cs="宋体"/>
          <w:color w:val="000000" w:themeColor="text1"/>
          <w:kern w:val="0"/>
          <w:sz w:val="20"/>
          <w:szCs w:val="20"/>
        </w:rPr>
        <w:fldChar w:fldCharType="end"/>
      </w:r>
      <w:r w:rsidRPr="00235EA6">
        <w:rPr>
          <w:rFonts w:ascii="宋体" w:hAnsi="宋体" w:cs="宋体" w:hint="eastAsia"/>
          <w:color w:val="000000" w:themeColor="text1"/>
          <w:kern w:val="0"/>
          <w:sz w:val="20"/>
          <w:szCs w:val="20"/>
        </w:rPr>
        <w:t>能够依法参与仲裁程序，有效保护自身合法利益</w:t>
      </w:r>
    </w:p>
    <w:p w14:paraId="773EA675" w14:textId="77777777" w:rsidR="00C15B66" w:rsidRPr="00235EA6" w:rsidRDefault="00C15B66" w:rsidP="00C15B66">
      <w:pPr>
        <w:spacing w:line="288" w:lineRule="auto"/>
        <w:rPr>
          <w:rFonts w:ascii="宋体"/>
          <w:color w:val="000000" w:themeColor="text1"/>
          <w:sz w:val="20"/>
          <w:szCs w:val="20"/>
        </w:rPr>
      </w:pPr>
      <w:r w:rsidRPr="00235EA6">
        <w:rPr>
          <w:rFonts w:ascii="宋体" w:hAnsi="宋体" w:cs="宋体" w:hint="eastAsia"/>
          <w:color w:val="000000" w:themeColor="text1"/>
          <w:sz w:val="20"/>
          <w:szCs w:val="20"/>
        </w:rPr>
        <w:t>教学重点：</w:t>
      </w:r>
    </w:p>
    <w:p w14:paraId="2C17F2BC" w14:textId="77777777" w:rsidR="00F36DBB" w:rsidRDefault="00C15B66" w:rsidP="00F36DBB">
      <w:pPr>
        <w:snapToGrid w:val="0"/>
        <w:spacing w:line="288" w:lineRule="auto"/>
        <w:ind w:firstLineChars="200" w:firstLine="400"/>
        <w:rPr>
          <w:rFonts w:ascii="宋体" w:hAnsi="宋体" w:cs="宋体"/>
          <w:color w:val="000000" w:themeColor="text1"/>
          <w:kern w:val="0"/>
          <w:sz w:val="20"/>
          <w:szCs w:val="20"/>
        </w:rPr>
      </w:pPr>
      <w:r w:rsidRPr="00235EA6">
        <w:rPr>
          <w:rFonts w:ascii="宋体" w:hAnsi="宋体" w:cs="宋体" w:hint="eastAsia"/>
          <w:color w:val="000000" w:themeColor="text1"/>
          <w:kern w:val="0"/>
          <w:sz w:val="20"/>
          <w:szCs w:val="20"/>
        </w:rPr>
        <w:t>国际仲裁机构与规则及裁决执行的国际公约</w:t>
      </w:r>
      <w:r w:rsidRPr="00235EA6">
        <w:rPr>
          <w:rFonts w:ascii="宋体" w:hAnsi="宋体" w:cs="宋体"/>
          <w:color w:val="000000" w:themeColor="text1"/>
          <w:kern w:val="0"/>
          <w:sz w:val="20"/>
          <w:szCs w:val="20"/>
        </w:rPr>
        <w:t xml:space="preserve"> </w:t>
      </w:r>
      <w:r w:rsidRPr="00235EA6">
        <w:rPr>
          <w:rFonts w:ascii="宋体" w:hAnsi="宋体" w:cs="宋体" w:hint="eastAsia"/>
          <w:color w:val="000000" w:themeColor="text1"/>
          <w:kern w:val="0"/>
          <w:sz w:val="20"/>
          <w:szCs w:val="20"/>
        </w:rPr>
        <w:t>仲裁协议的主要内容</w:t>
      </w:r>
      <w:r w:rsidRPr="00235EA6">
        <w:rPr>
          <w:rFonts w:ascii="宋体" w:hAnsi="宋体" w:cs="宋体"/>
          <w:color w:val="000000" w:themeColor="text1"/>
          <w:kern w:val="0"/>
          <w:sz w:val="20"/>
          <w:szCs w:val="20"/>
        </w:rPr>
        <w:t xml:space="preserve"> </w:t>
      </w:r>
      <w:r w:rsidRPr="00235EA6">
        <w:rPr>
          <w:rFonts w:ascii="宋体" w:hAnsi="宋体" w:cs="宋体" w:hint="eastAsia"/>
          <w:color w:val="000000" w:themeColor="text1"/>
          <w:kern w:val="0"/>
          <w:sz w:val="20"/>
          <w:szCs w:val="20"/>
        </w:rPr>
        <w:t>国际商事仲裁程序的基本内容</w:t>
      </w:r>
    </w:p>
    <w:p w14:paraId="687715DA" w14:textId="77777777" w:rsidR="00F36DBB" w:rsidRDefault="00F36DBB" w:rsidP="00F36DBB">
      <w:pPr>
        <w:snapToGrid w:val="0"/>
        <w:spacing w:line="288" w:lineRule="auto"/>
        <w:ind w:firstLineChars="200" w:firstLine="400"/>
        <w:rPr>
          <w:rFonts w:ascii="宋体" w:hAnsi="宋体" w:cs="宋体"/>
          <w:color w:val="000000" w:themeColor="text1"/>
          <w:kern w:val="0"/>
          <w:sz w:val="20"/>
          <w:szCs w:val="20"/>
        </w:rPr>
      </w:pPr>
    </w:p>
    <w:p w14:paraId="213A0608" w14:textId="2DC7E3B3" w:rsidR="00F36DBB" w:rsidRDefault="00C15B66" w:rsidP="00F36DBB">
      <w:pPr>
        <w:snapToGrid w:val="0"/>
        <w:spacing w:line="288" w:lineRule="auto"/>
        <w:ind w:firstLineChars="200" w:firstLine="480"/>
        <w:rPr>
          <w:rFonts w:ascii="黑体" w:eastAsia="黑体" w:hAnsi="宋体"/>
          <w:color w:val="000000" w:themeColor="text1"/>
          <w:sz w:val="24"/>
        </w:rPr>
      </w:pPr>
      <w:r w:rsidRPr="00235EA6">
        <w:rPr>
          <w:rFonts w:ascii="黑体" w:eastAsia="黑体" w:hAnsi="宋体" w:hint="eastAsia"/>
          <w:color w:val="000000" w:themeColor="text1"/>
          <w:sz w:val="24"/>
        </w:rPr>
        <w:t>七、评价方式与成绩</w:t>
      </w:r>
    </w:p>
    <w:tbl>
      <w:tblPr>
        <w:tblpPr w:leftFromText="180" w:rightFromText="180" w:vertAnchor="text" w:horzAnchor="page" w:tblpX="1521" w:tblpY="225"/>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706"/>
        <w:gridCol w:w="1022"/>
        <w:gridCol w:w="2505"/>
      </w:tblGrid>
      <w:tr w:rsidR="00F36DBB" w:rsidRPr="00235EA6" w14:paraId="38B1E083" w14:textId="77777777" w:rsidTr="00CA5D9A">
        <w:trPr>
          <w:trHeight w:val="580"/>
        </w:trPr>
        <w:tc>
          <w:tcPr>
            <w:tcW w:w="1239" w:type="dxa"/>
          </w:tcPr>
          <w:p w14:paraId="414A1645" w14:textId="6FE10524" w:rsidR="00F36DBB" w:rsidRPr="00235EA6" w:rsidRDefault="00F36DBB" w:rsidP="00CA5D9A">
            <w:pPr>
              <w:snapToGrid w:val="0"/>
              <w:spacing w:beforeLines="50" w:before="156" w:afterLines="50" w:after="156"/>
              <w:rPr>
                <w:bCs/>
                <w:color w:val="000000" w:themeColor="text1"/>
                <w:sz w:val="20"/>
                <w:szCs w:val="20"/>
              </w:rPr>
            </w:pPr>
            <w:r w:rsidRPr="00235EA6">
              <w:rPr>
                <w:bCs/>
                <w:color w:val="000000" w:themeColor="text1"/>
                <w:sz w:val="20"/>
                <w:szCs w:val="20"/>
              </w:rPr>
              <w:t>总评构成（</w:t>
            </w:r>
            <w:r w:rsidR="00C65B1D">
              <w:rPr>
                <w:rFonts w:hint="eastAsia"/>
                <w:bCs/>
                <w:color w:val="000000" w:themeColor="text1"/>
                <w:sz w:val="20"/>
                <w:szCs w:val="20"/>
              </w:rPr>
              <w:t>全</w:t>
            </w:r>
            <w:r w:rsidRPr="00235EA6">
              <w:rPr>
                <w:bCs/>
                <w:color w:val="000000" w:themeColor="text1"/>
                <w:sz w:val="20"/>
                <w:szCs w:val="20"/>
              </w:rPr>
              <w:t>X</w:t>
            </w:r>
            <w:r w:rsidRPr="00235EA6">
              <w:rPr>
                <w:bCs/>
                <w:color w:val="000000" w:themeColor="text1"/>
                <w:sz w:val="20"/>
                <w:szCs w:val="20"/>
              </w:rPr>
              <w:t>）</w:t>
            </w:r>
          </w:p>
        </w:tc>
        <w:tc>
          <w:tcPr>
            <w:tcW w:w="3706" w:type="dxa"/>
          </w:tcPr>
          <w:p w14:paraId="52453E91"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评价方式</w:t>
            </w:r>
          </w:p>
        </w:tc>
        <w:tc>
          <w:tcPr>
            <w:tcW w:w="1022" w:type="dxa"/>
          </w:tcPr>
          <w:p w14:paraId="457E10ED"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占比</w:t>
            </w:r>
          </w:p>
        </w:tc>
        <w:tc>
          <w:tcPr>
            <w:tcW w:w="2505" w:type="dxa"/>
          </w:tcPr>
          <w:p w14:paraId="105C1C2F"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评测的毕业要求</w:t>
            </w:r>
            <w:r w:rsidRPr="00235EA6">
              <w:rPr>
                <w:bCs/>
                <w:color w:val="000000" w:themeColor="text1"/>
                <w:sz w:val="20"/>
                <w:szCs w:val="20"/>
              </w:rPr>
              <w:t>/</w:t>
            </w:r>
            <w:r w:rsidRPr="00235EA6">
              <w:rPr>
                <w:bCs/>
                <w:color w:val="000000" w:themeColor="text1"/>
                <w:sz w:val="20"/>
                <w:szCs w:val="20"/>
              </w:rPr>
              <w:t>指标点编号</w:t>
            </w:r>
          </w:p>
        </w:tc>
      </w:tr>
      <w:tr w:rsidR="00F36DBB" w:rsidRPr="00235EA6" w14:paraId="091A9EB8" w14:textId="77777777" w:rsidTr="00F36DBB">
        <w:trPr>
          <w:trHeight w:val="534"/>
        </w:trPr>
        <w:tc>
          <w:tcPr>
            <w:tcW w:w="1239" w:type="dxa"/>
          </w:tcPr>
          <w:p w14:paraId="0E29EB52"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X1</w:t>
            </w:r>
          </w:p>
        </w:tc>
        <w:tc>
          <w:tcPr>
            <w:tcW w:w="3706" w:type="dxa"/>
          </w:tcPr>
          <w:p w14:paraId="79356A46" w14:textId="02BCDFA9" w:rsidR="00F36DBB" w:rsidRPr="00235EA6" w:rsidRDefault="00F36DBB" w:rsidP="00CA5D9A">
            <w:pPr>
              <w:snapToGrid w:val="0"/>
              <w:spacing w:beforeLines="50" w:before="156" w:afterLines="50" w:after="156"/>
              <w:jc w:val="center"/>
              <w:rPr>
                <w:color w:val="000000" w:themeColor="text1"/>
                <w:sz w:val="20"/>
                <w:szCs w:val="20"/>
              </w:rPr>
            </w:pPr>
            <w:r w:rsidRPr="00235EA6">
              <w:rPr>
                <w:color w:val="000000" w:themeColor="text1"/>
                <w:sz w:val="20"/>
                <w:szCs w:val="20"/>
              </w:rPr>
              <w:t>平时表现（课堂参与讨论的积极性、</w:t>
            </w:r>
            <w:r w:rsidR="00B056C4">
              <w:rPr>
                <w:rFonts w:hint="eastAsia"/>
                <w:color w:val="000000" w:themeColor="text1"/>
                <w:sz w:val="20"/>
                <w:szCs w:val="20"/>
              </w:rPr>
              <w:t>案例展示情况</w:t>
            </w:r>
            <w:r w:rsidRPr="00235EA6">
              <w:rPr>
                <w:color w:val="000000" w:themeColor="text1"/>
                <w:sz w:val="20"/>
                <w:szCs w:val="20"/>
              </w:rPr>
              <w:t>）</w:t>
            </w:r>
          </w:p>
        </w:tc>
        <w:tc>
          <w:tcPr>
            <w:tcW w:w="1022" w:type="dxa"/>
          </w:tcPr>
          <w:p w14:paraId="113AF632" w14:textId="5F4A8AA9" w:rsidR="00F36DBB" w:rsidRPr="00235EA6" w:rsidRDefault="00B056C4" w:rsidP="00CA5D9A">
            <w:pPr>
              <w:snapToGrid w:val="0"/>
              <w:spacing w:beforeLines="50" w:before="156" w:afterLines="50" w:after="156"/>
              <w:jc w:val="center"/>
              <w:rPr>
                <w:bCs/>
                <w:color w:val="000000" w:themeColor="text1"/>
                <w:sz w:val="20"/>
                <w:szCs w:val="20"/>
              </w:rPr>
            </w:pPr>
            <w:r>
              <w:rPr>
                <w:bCs/>
                <w:color w:val="000000" w:themeColor="text1"/>
                <w:sz w:val="20"/>
                <w:szCs w:val="20"/>
              </w:rPr>
              <w:t>2</w:t>
            </w:r>
            <w:r w:rsidR="00F36DBB" w:rsidRPr="00235EA6">
              <w:rPr>
                <w:bCs/>
                <w:color w:val="000000" w:themeColor="text1"/>
                <w:sz w:val="20"/>
                <w:szCs w:val="20"/>
              </w:rPr>
              <w:t>0%</w:t>
            </w:r>
          </w:p>
        </w:tc>
        <w:tc>
          <w:tcPr>
            <w:tcW w:w="2505" w:type="dxa"/>
          </w:tcPr>
          <w:p w14:paraId="1E038BE5"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LO112</w:t>
            </w:r>
          </w:p>
        </w:tc>
      </w:tr>
      <w:tr w:rsidR="00F36DBB" w:rsidRPr="00235EA6" w14:paraId="4507C78A" w14:textId="77777777" w:rsidTr="00CA5D9A">
        <w:trPr>
          <w:trHeight w:val="580"/>
        </w:trPr>
        <w:tc>
          <w:tcPr>
            <w:tcW w:w="1239" w:type="dxa"/>
          </w:tcPr>
          <w:p w14:paraId="5D47BA1B"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X2</w:t>
            </w:r>
          </w:p>
        </w:tc>
        <w:tc>
          <w:tcPr>
            <w:tcW w:w="3706" w:type="dxa"/>
          </w:tcPr>
          <w:p w14:paraId="23BB7FAB" w14:textId="77777777" w:rsidR="00F36DBB" w:rsidRPr="00235EA6" w:rsidRDefault="00F36DBB" w:rsidP="00CA5D9A">
            <w:pPr>
              <w:snapToGrid w:val="0"/>
              <w:spacing w:beforeLines="50" w:before="156" w:afterLines="50" w:after="156"/>
              <w:jc w:val="center"/>
              <w:rPr>
                <w:color w:val="000000" w:themeColor="text1"/>
                <w:sz w:val="20"/>
                <w:szCs w:val="20"/>
              </w:rPr>
            </w:pPr>
            <w:r w:rsidRPr="00235EA6">
              <w:rPr>
                <w:color w:val="000000" w:themeColor="text1"/>
                <w:sz w:val="20"/>
                <w:szCs w:val="20"/>
              </w:rPr>
              <w:t>实训报告</w:t>
            </w:r>
          </w:p>
        </w:tc>
        <w:tc>
          <w:tcPr>
            <w:tcW w:w="1022" w:type="dxa"/>
          </w:tcPr>
          <w:p w14:paraId="6B1D7F23"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20%</w:t>
            </w:r>
          </w:p>
        </w:tc>
        <w:tc>
          <w:tcPr>
            <w:tcW w:w="2505" w:type="dxa"/>
          </w:tcPr>
          <w:p w14:paraId="65A34E82"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LO51</w:t>
            </w:r>
            <w:r>
              <w:rPr>
                <w:bCs/>
                <w:color w:val="000000" w:themeColor="text1"/>
                <w:sz w:val="20"/>
                <w:szCs w:val="20"/>
              </w:rPr>
              <w:t>2</w:t>
            </w:r>
          </w:p>
        </w:tc>
      </w:tr>
      <w:tr w:rsidR="00F36DBB" w:rsidRPr="00235EA6" w14:paraId="756F2030" w14:textId="77777777" w:rsidTr="00CA5D9A">
        <w:trPr>
          <w:trHeight w:val="592"/>
        </w:trPr>
        <w:tc>
          <w:tcPr>
            <w:tcW w:w="1239" w:type="dxa"/>
          </w:tcPr>
          <w:p w14:paraId="567ECBB4"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X3</w:t>
            </w:r>
          </w:p>
        </w:tc>
        <w:tc>
          <w:tcPr>
            <w:tcW w:w="3706" w:type="dxa"/>
          </w:tcPr>
          <w:p w14:paraId="595998AC" w14:textId="7BC67428" w:rsidR="00F36DBB" w:rsidRPr="00235EA6" w:rsidRDefault="00B056C4" w:rsidP="00CA5D9A">
            <w:pPr>
              <w:snapToGrid w:val="0"/>
              <w:spacing w:beforeLines="50" w:before="156" w:afterLines="50" w:after="156"/>
              <w:jc w:val="center"/>
              <w:rPr>
                <w:color w:val="000000" w:themeColor="text1"/>
                <w:sz w:val="20"/>
                <w:szCs w:val="20"/>
              </w:rPr>
            </w:pPr>
            <w:r>
              <w:rPr>
                <w:rFonts w:hint="eastAsia"/>
                <w:color w:val="000000" w:themeColor="text1"/>
                <w:sz w:val="20"/>
                <w:szCs w:val="20"/>
              </w:rPr>
              <w:t>线上</w:t>
            </w:r>
            <w:r w:rsidR="00F36DBB" w:rsidRPr="00235EA6">
              <w:rPr>
                <w:color w:val="000000" w:themeColor="text1"/>
                <w:sz w:val="20"/>
                <w:szCs w:val="20"/>
              </w:rPr>
              <w:t>测试</w:t>
            </w:r>
          </w:p>
        </w:tc>
        <w:tc>
          <w:tcPr>
            <w:tcW w:w="1022" w:type="dxa"/>
          </w:tcPr>
          <w:p w14:paraId="5D42E7FB"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20%</w:t>
            </w:r>
          </w:p>
        </w:tc>
        <w:tc>
          <w:tcPr>
            <w:tcW w:w="2505" w:type="dxa"/>
          </w:tcPr>
          <w:p w14:paraId="6ACA7ECB"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LO3</w:t>
            </w:r>
            <w:r>
              <w:rPr>
                <w:color w:val="000000" w:themeColor="text1"/>
                <w:kern w:val="0"/>
                <w:sz w:val="20"/>
                <w:szCs w:val="20"/>
              </w:rPr>
              <w:t>3</w:t>
            </w:r>
            <w:r w:rsidRPr="00235EA6">
              <w:rPr>
                <w:color w:val="000000" w:themeColor="text1"/>
                <w:kern w:val="0"/>
                <w:sz w:val="20"/>
                <w:szCs w:val="20"/>
              </w:rPr>
              <w:t>/LO</w:t>
            </w:r>
            <w:r>
              <w:rPr>
                <w:color w:val="000000" w:themeColor="text1"/>
                <w:kern w:val="0"/>
                <w:sz w:val="20"/>
                <w:szCs w:val="20"/>
              </w:rPr>
              <w:t>413</w:t>
            </w:r>
          </w:p>
        </w:tc>
      </w:tr>
      <w:tr w:rsidR="00F36DBB" w:rsidRPr="00235EA6" w14:paraId="6E07B515" w14:textId="77777777" w:rsidTr="00CA5D9A">
        <w:trPr>
          <w:trHeight w:val="592"/>
        </w:trPr>
        <w:tc>
          <w:tcPr>
            <w:tcW w:w="1239" w:type="dxa"/>
          </w:tcPr>
          <w:p w14:paraId="4332C7C0" w14:textId="77777777" w:rsidR="00F36DBB" w:rsidRPr="00235EA6" w:rsidRDefault="00F36DBB" w:rsidP="00CA5D9A">
            <w:pPr>
              <w:snapToGrid w:val="0"/>
              <w:spacing w:beforeLines="50" w:before="156" w:afterLines="50" w:after="156"/>
              <w:jc w:val="center"/>
              <w:rPr>
                <w:bCs/>
                <w:color w:val="000000" w:themeColor="text1"/>
                <w:sz w:val="20"/>
                <w:szCs w:val="20"/>
              </w:rPr>
            </w:pPr>
            <w:r w:rsidRPr="00235EA6">
              <w:rPr>
                <w:bCs/>
                <w:color w:val="000000" w:themeColor="text1"/>
                <w:sz w:val="20"/>
                <w:szCs w:val="20"/>
              </w:rPr>
              <w:t>X4</w:t>
            </w:r>
          </w:p>
        </w:tc>
        <w:tc>
          <w:tcPr>
            <w:tcW w:w="3706" w:type="dxa"/>
          </w:tcPr>
          <w:p w14:paraId="0E25E366" w14:textId="77777777" w:rsidR="00F36DBB" w:rsidRPr="00235EA6" w:rsidRDefault="00F36DBB" w:rsidP="00CA5D9A">
            <w:pPr>
              <w:snapToGrid w:val="0"/>
              <w:spacing w:beforeLines="50" w:before="156" w:afterLines="50" w:after="156"/>
              <w:jc w:val="center"/>
              <w:rPr>
                <w:color w:val="000000" w:themeColor="text1"/>
                <w:sz w:val="20"/>
                <w:szCs w:val="20"/>
              </w:rPr>
            </w:pPr>
            <w:r w:rsidRPr="00235EA6">
              <w:rPr>
                <w:color w:val="000000" w:themeColor="text1"/>
                <w:sz w:val="20"/>
                <w:szCs w:val="20"/>
              </w:rPr>
              <w:t>案例分析作业</w:t>
            </w:r>
          </w:p>
        </w:tc>
        <w:tc>
          <w:tcPr>
            <w:tcW w:w="1022" w:type="dxa"/>
          </w:tcPr>
          <w:p w14:paraId="5E9180F1" w14:textId="71EDC3C2" w:rsidR="00F36DBB" w:rsidRPr="00235EA6" w:rsidRDefault="00B056C4" w:rsidP="00CA5D9A">
            <w:pPr>
              <w:snapToGrid w:val="0"/>
              <w:spacing w:beforeLines="50" w:before="156" w:afterLines="50" w:after="156"/>
              <w:jc w:val="center"/>
              <w:rPr>
                <w:bCs/>
                <w:color w:val="000000" w:themeColor="text1"/>
                <w:sz w:val="20"/>
                <w:szCs w:val="20"/>
              </w:rPr>
            </w:pPr>
            <w:r>
              <w:rPr>
                <w:bCs/>
                <w:color w:val="000000" w:themeColor="text1"/>
                <w:sz w:val="20"/>
                <w:szCs w:val="20"/>
              </w:rPr>
              <w:t>4</w:t>
            </w:r>
            <w:r w:rsidR="00F36DBB" w:rsidRPr="00235EA6">
              <w:rPr>
                <w:bCs/>
                <w:color w:val="000000" w:themeColor="text1"/>
                <w:sz w:val="20"/>
                <w:szCs w:val="20"/>
              </w:rPr>
              <w:t>0%</w:t>
            </w:r>
          </w:p>
        </w:tc>
        <w:tc>
          <w:tcPr>
            <w:tcW w:w="2505" w:type="dxa"/>
          </w:tcPr>
          <w:p w14:paraId="0F0C82EF" w14:textId="14875FFA" w:rsidR="00F36DBB" w:rsidRPr="00235EA6" w:rsidRDefault="00F36DBB" w:rsidP="00CA5D9A">
            <w:pPr>
              <w:snapToGrid w:val="0"/>
              <w:spacing w:beforeLines="50" w:before="156" w:afterLines="50" w:after="156"/>
              <w:jc w:val="center"/>
              <w:rPr>
                <w:bCs/>
                <w:color w:val="000000" w:themeColor="text1"/>
                <w:sz w:val="20"/>
                <w:szCs w:val="20"/>
              </w:rPr>
            </w:pPr>
            <w:r w:rsidRPr="00235EA6">
              <w:rPr>
                <w:color w:val="000000" w:themeColor="text1"/>
                <w:kern w:val="0"/>
                <w:sz w:val="20"/>
                <w:szCs w:val="20"/>
              </w:rPr>
              <w:t>LO112</w:t>
            </w:r>
            <w:r w:rsidR="00B056C4">
              <w:rPr>
                <w:rFonts w:hint="eastAsia"/>
                <w:color w:val="000000" w:themeColor="text1"/>
                <w:kern w:val="0"/>
                <w:sz w:val="20"/>
                <w:szCs w:val="20"/>
              </w:rPr>
              <w:t>/</w:t>
            </w:r>
            <w:r w:rsidR="00B056C4" w:rsidRPr="00235EA6">
              <w:rPr>
                <w:color w:val="000000" w:themeColor="text1"/>
                <w:kern w:val="0"/>
                <w:sz w:val="20"/>
                <w:szCs w:val="20"/>
              </w:rPr>
              <w:t xml:space="preserve"> LO3</w:t>
            </w:r>
            <w:r w:rsidR="00B056C4">
              <w:rPr>
                <w:color w:val="000000" w:themeColor="text1"/>
                <w:kern w:val="0"/>
                <w:sz w:val="20"/>
                <w:szCs w:val="20"/>
              </w:rPr>
              <w:t>3</w:t>
            </w:r>
            <w:r w:rsidR="00B056C4" w:rsidRPr="00235EA6">
              <w:rPr>
                <w:color w:val="000000" w:themeColor="text1"/>
                <w:kern w:val="0"/>
                <w:sz w:val="20"/>
                <w:szCs w:val="20"/>
              </w:rPr>
              <w:t>/LO</w:t>
            </w:r>
            <w:r w:rsidR="00B056C4">
              <w:rPr>
                <w:color w:val="000000" w:themeColor="text1"/>
                <w:kern w:val="0"/>
                <w:sz w:val="20"/>
                <w:szCs w:val="20"/>
              </w:rPr>
              <w:t>413</w:t>
            </w:r>
          </w:p>
        </w:tc>
      </w:tr>
    </w:tbl>
    <w:tbl>
      <w:tblPr>
        <w:tblW w:w="8522" w:type="dxa"/>
        <w:tblLayout w:type="fixed"/>
        <w:tblLook w:val="04A0" w:firstRow="1" w:lastRow="0" w:firstColumn="1" w:lastColumn="0" w:noHBand="0" w:noVBand="1"/>
      </w:tblPr>
      <w:tblGrid>
        <w:gridCol w:w="4261"/>
        <w:gridCol w:w="4261"/>
      </w:tblGrid>
      <w:tr w:rsidR="00C15B66" w:rsidRPr="00235EA6" w14:paraId="6B23DC6C" w14:textId="77777777" w:rsidTr="00DF62CC">
        <w:tc>
          <w:tcPr>
            <w:tcW w:w="4261" w:type="dxa"/>
            <w:shd w:val="clear" w:color="auto" w:fill="auto"/>
          </w:tcPr>
          <w:p w14:paraId="0FC115DF" w14:textId="77777777" w:rsidR="00C15B66" w:rsidRPr="00235EA6" w:rsidRDefault="00C15B66" w:rsidP="00DF62CC">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撰写人：刘晓辉</w:t>
            </w:r>
          </w:p>
        </w:tc>
        <w:tc>
          <w:tcPr>
            <w:tcW w:w="4261" w:type="dxa"/>
            <w:shd w:val="clear" w:color="auto" w:fill="auto"/>
          </w:tcPr>
          <w:p w14:paraId="7D70CAE0" w14:textId="2DFECE19" w:rsidR="00C15B66" w:rsidRPr="00235EA6" w:rsidRDefault="00C15B66" w:rsidP="00DF62CC">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系主任审核：</w:t>
            </w:r>
            <w:r w:rsidR="004F0305">
              <w:rPr>
                <w:noProof/>
                <w:color w:val="000000" w:themeColor="text1"/>
                <w:sz w:val="28"/>
                <w:szCs w:val="28"/>
              </w:rPr>
              <w:drawing>
                <wp:inline distT="0" distB="0" distL="0" distR="0" wp14:anchorId="58E0A5EE" wp14:editId="0BE3D039">
                  <wp:extent cx="673100" cy="4106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193" cy="423554"/>
                          </a:xfrm>
                          <a:prstGeom prst="rect">
                            <a:avLst/>
                          </a:prstGeom>
                          <a:noFill/>
                        </pic:spPr>
                      </pic:pic>
                    </a:graphicData>
                  </a:graphic>
                </wp:inline>
              </w:drawing>
            </w:r>
          </w:p>
        </w:tc>
      </w:tr>
      <w:tr w:rsidR="00C15B66" w:rsidRPr="00235EA6" w14:paraId="189B827E" w14:textId="77777777" w:rsidTr="00DF62CC">
        <w:tc>
          <w:tcPr>
            <w:tcW w:w="4261" w:type="dxa"/>
            <w:shd w:val="clear" w:color="auto" w:fill="auto"/>
          </w:tcPr>
          <w:p w14:paraId="59CC0E8C" w14:textId="200B2CF2" w:rsidR="00C15B66" w:rsidRPr="00235EA6" w:rsidRDefault="00C15B66" w:rsidP="00DF62CC">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时间：</w:t>
            </w:r>
            <w:r w:rsidRPr="00235EA6">
              <w:rPr>
                <w:rFonts w:hint="eastAsia"/>
                <w:color w:val="000000" w:themeColor="text1"/>
                <w:sz w:val="28"/>
                <w:szCs w:val="28"/>
              </w:rPr>
              <w:t>20</w:t>
            </w:r>
            <w:r w:rsidR="00745908">
              <w:rPr>
                <w:color w:val="000000" w:themeColor="text1"/>
                <w:sz w:val="28"/>
                <w:szCs w:val="28"/>
              </w:rPr>
              <w:t>2</w:t>
            </w:r>
            <w:r w:rsidR="00AF65B5">
              <w:rPr>
                <w:color w:val="000000" w:themeColor="text1"/>
                <w:sz w:val="28"/>
                <w:szCs w:val="28"/>
              </w:rPr>
              <w:t>2</w:t>
            </w:r>
            <w:r w:rsidRPr="00235EA6">
              <w:rPr>
                <w:rFonts w:hint="eastAsia"/>
                <w:color w:val="000000" w:themeColor="text1"/>
                <w:sz w:val="28"/>
                <w:szCs w:val="28"/>
              </w:rPr>
              <w:t>.</w:t>
            </w:r>
            <w:r w:rsidR="00F36DBB">
              <w:rPr>
                <w:color w:val="000000" w:themeColor="text1"/>
                <w:sz w:val="28"/>
                <w:szCs w:val="28"/>
              </w:rPr>
              <w:t>9</w:t>
            </w:r>
            <w:r w:rsidRPr="00235EA6">
              <w:rPr>
                <w:rFonts w:hint="eastAsia"/>
                <w:color w:val="000000" w:themeColor="text1"/>
                <w:sz w:val="28"/>
                <w:szCs w:val="28"/>
              </w:rPr>
              <w:t>.</w:t>
            </w:r>
            <w:r w:rsidR="00F36DBB">
              <w:rPr>
                <w:color w:val="000000" w:themeColor="text1"/>
                <w:sz w:val="28"/>
                <w:szCs w:val="28"/>
              </w:rPr>
              <w:t>1</w:t>
            </w:r>
          </w:p>
        </w:tc>
        <w:tc>
          <w:tcPr>
            <w:tcW w:w="4261" w:type="dxa"/>
            <w:shd w:val="clear" w:color="auto" w:fill="auto"/>
          </w:tcPr>
          <w:p w14:paraId="0456FFAF" w14:textId="0051ECA8" w:rsidR="00C15B66" w:rsidRPr="00235EA6" w:rsidRDefault="00C15B66" w:rsidP="00DF62CC">
            <w:pPr>
              <w:snapToGrid w:val="0"/>
              <w:spacing w:before="120" w:after="120" w:line="288" w:lineRule="auto"/>
              <w:rPr>
                <w:rFonts w:ascii="宋体" w:hAnsi="宋体"/>
                <w:color w:val="000000" w:themeColor="text1"/>
                <w:highlight w:val="yellow"/>
              </w:rPr>
            </w:pPr>
            <w:r w:rsidRPr="00235EA6">
              <w:rPr>
                <w:rFonts w:hint="eastAsia"/>
                <w:color w:val="000000" w:themeColor="text1"/>
                <w:sz w:val="28"/>
                <w:szCs w:val="28"/>
              </w:rPr>
              <w:t>时间：</w:t>
            </w:r>
            <w:r w:rsidRPr="00235EA6">
              <w:rPr>
                <w:rFonts w:hint="eastAsia"/>
                <w:color w:val="000000" w:themeColor="text1"/>
                <w:sz w:val="28"/>
                <w:szCs w:val="28"/>
              </w:rPr>
              <w:t>20</w:t>
            </w:r>
            <w:r w:rsidR="00745908">
              <w:rPr>
                <w:color w:val="000000" w:themeColor="text1"/>
                <w:sz w:val="28"/>
                <w:szCs w:val="28"/>
              </w:rPr>
              <w:t>2</w:t>
            </w:r>
            <w:r w:rsidR="00AF65B5">
              <w:rPr>
                <w:color w:val="000000" w:themeColor="text1"/>
                <w:sz w:val="28"/>
                <w:szCs w:val="28"/>
              </w:rPr>
              <w:t>2</w:t>
            </w:r>
            <w:r w:rsidRPr="00235EA6">
              <w:rPr>
                <w:rFonts w:hint="eastAsia"/>
                <w:color w:val="000000" w:themeColor="text1"/>
                <w:sz w:val="28"/>
                <w:szCs w:val="28"/>
              </w:rPr>
              <w:t>.</w:t>
            </w:r>
            <w:r w:rsidR="00F36DBB">
              <w:rPr>
                <w:color w:val="000000" w:themeColor="text1"/>
                <w:sz w:val="28"/>
                <w:szCs w:val="28"/>
              </w:rPr>
              <w:t>9</w:t>
            </w:r>
            <w:r w:rsidRPr="00235EA6">
              <w:rPr>
                <w:rFonts w:hint="eastAsia"/>
                <w:color w:val="000000" w:themeColor="text1"/>
                <w:sz w:val="28"/>
                <w:szCs w:val="28"/>
              </w:rPr>
              <w:t>.</w:t>
            </w:r>
            <w:r w:rsidR="00F36DBB">
              <w:rPr>
                <w:color w:val="000000" w:themeColor="text1"/>
                <w:sz w:val="28"/>
                <w:szCs w:val="28"/>
              </w:rPr>
              <w:t>1</w:t>
            </w:r>
          </w:p>
        </w:tc>
      </w:tr>
    </w:tbl>
    <w:p w14:paraId="20E9CBCE" w14:textId="77777777" w:rsidR="001F41B9" w:rsidRDefault="00000000"/>
    <w:sectPr w:rsidR="001F41B9" w:rsidSect="00C15B6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BB72" w14:textId="77777777" w:rsidR="00486CF5" w:rsidRDefault="00486CF5" w:rsidP="002471CF">
      <w:r>
        <w:separator/>
      </w:r>
    </w:p>
  </w:endnote>
  <w:endnote w:type="continuationSeparator" w:id="0">
    <w:p w14:paraId="430E3B7E" w14:textId="77777777" w:rsidR="00486CF5" w:rsidRDefault="00486CF5" w:rsidP="0024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9F77" w14:textId="77777777" w:rsidR="00486CF5" w:rsidRDefault="00486CF5" w:rsidP="002471CF">
      <w:r>
        <w:separator/>
      </w:r>
    </w:p>
  </w:footnote>
  <w:footnote w:type="continuationSeparator" w:id="0">
    <w:p w14:paraId="201FA081" w14:textId="77777777" w:rsidR="00486CF5" w:rsidRDefault="00486CF5" w:rsidP="0024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66"/>
    <w:rsid w:val="00002EC7"/>
    <w:rsid w:val="0005214D"/>
    <w:rsid w:val="000E4CCA"/>
    <w:rsid w:val="00155E7D"/>
    <w:rsid w:val="001619C8"/>
    <w:rsid w:val="001633AF"/>
    <w:rsid w:val="001961C2"/>
    <w:rsid w:val="00223344"/>
    <w:rsid w:val="002471CF"/>
    <w:rsid w:val="00283BC9"/>
    <w:rsid w:val="003E1D17"/>
    <w:rsid w:val="00420ECB"/>
    <w:rsid w:val="00455142"/>
    <w:rsid w:val="00486CF5"/>
    <w:rsid w:val="004F0305"/>
    <w:rsid w:val="005447B0"/>
    <w:rsid w:val="005518B4"/>
    <w:rsid w:val="00571B75"/>
    <w:rsid w:val="005C7C23"/>
    <w:rsid w:val="005E70CE"/>
    <w:rsid w:val="00613C02"/>
    <w:rsid w:val="00654AEC"/>
    <w:rsid w:val="0068231E"/>
    <w:rsid w:val="00721326"/>
    <w:rsid w:val="00745908"/>
    <w:rsid w:val="007620BE"/>
    <w:rsid w:val="007661D0"/>
    <w:rsid w:val="007D1E45"/>
    <w:rsid w:val="007E3A46"/>
    <w:rsid w:val="007F1D88"/>
    <w:rsid w:val="00824007"/>
    <w:rsid w:val="0097482E"/>
    <w:rsid w:val="009952F3"/>
    <w:rsid w:val="00A35CEE"/>
    <w:rsid w:val="00A9468E"/>
    <w:rsid w:val="00AF65B5"/>
    <w:rsid w:val="00B056C4"/>
    <w:rsid w:val="00C15B66"/>
    <w:rsid w:val="00C65B1D"/>
    <w:rsid w:val="00D65E4C"/>
    <w:rsid w:val="00DB7165"/>
    <w:rsid w:val="00E11CA2"/>
    <w:rsid w:val="00EA47C7"/>
    <w:rsid w:val="00F31764"/>
    <w:rsid w:val="00F36DBB"/>
    <w:rsid w:val="00FC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FFB7D"/>
  <w15:chartTrackingRefBased/>
  <w15:docId w15:val="{0E4640B1-9255-4F3A-A66C-39A214A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B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15B66"/>
    <w:pPr>
      <w:spacing w:before="240" w:after="60"/>
      <w:jc w:val="center"/>
      <w:outlineLvl w:val="0"/>
    </w:pPr>
    <w:rPr>
      <w:rFonts w:ascii="Cambria" w:eastAsiaTheme="minorEastAsia" w:hAnsi="Cambria" w:cstheme="minorBidi"/>
      <w:b/>
      <w:bCs/>
      <w:sz w:val="32"/>
      <w:szCs w:val="32"/>
    </w:rPr>
  </w:style>
  <w:style w:type="character" w:customStyle="1" w:styleId="a4">
    <w:name w:val="标题 字符"/>
    <w:basedOn w:val="a0"/>
    <w:link w:val="a3"/>
    <w:rsid w:val="00C15B66"/>
    <w:rPr>
      <w:rFonts w:ascii="Cambria" w:hAnsi="Cambria"/>
      <w:b/>
      <w:bCs/>
      <w:sz w:val="32"/>
      <w:szCs w:val="32"/>
    </w:rPr>
  </w:style>
  <w:style w:type="paragraph" w:styleId="a5">
    <w:name w:val="header"/>
    <w:basedOn w:val="a"/>
    <w:link w:val="a6"/>
    <w:uiPriority w:val="99"/>
    <w:unhideWhenUsed/>
    <w:rsid w:val="002471C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471CF"/>
    <w:rPr>
      <w:rFonts w:ascii="Times New Roman" w:eastAsia="宋体" w:hAnsi="Times New Roman" w:cs="Times New Roman"/>
      <w:sz w:val="18"/>
      <w:szCs w:val="18"/>
    </w:rPr>
  </w:style>
  <w:style w:type="paragraph" w:styleId="a7">
    <w:name w:val="footer"/>
    <w:basedOn w:val="a"/>
    <w:link w:val="a8"/>
    <w:uiPriority w:val="99"/>
    <w:unhideWhenUsed/>
    <w:rsid w:val="002471CF"/>
    <w:pPr>
      <w:tabs>
        <w:tab w:val="center" w:pos="4153"/>
        <w:tab w:val="right" w:pos="8306"/>
      </w:tabs>
      <w:snapToGrid w:val="0"/>
      <w:jc w:val="left"/>
    </w:pPr>
    <w:rPr>
      <w:sz w:val="18"/>
      <w:szCs w:val="18"/>
    </w:rPr>
  </w:style>
  <w:style w:type="character" w:customStyle="1" w:styleId="a8">
    <w:name w:val="页脚 字符"/>
    <w:basedOn w:val="a0"/>
    <w:link w:val="a7"/>
    <w:uiPriority w:val="99"/>
    <w:rsid w:val="002471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15038</dc:creator>
  <cp:keywords/>
  <dc:description/>
  <cp:lastModifiedBy>meiwu_2006@163.com</cp:lastModifiedBy>
  <cp:revision>2</cp:revision>
  <dcterms:created xsi:type="dcterms:W3CDTF">2022-09-26T12:27:00Z</dcterms:created>
  <dcterms:modified xsi:type="dcterms:W3CDTF">2022-09-26T12:27:00Z</dcterms:modified>
</cp:coreProperties>
</file>