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60649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领导科学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秘书学B17-1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8点20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~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领导科学（第四版）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领导科学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》、</w:t>
            </w:r>
            <w:r>
              <w:rPr>
                <w:rFonts w:hint="eastAsia"/>
                <w:color w:val="000000"/>
                <w:sz w:val="20"/>
                <w:szCs w:val="20"/>
              </w:rPr>
              <w:t>《领导科学与艺术》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 领导科学基础（第三版）》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领导与管理的辨识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领导生态：三边互动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领导过程与领导生态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课堂测验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领导者的职位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领导者的权力与责任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领导体制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现代组织领导者的角色定位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现代组织领导者的素质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领导方式、方法及其运用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组织领导与战略人力资源管理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课堂综合测试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  <w:t>小论文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9.8.28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99D2E85"/>
    <w:rsid w:val="1B9B294B"/>
    <w:rsid w:val="2B0C2664"/>
    <w:rsid w:val="2E59298A"/>
    <w:rsid w:val="37E50B00"/>
    <w:rsid w:val="39A07B12"/>
    <w:rsid w:val="42A77518"/>
    <w:rsid w:val="49DF08B3"/>
    <w:rsid w:val="65310993"/>
    <w:rsid w:val="6CA90772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semiHidden/>
    <w:qFormat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美美</cp:lastModifiedBy>
  <cp:lastPrinted>2018-09-01T03:46:00Z</cp:lastPrinted>
  <dcterms:modified xsi:type="dcterms:W3CDTF">2019-08-30T12:57:09Z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