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1030051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</w:t>
            </w:r>
            <w: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周曦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eastAsia="宋体"/>
                <w:lang w:eastAsia="zh-CN"/>
              </w:rPr>
              <w:t>17108@gench.edu.cn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eastAsia="宋体"/>
                <w:lang w:eastAsia="zh-CN"/>
              </w:rPr>
              <w:t>新闻20-6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lang w:eastAsia="zh-CN"/>
              </w:rPr>
            </w:pPr>
            <w: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：周四11:30——13:00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新闻学院216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lang w:eastAsia="zh-CN"/>
              </w:rPr>
              <w:t>18917591979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 w:ascii="宋体" w:hAnsi="宋体"/>
                <w:color w:val="000000"/>
                <w:lang w:eastAsia="zh-CN"/>
              </w:rPr>
              <w:t>《新闻采访与写作》，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罗以澄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高等教育</w:t>
            </w:r>
            <w:r>
              <w:rPr>
                <w:rFonts w:hint="eastAsia" w:ascii="宋体" w:hAnsi="宋体"/>
                <w:color w:val="000000"/>
                <w:lang w:eastAsia="zh-CN"/>
              </w:rPr>
              <w:t>出版社，20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新闻采访写作教程 刘海贵  复旦大学出版社2011年10月第二版</w:t>
            </w:r>
            <w:r>
              <w:rPr>
                <w:sz w:val="21"/>
                <w:szCs w:val="21"/>
              </w:rPr>
              <w:t>】；</w:t>
            </w:r>
          </w:p>
          <w:p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sz w:val="21"/>
                <w:szCs w:val="21"/>
              </w:rPr>
              <w:t>《新闻采访与写作教程》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"https://book.douban.com/search/%E6%9D%8E%E5%B8%8C%E5%85%89" </w:instrText>
            </w:r>
            <w:r>
              <w:fldChar w:fldCharType="separate"/>
            </w:r>
            <w:r>
              <w:rPr>
                <w:sz w:val="21"/>
                <w:szCs w:val="21"/>
              </w:rPr>
              <w:t>李希光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清华大学出版社  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pPr w:leftFromText="180" w:rightFromText="180" w:vertAnchor="text" w:horzAnchor="page" w:tblpX="1697" w:tblpY="84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368"/>
        <w:gridCol w:w="1701"/>
        <w:gridCol w:w="2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周次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教学方式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课程导入与绪论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试写一个消息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根据超星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2.2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2.3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2.4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章节的学习体会，修改自己的消息，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新闻报导的架构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通过对第三章的预习，掌握新闻报道五个方面的报道架构和写作技巧。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新闻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发现与新闻选题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——以 “撞限房”为例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新闻采访的一般方法与其他方法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以“变味餐厅”为例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看老师提供的《法拉奇》电子书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采访提纲撰写与提问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采访提纲撰写与提问实训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视频新闻采访与报道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分组准备一个连线报道题材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新闻连线报道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整理连线内容，看是否可以投稿视频新闻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新闻评论写作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分组讨论新闻评论选题。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新闻评论素材采集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校外实践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课外拓展：</w:t>
            </w:r>
            <w:r>
              <w:rPr>
                <w:rFonts w:ascii="宋体" w:hAnsi="宋体" w:eastAsia="宋体" w:cs="Arial"/>
                <w:sz w:val="18"/>
                <w:szCs w:val="18"/>
              </w:rPr>
              <w:t>【新闻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采访与写作</w:t>
            </w:r>
            <w:r>
              <w:rPr>
                <w:rFonts w:ascii="宋体" w:hAnsi="宋体" w:eastAsia="宋体" w:cs="Arial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Arial"/>
                <w:sz w:val="18"/>
                <w:szCs w:val="18"/>
              </w:rPr>
              <w:t>高钢</w:t>
            </w:r>
            <w:r>
              <w:rPr>
                <w:rFonts w:ascii="宋体" w:hAnsi="宋体" w:eastAsia="宋体" w:cs="Arial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"http://search.dangdang.com/?key3=%D6%D0%B9%FA%C8%CB%C3%F1%B4%F3%D1%A7%B3%F6%B0%E6%C9%E7%D3%D0%CF%DE%B9%AB%CB%BE&amp;medium=01&amp;category_path=01.00.00.00.00.00" \t "_blank"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 w:cs="Arial"/>
                <w:sz w:val="18"/>
                <w:szCs w:val="18"/>
              </w:rPr>
              <w:t>中国人民大学出版社</w:t>
            </w:r>
            <w:r>
              <w:rPr>
                <w:rStyle w:val="9"/>
                <w:rFonts w:ascii="宋体" w:hAnsi="宋体" w:eastAsia="宋体" w:cs="Arial"/>
                <w:sz w:val="18"/>
                <w:szCs w:val="18"/>
              </w:rPr>
              <w:fldChar w:fldCharType="end"/>
            </w:r>
            <w:r>
              <w:rPr>
                <w:rFonts w:ascii="宋体" w:hAnsi="宋体" w:eastAsia="宋体" w:cs="Arial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新闻评论写作解析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思考：新闻专业性与新闻道德与伦理在现实中是否可能冲突？你会如何选择？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新闻道德与伦理1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新闻道德与伦理2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课程总结与课堂测试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理论课</w:t>
            </w:r>
          </w:p>
        </w:tc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比例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作业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与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回答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采访提纲撰写与提问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新闻评论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写作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周曦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1B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177"/>
    <w:rsid w:val="000A22C6"/>
    <w:rsid w:val="000A3531"/>
    <w:rsid w:val="000A448C"/>
    <w:rsid w:val="000A5A1C"/>
    <w:rsid w:val="000A5D03"/>
    <w:rsid w:val="000B165C"/>
    <w:rsid w:val="000B38AB"/>
    <w:rsid w:val="000C033C"/>
    <w:rsid w:val="000C1065"/>
    <w:rsid w:val="000C113C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992"/>
    <w:rsid w:val="00140258"/>
    <w:rsid w:val="0014621F"/>
    <w:rsid w:val="00161517"/>
    <w:rsid w:val="00161A65"/>
    <w:rsid w:val="001625E9"/>
    <w:rsid w:val="001634AB"/>
    <w:rsid w:val="00163A68"/>
    <w:rsid w:val="00164B67"/>
    <w:rsid w:val="00165C1C"/>
    <w:rsid w:val="00165F52"/>
    <w:rsid w:val="0016749D"/>
    <w:rsid w:val="00171DEE"/>
    <w:rsid w:val="00173320"/>
    <w:rsid w:val="00175CD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A32"/>
    <w:rsid w:val="001E3DBD"/>
    <w:rsid w:val="001E76D4"/>
    <w:rsid w:val="001F430C"/>
    <w:rsid w:val="001F52A9"/>
    <w:rsid w:val="001F610E"/>
    <w:rsid w:val="002002FC"/>
    <w:rsid w:val="00202426"/>
    <w:rsid w:val="00207629"/>
    <w:rsid w:val="00212E8E"/>
    <w:rsid w:val="002174A6"/>
    <w:rsid w:val="0021779C"/>
    <w:rsid w:val="0022097D"/>
    <w:rsid w:val="00233384"/>
    <w:rsid w:val="00233529"/>
    <w:rsid w:val="00240B53"/>
    <w:rsid w:val="00264F0C"/>
    <w:rsid w:val="00280A20"/>
    <w:rsid w:val="0028358C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6B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4CAD"/>
    <w:rsid w:val="003958D4"/>
    <w:rsid w:val="003A11F8"/>
    <w:rsid w:val="003A440D"/>
    <w:rsid w:val="003A44D1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65F"/>
    <w:rsid w:val="0040254E"/>
    <w:rsid w:val="00402CF7"/>
    <w:rsid w:val="0041388E"/>
    <w:rsid w:val="00415B53"/>
    <w:rsid w:val="00416E3A"/>
    <w:rsid w:val="00416EE2"/>
    <w:rsid w:val="00420E58"/>
    <w:rsid w:val="00421F6F"/>
    <w:rsid w:val="00422249"/>
    <w:rsid w:val="00422B54"/>
    <w:rsid w:val="00423345"/>
    <w:rsid w:val="00427D2B"/>
    <w:rsid w:val="0043270C"/>
    <w:rsid w:val="00434FDF"/>
    <w:rsid w:val="004405C5"/>
    <w:rsid w:val="0044371A"/>
    <w:rsid w:val="00452E85"/>
    <w:rsid w:val="00452ED4"/>
    <w:rsid w:val="00460FAC"/>
    <w:rsid w:val="00463BDD"/>
    <w:rsid w:val="00472676"/>
    <w:rsid w:val="00472995"/>
    <w:rsid w:val="00473AC1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4AF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6D"/>
    <w:rsid w:val="004E68E7"/>
    <w:rsid w:val="004F0DAB"/>
    <w:rsid w:val="005003D0"/>
    <w:rsid w:val="00500511"/>
    <w:rsid w:val="00503BD4"/>
    <w:rsid w:val="005041F9"/>
    <w:rsid w:val="00504FCE"/>
    <w:rsid w:val="005051C3"/>
    <w:rsid w:val="00505F1C"/>
    <w:rsid w:val="00507C41"/>
    <w:rsid w:val="00512339"/>
    <w:rsid w:val="0051562E"/>
    <w:rsid w:val="005175A0"/>
    <w:rsid w:val="00525E7A"/>
    <w:rsid w:val="0052787A"/>
    <w:rsid w:val="005306A4"/>
    <w:rsid w:val="00530738"/>
    <w:rsid w:val="00531494"/>
    <w:rsid w:val="00541E3A"/>
    <w:rsid w:val="00543798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3D6"/>
    <w:rsid w:val="005B6225"/>
    <w:rsid w:val="005C4583"/>
    <w:rsid w:val="005D54FC"/>
    <w:rsid w:val="005E29D2"/>
    <w:rsid w:val="005E7A88"/>
    <w:rsid w:val="005F0931"/>
    <w:rsid w:val="005F2CBF"/>
    <w:rsid w:val="006044A3"/>
    <w:rsid w:val="00610F6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EC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3C5"/>
    <w:rsid w:val="0073594C"/>
    <w:rsid w:val="00736189"/>
    <w:rsid w:val="00736601"/>
    <w:rsid w:val="00743E1E"/>
    <w:rsid w:val="00744253"/>
    <w:rsid w:val="007507A0"/>
    <w:rsid w:val="00751EF5"/>
    <w:rsid w:val="00752375"/>
    <w:rsid w:val="00761732"/>
    <w:rsid w:val="007637A0"/>
    <w:rsid w:val="007752C7"/>
    <w:rsid w:val="007753E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2B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6B"/>
    <w:rsid w:val="008005E2"/>
    <w:rsid w:val="00801EE1"/>
    <w:rsid w:val="0080201E"/>
    <w:rsid w:val="008045D4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43D"/>
    <w:rsid w:val="00830058"/>
    <w:rsid w:val="0083049E"/>
    <w:rsid w:val="0083083F"/>
    <w:rsid w:val="00831D53"/>
    <w:rsid w:val="008373E0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678"/>
    <w:rsid w:val="00882E20"/>
    <w:rsid w:val="008832F1"/>
    <w:rsid w:val="00883D3D"/>
    <w:rsid w:val="00892651"/>
    <w:rsid w:val="008A2553"/>
    <w:rsid w:val="008A5C2A"/>
    <w:rsid w:val="008B3DB4"/>
    <w:rsid w:val="008B56AB"/>
    <w:rsid w:val="008B71F2"/>
    <w:rsid w:val="008C2F3A"/>
    <w:rsid w:val="008D2640"/>
    <w:rsid w:val="008E1A22"/>
    <w:rsid w:val="008E2CC9"/>
    <w:rsid w:val="008E36BA"/>
    <w:rsid w:val="008E4701"/>
    <w:rsid w:val="008F099E"/>
    <w:rsid w:val="008F2379"/>
    <w:rsid w:val="008F26F4"/>
    <w:rsid w:val="008F2AD8"/>
    <w:rsid w:val="008F6090"/>
    <w:rsid w:val="00900A34"/>
    <w:rsid w:val="009035F1"/>
    <w:rsid w:val="0091127F"/>
    <w:rsid w:val="00914040"/>
    <w:rsid w:val="009168F4"/>
    <w:rsid w:val="0091772C"/>
    <w:rsid w:val="00920D39"/>
    <w:rsid w:val="00922B9C"/>
    <w:rsid w:val="0092367E"/>
    <w:rsid w:val="00925AAB"/>
    <w:rsid w:val="00934AC4"/>
    <w:rsid w:val="00935F4D"/>
    <w:rsid w:val="009378D3"/>
    <w:rsid w:val="00941FD1"/>
    <w:rsid w:val="0095201F"/>
    <w:rsid w:val="00952512"/>
    <w:rsid w:val="009525CC"/>
    <w:rsid w:val="00954AB1"/>
    <w:rsid w:val="00954C1E"/>
    <w:rsid w:val="00960C73"/>
    <w:rsid w:val="0096159E"/>
    <w:rsid w:val="00962EA1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8E5"/>
    <w:rsid w:val="009E738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3CD4"/>
    <w:rsid w:val="00A36DF9"/>
    <w:rsid w:val="00A43858"/>
    <w:rsid w:val="00A47514"/>
    <w:rsid w:val="00A505AB"/>
    <w:rsid w:val="00A56EBF"/>
    <w:rsid w:val="00A6016E"/>
    <w:rsid w:val="00A6030A"/>
    <w:rsid w:val="00A61D5D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B71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D6E"/>
    <w:rsid w:val="00B942E4"/>
    <w:rsid w:val="00BA5396"/>
    <w:rsid w:val="00BB00B3"/>
    <w:rsid w:val="00BB63F9"/>
    <w:rsid w:val="00BC09B7"/>
    <w:rsid w:val="00BC4D99"/>
    <w:rsid w:val="00BC622E"/>
    <w:rsid w:val="00BE1F18"/>
    <w:rsid w:val="00BE1F39"/>
    <w:rsid w:val="00BE3DF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282"/>
    <w:rsid w:val="00C925BC"/>
    <w:rsid w:val="00C97B4D"/>
    <w:rsid w:val="00CA1CEF"/>
    <w:rsid w:val="00CB08A7"/>
    <w:rsid w:val="00CB5BD1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776"/>
    <w:rsid w:val="00D15EC3"/>
    <w:rsid w:val="00D16835"/>
    <w:rsid w:val="00D20242"/>
    <w:rsid w:val="00D20315"/>
    <w:rsid w:val="00D203F9"/>
    <w:rsid w:val="00D2050F"/>
    <w:rsid w:val="00D237C7"/>
    <w:rsid w:val="00D31120"/>
    <w:rsid w:val="00D36F07"/>
    <w:rsid w:val="00D42A67"/>
    <w:rsid w:val="00D51526"/>
    <w:rsid w:val="00D5461A"/>
    <w:rsid w:val="00D547FE"/>
    <w:rsid w:val="00D55702"/>
    <w:rsid w:val="00D60D3E"/>
    <w:rsid w:val="00D60F0D"/>
    <w:rsid w:val="00D65223"/>
    <w:rsid w:val="00D7212C"/>
    <w:rsid w:val="00D73586"/>
    <w:rsid w:val="00D77CB5"/>
    <w:rsid w:val="00D8521A"/>
    <w:rsid w:val="00D8659C"/>
    <w:rsid w:val="00D87174"/>
    <w:rsid w:val="00D87438"/>
    <w:rsid w:val="00D92235"/>
    <w:rsid w:val="00DA1BA8"/>
    <w:rsid w:val="00DA48B7"/>
    <w:rsid w:val="00DA69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245"/>
    <w:rsid w:val="00E1648B"/>
    <w:rsid w:val="00E166D8"/>
    <w:rsid w:val="00E17EEE"/>
    <w:rsid w:val="00E20B29"/>
    <w:rsid w:val="00E22E7B"/>
    <w:rsid w:val="00E27623"/>
    <w:rsid w:val="00E31628"/>
    <w:rsid w:val="00E32DD8"/>
    <w:rsid w:val="00E4037B"/>
    <w:rsid w:val="00E43444"/>
    <w:rsid w:val="00E46564"/>
    <w:rsid w:val="00E47101"/>
    <w:rsid w:val="00E52CD7"/>
    <w:rsid w:val="00E573C0"/>
    <w:rsid w:val="00E57781"/>
    <w:rsid w:val="00E607DB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BAA"/>
    <w:rsid w:val="00F91469"/>
    <w:rsid w:val="00F938D7"/>
    <w:rsid w:val="00F9390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B02141F"/>
    <w:rsid w:val="0DB76A4A"/>
    <w:rsid w:val="108255A1"/>
    <w:rsid w:val="10E0084E"/>
    <w:rsid w:val="116F757C"/>
    <w:rsid w:val="199D2E85"/>
    <w:rsid w:val="1B9B294B"/>
    <w:rsid w:val="1D1A5991"/>
    <w:rsid w:val="280F2AD7"/>
    <w:rsid w:val="2E59298A"/>
    <w:rsid w:val="37E50B00"/>
    <w:rsid w:val="49417985"/>
    <w:rsid w:val="49DF08B3"/>
    <w:rsid w:val="4B204437"/>
    <w:rsid w:val="50C821D8"/>
    <w:rsid w:val="629F2AFB"/>
    <w:rsid w:val="65310993"/>
    <w:rsid w:val="6C236113"/>
    <w:rsid w:val="6E256335"/>
    <w:rsid w:val="700912C5"/>
    <w:rsid w:val="73A56057"/>
    <w:rsid w:val="74F62C86"/>
    <w:rsid w:val="766F2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DFF54-6555-421D-9E8F-43BE85DFD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175</Words>
  <Characters>1000</Characters>
  <Lines>8</Lines>
  <Paragraphs>2</Paragraphs>
  <TotalTime>185</TotalTime>
  <ScaleCrop>false</ScaleCrop>
  <LinksUpToDate>false</LinksUpToDate>
  <CharactersWithSpaces>1173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酒鬼猫猫</cp:lastModifiedBy>
  <cp:lastPrinted>2019-02-27T05:51:00Z</cp:lastPrinted>
  <dcterms:modified xsi:type="dcterms:W3CDTF">2022-10-31T08:17:40Z</dcterms:modified>
  <dc:title>上海建桥学院教学进度计划表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78F1D30491D542738A88DEF54E483F5F</vt:lpwstr>
  </property>
</Properties>
</file>