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w:t>
      </w:r>
      <w:r>
        <w:rPr>
          <w:rFonts w:hint="eastAsia"/>
          <w:b/>
          <w:sz w:val="28"/>
          <w:szCs w:val="30"/>
          <w:lang w:val="en-US" w:eastAsia="zh-CN"/>
        </w:rPr>
        <w:t>传播学概论</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【Introduction to Communication】</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sz w:val="20"/>
          <w:szCs w:val="20"/>
        </w:rPr>
        <w:t>2030003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传播学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asciiTheme="majorBidi" w:hAnsiTheme="majorBidi" w:cstheme="majorBidi"/>
          <w:color w:val="000000"/>
          <w:sz w:val="20"/>
          <w:szCs w:val="20"/>
        </w:rPr>
        <w:t>系级必修课</w:t>
      </w:r>
      <w:r>
        <w:rPr>
          <w:rFonts w:hint="eastAsia" w:ascii="宋体" w:hAnsi="宋体" w:cs="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lang w:eastAsia="zh-CN"/>
        </w:rPr>
        <w:t>新闻传播学院传播系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lang w:eastAsia="zh-CN"/>
        </w:rPr>
        <w:t>《</w:t>
      </w:r>
      <w:r>
        <w:rPr>
          <w:rFonts w:hint="eastAsia"/>
          <w:color w:val="000000"/>
          <w:sz w:val="20"/>
          <w:szCs w:val="20"/>
          <w:lang w:val="en-US" w:eastAsia="zh-CN"/>
        </w:rPr>
        <w:t>传播学原理</w:t>
      </w:r>
      <w:r>
        <w:rPr>
          <w:rFonts w:hint="eastAsia"/>
          <w:color w:val="000000"/>
          <w:sz w:val="20"/>
          <w:szCs w:val="20"/>
          <w:lang w:eastAsia="zh-CN"/>
        </w:rPr>
        <w:t>》，</w:t>
      </w:r>
      <w:r>
        <w:rPr>
          <w:rFonts w:hint="eastAsia"/>
          <w:color w:val="000000"/>
          <w:sz w:val="20"/>
          <w:szCs w:val="20"/>
          <w:lang w:val="en-US" w:eastAsia="zh-CN"/>
        </w:rPr>
        <w:t>张国良著，复旦大学出版社，2009年第2版</w:t>
      </w:r>
      <w:r>
        <w:rPr>
          <w:color w:val="000000"/>
          <w:sz w:val="20"/>
          <w:szCs w:val="20"/>
        </w:rPr>
        <w:t>】</w:t>
      </w:r>
    </w:p>
    <w:p>
      <w:pPr>
        <w:snapToGrid w:val="0"/>
        <w:spacing w:line="288" w:lineRule="auto"/>
        <w:ind w:left="718" w:leftChars="342" w:firstLine="100" w:firstLineChars="50"/>
        <w:rPr>
          <w:rFonts w:hint="eastAsia"/>
          <w:color w:val="000000"/>
          <w:sz w:val="20"/>
          <w:szCs w:val="20"/>
          <w:highlight w:val="none"/>
          <w:lang w:val="en-US" w:eastAsia="zh-CN"/>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传播学通论</w:t>
      </w:r>
      <w:r>
        <w:rPr>
          <w:rFonts w:hint="eastAsia"/>
          <w:color w:val="000000"/>
          <w:sz w:val="20"/>
          <w:szCs w:val="20"/>
          <w:highlight w:val="none"/>
          <w:lang w:eastAsia="zh-CN"/>
        </w:rPr>
        <w:t>》、</w:t>
      </w:r>
      <w:r>
        <w:rPr>
          <w:rFonts w:hint="eastAsia"/>
          <w:color w:val="000000"/>
          <w:sz w:val="20"/>
          <w:szCs w:val="20"/>
          <w:highlight w:val="none"/>
          <w:lang w:val="en-US" w:eastAsia="zh-CN"/>
        </w:rPr>
        <w:t>戴元光著作，交通大学出版社，2006年第2版；</w:t>
      </w:r>
    </w:p>
    <w:p>
      <w:pPr>
        <w:snapToGrid w:val="0"/>
        <w:spacing w:line="288" w:lineRule="auto"/>
        <w:ind w:left="718" w:leftChars="342" w:firstLine="100" w:firstLineChars="50"/>
        <w:rPr>
          <w:rFonts w:hint="eastAsia"/>
          <w:color w:val="000000"/>
          <w:sz w:val="20"/>
          <w:szCs w:val="20"/>
          <w:highlight w:val="none"/>
          <w:lang w:val="en-US" w:eastAsia="zh-CN"/>
        </w:rPr>
      </w:pPr>
      <w:r>
        <w:rPr>
          <w:rFonts w:hint="eastAsia"/>
          <w:color w:val="000000"/>
          <w:sz w:val="20"/>
          <w:szCs w:val="20"/>
          <w:highlight w:val="none"/>
          <w:lang w:val="en-US" w:eastAsia="zh-CN"/>
        </w:rPr>
        <w:t xml:space="preserve"> 《大众传播理论：范式与流派》刘海龙著，中国人民大学出版社，2008年</w:t>
      </w:r>
    </w:p>
    <w:p>
      <w:pPr>
        <w:snapToGrid w:val="0"/>
        <w:spacing w:line="288" w:lineRule="auto"/>
        <w:ind w:left="718" w:leftChars="342" w:firstLine="100" w:firstLineChars="50"/>
        <w:rPr>
          <w:color w:val="000000"/>
          <w:szCs w:val="21"/>
          <w:highlight w:val="none"/>
        </w:rPr>
      </w:pPr>
      <w:r>
        <w:rPr>
          <w:rFonts w:hint="eastAsia"/>
          <w:color w:val="000000"/>
          <w:sz w:val="20"/>
          <w:szCs w:val="20"/>
          <w:highlight w:val="none"/>
          <w:lang w:val="en-US" w:eastAsia="zh-CN"/>
        </w:rPr>
        <w:t>《娱乐至死》尼尔·波斯曼著，章艳译，中信出版社，2015年5月</w:t>
      </w:r>
      <w:r>
        <w:rPr>
          <w:color w:val="000000"/>
          <w:sz w:val="20"/>
          <w:szCs w:val="20"/>
          <w:highlight w:val="none"/>
        </w:rPr>
        <w:t>】</w:t>
      </w:r>
    </w:p>
    <w:p>
      <w:pPr>
        <w:snapToGrid w:val="0"/>
        <w:spacing w:line="288" w:lineRule="auto"/>
        <w:ind w:firstLine="394" w:firstLineChars="196"/>
        <w:rPr>
          <w:rFonts w:hint="eastAsia"/>
          <w:b/>
          <w:bCs/>
          <w:color w:val="000000"/>
          <w:sz w:val="20"/>
          <w:szCs w:val="20"/>
          <w:highlight w:val="none"/>
        </w:rPr>
      </w:pPr>
      <w:r>
        <w:rPr>
          <w:rFonts w:hint="eastAsia"/>
          <w:b/>
          <w:bCs/>
          <w:color w:val="000000"/>
          <w:sz w:val="20"/>
          <w:szCs w:val="20"/>
          <w:highlight w:val="none"/>
        </w:rPr>
        <w:t>课程网站网址：</w:t>
      </w:r>
    </w:p>
    <w:p>
      <w:pPr>
        <w:snapToGrid w:val="0"/>
        <w:spacing w:line="288" w:lineRule="auto"/>
        <w:ind w:firstLine="394" w:firstLineChars="196"/>
        <w:rPr>
          <w:color w:val="000000"/>
          <w:sz w:val="20"/>
          <w:szCs w:val="20"/>
          <w:highlight w:val="none"/>
        </w:rPr>
      </w:pPr>
      <w:r>
        <w:rPr>
          <w:rFonts w:hint="eastAsia"/>
          <w:b/>
          <w:bCs/>
          <w:color w:val="000000"/>
          <w:sz w:val="20"/>
          <w:szCs w:val="20"/>
          <w:highlight w:val="none"/>
        </w:rPr>
        <w:t>https://elearning.gench.edu.cn:8443/webapps/discussionboard/do/conference?toggle_mode=edit&amp;action=list_forums&amp;course_id=_20654_1&amp;nav=discussion_board_entry&amp;mode=cpview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传播学概论》是传播学专业的基础必修课，它是一门探索和揭示人类传播的本质和规律的学科，也是传播研究者对人类传播现象和传播研究成果进行系统分析和有机整合而成的知识体系，它将为学生起到知识向导、学科理论铺垫以及开拓视野的作用。</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本课程</w:t>
      </w:r>
      <w:r>
        <w:rPr>
          <w:rFonts w:asciiTheme="majorBidi" w:hAnsiTheme="majorBidi" w:cstheme="majorBidi"/>
          <w:color w:val="000000"/>
          <w:sz w:val="20"/>
          <w:szCs w:val="20"/>
        </w:rPr>
        <w:t>系统</w:t>
      </w:r>
      <w:r>
        <w:rPr>
          <w:rFonts w:hint="eastAsia" w:asciiTheme="majorBidi" w:hAnsiTheme="majorBidi" w:cstheme="majorBidi"/>
          <w:color w:val="000000"/>
          <w:sz w:val="20"/>
          <w:szCs w:val="20"/>
        </w:rPr>
        <w:t>讲授人类传播发展的历史、特点及形态，以及传播学研究的对象；传播学研究发展的历史及现状；人类信息传播的过程及模式，传播过程中各要素的相互作用；关于大众传播的相关理论，包括大众传播者、大众传播媒介、大众传播的受众、效果及其在现代社会中的表现和运用。</w:t>
      </w:r>
    </w:p>
    <w:p>
      <w:pPr>
        <w:snapToGrid w:val="0"/>
        <w:spacing w:line="360" w:lineRule="auto"/>
        <w:ind w:firstLine="400" w:firstLineChars="200"/>
        <w:rPr>
          <w:rFonts w:asciiTheme="majorBidi" w:hAnsiTheme="majorBidi" w:cstheme="majorBidi"/>
          <w:color w:val="000000"/>
          <w:sz w:val="20"/>
          <w:szCs w:val="20"/>
        </w:rPr>
      </w:pPr>
      <w:r>
        <w:rPr>
          <w:rFonts w:hint="eastAsia" w:asciiTheme="majorBidi" w:hAnsiTheme="majorBidi" w:cstheme="majorBidi"/>
          <w:color w:val="000000"/>
          <w:sz w:val="20"/>
          <w:szCs w:val="20"/>
        </w:rPr>
        <w:t>通过本课程的学习，学生应掌握传播学的基本理论和基本传播技巧，明确传播与信息、传播与符号的关系，能够理论联系实际，结合课堂教学，培养学生今后在实践中自主运用传播策略与传播技巧的创新能力。</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360" w:lineRule="auto"/>
        <w:ind w:firstLine="400" w:firstLineChars="200"/>
        <w:rPr>
          <w:rFonts w:asciiTheme="majorBidi" w:hAnsiTheme="majorBidi" w:cstheme="majorBidi"/>
          <w:color w:val="000000"/>
          <w:sz w:val="20"/>
          <w:szCs w:val="20"/>
        </w:rPr>
      </w:pPr>
      <w:r>
        <w:rPr>
          <w:rFonts w:asciiTheme="majorBidi" w:hAnsiTheme="majorBidi" w:cstheme="majorBidi"/>
          <w:color w:val="000000"/>
          <w:sz w:val="20"/>
          <w:szCs w:val="20"/>
        </w:rPr>
        <w:t>本课程适合传播学专业</w:t>
      </w:r>
      <w:r>
        <w:rPr>
          <w:rFonts w:hint="eastAsia" w:asciiTheme="majorBidi" w:hAnsiTheme="majorBidi" w:cstheme="majorBidi"/>
          <w:color w:val="000000"/>
          <w:sz w:val="20"/>
          <w:szCs w:val="20"/>
        </w:rPr>
        <w:t>一</w:t>
      </w:r>
      <w:r>
        <w:rPr>
          <w:rFonts w:hint="eastAsia" w:asciiTheme="majorBidi" w:hAnsiTheme="majorBidi" w:cstheme="majorBidi"/>
          <w:color w:val="000000"/>
          <w:sz w:val="20"/>
          <w:szCs w:val="20"/>
          <w:lang w:eastAsia="zh-CN"/>
        </w:rPr>
        <w:t>、二</w:t>
      </w:r>
      <w:r>
        <w:rPr>
          <w:rFonts w:asciiTheme="majorBidi" w:hAnsiTheme="majorBidi" w:cstheme="majorBidi"/>
          <w:color w:val="000000"/>
          <w:sz w:val="20"/>
          <w:szCs w:val="20"/>
        </w:rPr>
        <w:t>年级学生学习。</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6"/>
        <w:tblpPr w:leftFromText="180" w:rightFromText="180" w:vertAnchor="text" w:horzAnchor="page" w:tblpX="1916" w:tblpY="24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62" w:type="dxa"/>
            <w:vAlign w:val="center"/>
          </w:tcPr>
          <w:p>
            <w:pPr>
              <w:spacing w:line="360" w:lineRule="auto"/>
              <w:jc w:val="center"/>
              <w:rPr>
                <w:rFonts w:eastAsia="黑体" w:asciiTheme="majorBidi" w:hAnsiTheme="majorBidi" w:cstheme="majorBidi"/>
                <w:kern w:val="0"/>
                <w:sz w:val="20"/>
                <w:szCs w:val="20"/>
              </w:rPr>
            </w:pPr>
            <w:r>
              <w:rPr>
                <w:rFonts w:eastAsia="黑体" w:asciiTheme="majorBidi" w:hAnsiTheme="majorBidi" w:cstheme="majorBidi"/>
                <w:kern w:val="0"/>
                <w:sz w:val="20"/>
                <w:szCs w:val="20"/>
              </w:rPr>
              <w:t>专业毕业要求</w:t>
            </w:r>
          </w:p>
        </w:tc>
        <w:tc>
          <w:tcPr>
            <w:tcW w:w="1068" w:type="dxa"/>
          </w:tcPr>
          <w:p>
            <w:pPr>
              <w:spacing w:line="360" w:lineRule="auto"/>
              <w:jc w:val="center"/>
              <w:rPr>
                <w:rFonts w:asciiTheme="majorBidi" w:hAnsiTheme="majorBidi" w:eastAsiaTheme="minorEastAsia" w:cstheme="majorBidi"/>
                <w:kern w:val="0"/>
                <w:sz w:val="20"/>
                <w:szCs w:val="20"/>
              </w:rPr>
            </w:pPr>
            <w:r>
              <w:rPr>
                <w:rFonts w:eastAsia="黑体" w:asciiTheme="majorBidi" w:hAnsiTheme="majorBidi" w:cstheme="majorBidi"/>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LO11：理解他人的观点，尊重他人的价值观，能在不同场合用书面或口头形式进行有效沟通。</w:t>
            </w:r>
          </w:p>
        </w:tc>
        <w:tc>
          <w:tcPr>
            <w:tcW w:w="1068" w:type="dxa"/>
            <w:vAlign w:val="center"/>
          </w:tcPr>
          <w:p>
            <w:pPr>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LO21：学生能根据环境需要确定自己的学习目标，并主动地通过搜集信息、分析信息、讨论、实践、质疑、创造等方法来实现学习目标。</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LO31：</w:t>
            </w:r>
            <w:r>
              <w:rPr>
                <w:rFonts w:asciiTheme="majorBidi" w:hAnsiTheme="majorBidi" w:eastAsiaTheme="minorEastAsia" w:cstheme="majorBidi"/>
                <w:bCs/>
                <w:color w:val="000000"/>
                <w:kern w:val="0"/>
                <w:sz w:val="20"/>
                <w:szCs w:val="20"/>
              </w:rPr>
              <w:t>传播理论：掌握传播学的核心理论、基本知识。</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color w:val="000000"/>
                <w:kern w:val="0"/>
                <w:sz w:val="20"/>
                <w:szCs w:val="20"/>
              </w:rPr>
            </w:pPr>
            <w:r>
              <w:rPr>
                <w:rFonts w:asciiTheme="majorBidi" w:hAnsiTheme="majorBidi" w:eastAsiaTheme="minorEastAsia" w:cstheme="majorBidi"/>
                <w:color w:val="000000"/>
                <w:kern w:val="0"/>
                <w:sz w:val="20"/>
                <w:szCs w:val="20"/>
              </w:rPr>
              <w:t>LO32：</w:t>
            </w:r>
            <w:r>
              <w:rPr>
                <w:rFonts w:asciiTheme="majorBidi" w:hAnsiTheme="majorBidi" w:eastAsiaTheme="minorEastAsia" w:cstheme="majorBidi"/>
                <w:bCs/>
                <w:color w:val="000000"/>
                <w:kern w:val="0"/>
                <w:sz w:val="20"/>
                <w:szCs w:val="20"/>
              </w:rPr>
              <w:t>视频制作：掌握视频内容的策划、拍摄、后期制作，具备传播视觉化信息的基本能力。</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color w:val="000000"/>
                <w:kern w:val="0"/>
                <w:sz w:val="20"/>
                <w:szCs w:val="20"/>
              </w:rPr>
            </w:pPr>
            <w:r>
              <w:rPr>
                <w:rFonts w:asciiTheme="majorBidi" w:hAnsiTheme="majorBidi" w:eastAsiaTheme="minorEastAsia" w:cstheme="majorBidi"/>
                <w:color w:val="000000"/>
                <w:kern w:val="0"/>
                <w:sz w:val="20"/>
                <w:szCs w:val="20"/>
              </w:rPr>
              <w:t>LO33：</w:t>
            </w:r>
            <w:r>
              <w:rPr>
                <w:rFonts w:asciiTheme="majorBidi" w:hAnsiTheme="majorBidi" w:eastAsiaTheme="minorEastAsia" w:cstheme="majorBidi"/>
                <w:bCs/>
                <w:color w:val="000000"/>
                <w:kern w:val="0"/>
                <w:sz w:val="20"/>
                <w:szCs w:val="20"/>
              </w:rPr>
              <w:t>文本写作：根据不同传播渠道的规范要求，具备基本的文本写作能力。</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color w:val="000000"/>
                <w:kern w:val="0"/>
                <w:sz w:val="20"/>
                <w:szCs w:val="20"/>
              </w:rPr>
            </w:pPr>
            <w:r>
              <w:rPr>
                <w:rFonts w:asciiTheme="majorBidi" w:hAnsiTheme="majorBidi" w:eastAsiaTheme="minorEastAsia" w:cstheme="majorBidi"/>
                <w:color w:val="000000"/>
                <w:kern w:val="0"/>
                <w:sz w:val="20"/>
                <w:szCs w:val="20"/>
              </w:rPr>
              <w:t>LO34：</w:t>
            </w:r>
            <w:r>
              <w:rPr>
                <w:rFonts w:asciiTheme="majorBidi" w:hAnsiTheme="majorBidi" w:eastAsiaTheme="minorEastAsia" w:cstheme="majorBidi"/>
                <w:bCs/>
                <w:color w:val="000000"/>
                <w:kern w:val="0"/>
                <w:sz w:val="20"/>
                <w:szCs w:val="20"/>
              </w:rPr>
              <w:t>新媒体运营：掌握互联网和移动互联网各类媒体工具的使用，具备新媒体的日常运营能力。</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color w:val="000000"/>
                <w:kern w:val="0"/>
                <w:sz w:val="20"/>
                <w:szCs w:val="20"/>
              </w:rPr>
            </w:pPr>
            <w:r>
              <w:rPr>
                <w:rFonts w:asciiTheme="majorBidi" w:hAnsiTheme="majorBidi" w:eastAsiaTheme="minorEastAsia" w:cstheme="majorBidi"/>
                <w:color w:val="000000"/>
                <w:kern w:val="0"/>
                <w:sz w:val="20"/>
                <w:szCs w:val="20"/>
              </w:rPr>
              <w:t>LO35：</w:t>
            </w:r>
            <w:r>
              <w:rPr>
                <w:rFonts w:asciiTheme="majorBidi" w:hAnsiTheme="majorBidi" w:eastAsiaTheme="minorEastAsia" w:cstheme="majorBidi"/>
                <w:bCs/>
                <w:color w:val="000000"/>
                <w:kern w:val="0"/>
                <w:sz w:val="20"/>
                <w:szCs w:val="20"/>
              </w:rPr>
              <w:t>人文素养：对文学、绘画、影视、音乐、戏剧等文化艺术具有基本的鉴赏能力，体现出媒介内容制作的质量和品位。</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LO41：遵守纪律、守信守责；具有耐挫折、抗压力的能力。</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LO51：同群体保持良好的合作关系，做集体中的积极成员；善于从多个维度思考问题，利用自己的知识与实践来提出新设想。</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r>
              <w:rPr>
                <w:rFonts w:asciiTheme="majorBidi" w:hAnsiTheme="majorBidi" w:cstheme="majorBidi"/>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LO61：具备一定的信息素养，并能在工作中应用信息技术解决问题。</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LO71：</w:t>
            </w:r>
            <w:r>
              <w:rPr>
                <w:rFonts w:asciiTheme="majorBidi" w:hAnsiTheme="majorBidi" w:eastAsiaTheme="minorEastAsia" w:cstheme="majorBidi"/>
                <w:kern w:val="0"/>
                <w:sz w:val="20"/>
                <w:szCs w:val="20"/>
              </w:rPr>
              <w:t>愿意</w:t>
            </w:r>
            <w:r>
              <w:rPr>
                <w:rFonts w:asciiTheme="majorBidi" w:hAnsiTheme="majorBidi" w:eastAsiaTheme="minorEastAsia" w:cstheme="majorBidi"/>
                <w:color w:val="000000"/>
                <w:kern w:val="0"/>
                <w:sz w:val="20"/>
                <w:szCs w:val="20"/>
              </w:rPr>
              <w:t>服务他人、服务企业、服务社会；为人热忱，富于爱心，懂得感恩</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2" w:type="dxa"/>
            <w:vAlign w:val="center"/>
          </w:tcPr>
          <w:p>
            <w:pPr>
              <w:widowControl/>
              <w:spacing w:line="360" w:lineRule="auto"/>
              <w:rPr>
                <w:rFonts w:asciiTheme="majorBidi" w:hAnsiTheme="majorBidi" w:eastAsiaTheme="minorEastAsia" w:cstheme="majorBidi"/>
                <w:kern w:val="0"/>
                <w:sz w:val="20"/>
                <w:szCs w:val="20"/>
              </w:rPr>
            </w:pPr>
            <w:r>
              <w:rPr>
                <w:rFonts w:asciiTheme="majorBidi" w:hAnsiTheme="majorBidi" w:eastAsiaTheme="minorEastAsia" w:cstheme="majorBidi"/>
                <w:color w:val="000000"/>
                <w:kern w:val="0"/>
                <w:sz w:val="20"/>
                <w:szCs w:val="20"/>
              </w:rPr>
              <w:t>LO81：具有基本的外语表达沟通能力与跨文化理解能力，有国际竞争与合作的意识。</w:t>
            </w:r>
          </w:p>
        </w:tc>
        <w:tc>
          <w:tcPr>
            <w:tcW w:w="1068" w:type="dxa"/>
            <w:vAlign w:val="center"/>
          </w:tcPr>
          <w:p>
            <w:pPr>
              <w:widowControl/>
              <w:spacing w:line="360" w:lineRule="auto"/>
              <w:jc w:val="center"/>
              <w:rPr>
                <w:rFonts w:asciiTheme="majorBidi" w:hAnsiTheme="majorBidi" w:eastAsiaTheme="minorEastAsia" w:cstheme="majorBidi"/>
                <w:color w:val="000000"/>
                <w:kern w:val="0"/>
                <w:sz w:val="20"/>
                <w:szCs w:val="20"/>
              </w:rPr>
            </w:pPr>
          </w:p>
        </w:tc>
      </w:tr>
    </w:tbl>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sz w:val="20"/>
          <w:szCs w:val="20"/>
          <w:highlight w:val="yellow"/>
        </w:rPr>
      </w:pPr>
      <w:r>
        <w:rPr>
          <w:rFonts w:hint="eastAsia"/>
          <w:sz w:val="20"/>
          <w:szCs w:val="20"/>
          <w:highlight w:val="yellow"/>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188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188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8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rPr>
                <w:rFonts w:ascii="仿宋" w:hAnsi="仿宋" w:eastAsia="仿宋" w:cs="宋体"/>
                <w:color w:val="000000"/>
                <w:kern w:val="0"/>
                <w:sz w:val="24"/>
              </w:rPr>
            </w:pPr>
            <w:r>
              <w:rPr>
                <w:rFonts w:asciiTheme="majorBidi" w:hAnsiTheme="majorBidi" w:eastAsiaTheme="minorEastAsia" w:cstheme="majorBidi"/>
                <w:bCs/>
                <w:color w:val="000000"/>
                <w:kern w:val="0"/>
                <w:sz w:val="20"/>
                <w:szCs w:val="20"/>
              </w:rPr>
              <w:t>传播理论：掌握传播学的核心理论、基本知识。</w:t>
            </w:r>
          </w:p>
        </w:tc>
        <w:tc>
          <w:tcPr>
            <w:tcW w:w="1887" w:type="dxa"/>
            <w:shd w:val="clear" w:color="auto" w:fill="auto"/>
          </w:tcPr>
          <w:p>
            <w:pPr>
              <w:snapToGrid w:val="0"/>
              <w:spacing w:line="288" w:lineRule="auto"/>
              <w:jc w:val="left"/>
              <w:rPr>
                <w:rFonts w:hint="eastAsia" w:ascii="黑体" w:hAnsi="宋体" w:eastAsia="黑体"/>
                <w:sz w:val="24"/>
                <w:lang w:eastAsia="zh-CN"/>
              </w:rPr>
            </w:pPr>
            <w:r>
              <w:rPr>
                <w:rFonts w:hint="eastAsia" w:ascii="宋体" w:hAnsi="宋体" w:eastAsia="宋体" w:cs="宋体"/>
                <w:b w:val="0"/>
                <w:bCs w:val="0"/>
                <w:sz w:val="21"/>
                <w:szCs w:val="21"/>
                <w:lang w:eastAsia="zh-CN"/>
              </w:rPr>
              <w:t>课堂上讲解传播学四大奠基人的生平与核心理论</w:t>
            </w:r>
          </w:p>
        </w:tc>
        <w:tc>
          <w:tcPr>
            <w:tcW w:w="1588" w:type="dxa"/>
            <w:shd w:val="clear" w:color="auto" w:fill="auto"/>
          </w:tcPr>
          <w:p>
            <w:pPr>
              <w:snapToGrid w:val="0"/>
              <w:spacing w:line="288" w:lineRule="auto"/>
              <w:jc w:val="left"/>
              <w:rPr>
                <w:rFonts w:hint="eastAsia" w:ascii="黑体" w:hAnsi="宋体" w:eastAsia="黑体"/>
                <w:sz w:val="24"/>
                <w:lang w:eastAsia="zh-CN"/>
              </w:rPr>
            </w:pPr>
            <w:r>
              <w:rPr>
                <w:rFonts w:hint="eastAsia" w:ascii="宋体" w:hAnsi="宋体" w:eastAsia="宋体" w:cs="宋体"/>
                <w:sz w:val="24"/>
                <w:lang w:eastAsia="zh-CN"/>
              </w:rPr>
              <w:t>根据学生完成课堂测验情况，进行评价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1</w:t>
            </w:r>
          </w:p>
        </w:tc>
        <w:tc>
          <w:tcPr>
            <w:tcW w:w="2470" w:type="dxa"/>
            <w:shd w:val="clear" w:color="auto" w:fill="auto"/>
          </w:tcPr>
          <w:p>
            <w:pPr>
              <w:rPr>
                <w:rFonts w:ascii="仿宋" w:hAnsi="仿宋" w:eastAsia="仿宋" w:cs="宋体"/>
                <w:color w:val="000000"/>
                <w:kern w:val="0"/>
                <w:sz w:val="24"/>
              </w:rPr>
            </w:pPr>
            <w:r>
              <w:rPr>
                <w:rFonts w:asciiTheme="majorBidi" w:hAnsiTheme="majorBidi" w:eastAsiaTheme="minorEastAsia" w:cstheme="majorBidi"/>
                <w:color w:val="000000"/>
                <w:kern w:val="0"/>
                <w:sz w:val="20"/>
                <w:szCs w:val="20"/>
              </w:rPr>
              <w:t>学生能根据环境需要确定自己的学习目标，并主动地通过搜集信息、分析信息、讨论、实践、质疑、创造等方法来实现学习目标。</w:t>
            </w:r>
          </w:p>
        </w:tc>
        <w:tc>
          <w:tcPr>
            <w:tcW w:w="1887" w:type="dxa"/>
            <w:shd w:val="clear" w:color="auto" w:fill="auto"/>
          </w:tcPr>
          <w:p>
            <w:pPr>
              <w:snapToGrid w:val="0"/>
              <w:spacing w:line="288" w:lineRule="auto"/>
              <w:jc w:val="left"/>
              <w:rPr>
                <w:rFonts w:hint="eastAsia" w:ascii="黑体" w:hAnsi="宋体" w:eastAsia="黑体"/>
                <w:sz w:val="24"/>
                <w:lang w:eastAsia="zh-CN"/>
              </w:rPr>
            </w:pPr>
            <w:r>
              <w:rPr>
                <w:rFonts w:hint="eastAsia" w:ascii="宋体" w:hAnsi="宋体" w:eastAsia="宋体" w:cs="宋体"/>
                <w:sz w:val="21"/>
                <w:szCs w:val="21"/>
                <w:lang w:eastAsia="zh-CN"/>
              </w:rPr>
              <w:t>以当前社会热点话题与事件作为教学案例，与学生课堂交流。</w:t>
            </w:r>
          </w:p>
        </w:tc>
        <w:tc>
          <w:tcPr>
            <w:tcW w:w="1588" w:type="dxa"/>
            <w:shd w:val="clear" w:color="auto" w:fill="auto"/>
          </w:tcPr>
          <w:p>
            <w:pPr>
              <w:snapToGrid w:val="0"/>
              <w:spacing w:line="288" w:lineRule="auto"/>
              <w:jc w:val="left"/>
              <w:rPr>
                <w:rFonts w:hint="eastAsia" w:ascii="黑体" w:hAnsi="宋体" w:eastAsia="黑体"/>
                <w:sz w:val="24"/>
                <w:lang w:eastAsia="zh-CN"/>
              </w:rPr>
            </w:pPr>
            <w:r>
              <w:rPr>
                <w:rFonts w:hint="eastAsia" w:ascii="宋体" w:hAnsi="宋体" w:eastAsia="宋体" w:cs="宋体"/>
                <w:sz w:val="21"/>
                <w:szCs w:val="21"/>
                <w:lang w:eastAsia="zh-CN"/>
              </w:rPr>
              <w:t>让学生进行小组作业展示，教师点</w:t>
            </w:r>
            <w:r>
              <w:rPr>
                <w:rFonts w:hint="eastAsia" w:ascii="宋体" w:hAnsi="宋体" w:cs="宋体"/>
                <w:sz w:val="21"/>
                <w:szCs w:val="21"/>
                <w:lang w:eastAsia="zh-CN"/>
              </w:rPr>
              <w:t>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535"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w:t>
            </w:r>
          </w:p>
        </w:tc>
        <w:tc>
          <w:tcPr>
            <w:tcW w:w="1175"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L033</w:t>
            </w:r>
          </w:p>
        </w:tc>
        <w:tc>
          <w:tcPr>
            <w:tcW w:w="2470" w:type="dxa"/>
            <w:shd w:val="clear" w:color="auto" w:fill="auto"/>
          </w:tcPr>
          <w:p>
            <w:pPr>
              <w:rPr>
                <w:rFonts w:asciiTheme="majorBidi" w:hAnsiTheme="majorBidi" w:eastAsiaTheme="minorEastAsia" w:cstheme="majorBidi"/>
                <w:color w:val="000000"/>
                <w:kern w:val="0"/>
                <w:sz w:val="20"/>
                <w:szCs w:val="20"/>
                <w:lang w:val="en-US"/>
              </w:rPr>
            </w:pPr>
            <w:r>
              <w:rPr>
                <w:rFonts w:asciiTheme="majorBidi" w:hAnsiTheme="majorBidi" w:eastAsiaTheme="minorEastAsia" w:cstheme="majorBidi"/>
                <w:bCs/>
                <w:color w:val="000000"/>
                <w:kern w:val="0"/>
                <w:sz w:val="20"/>
                <w:szCs w:val="20"/>
              </w:rPr>
              <w:t>文本写作：根据不同传播渠道的规范要求，具备基本的文本写作能力。</w:t>
            </w:r>
          </w:p>
        </w:tc>
        <w:tc>
          <w:tcPr>
            <w:tcW w:w="1887" w:type="dxa"/>
            <w:shd w:val="clear" w:color="auto" w:fill="auto"/>
          </w:tcPr>
          <w:p>
            <w:pPr>
              <w:snapToGrid w:val="0"/>
              <w:spacing w:line="288"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布置思考题，让学生回家在查阅资料的基础上进行写作。</w:t>
            </w:r>
          </w:p>
        </w:tc>
        <w:tc>
          <w:tcPr>
            <w:tcW w:w="1588" w:type="dxa"/>
            <w:shd w:val="clear" w:color="auto" w:fill="auto"/>
          </w:tcPr>
          <w:p>
            <w:pPr>
              <w:snapToGrid w:val="0"/>
              <w:spacing w:line="288"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课堂交流，教师点评。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535"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w:t>
            </w:r>
          </w:p>
        </w:tc>
        <w:tc>
          <w:tcPr>
            <w:tcW w:w="1175"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LO81</w:t>
            </w:r>
          </w:p>
        </w:tc>
        <w:tc>
          <w:tcPr>
            <w:tcW w:w="2470" w:type="dxa"/>
            <w:shd w:val="clear" w:color="auto" w:fill="auto"/>
          </w:tcPr>
          <w:p>
            <w:pPr>
              <w:rPr>
                <w:rFonts w:asciiTheme="majorBidi" w:hAnsiTheme="majorBidi" w:eastAsiaTheme="minorEastAsia" w:cstheme="majorBidi"/>
                <w:bCs/>
                <w:color w:val="000000"/>
                <w:kern w:val="0"/>
                <w:sz w:val="20"/>
                <w:szCs w:val="20"/>
              </w:rPr>
            </w:pPr>
            <w:r>
              <w:rPr>
                <w:rFonts w:asciiTheme="majorBidi" w:hAnsiTheme="majorBidi" w:eastAsiaTheme="minorEastAsia" w:cstheme="majorBidi"/>
                <w:color w:val="000000"/>
                <w:kern w:val="0"/>
                <w:sz w:val="20"/>
                <w:szCs w:val="20"/>
              </w:rPr>
              <w:t>具有基本的外语表达沟通能力与跨文化理解能力，有国际竞争与合作的意识。</w:t>
            </w:r>
          </w:p>
        </w:tc>
        <w:tc>
          <w:tcPr>
            <w:tcW w:w="1887" w:type="dxa"/>
            <w:shd w:val="clear" w:color="auto" w:fill="auto"/>
          </w:tcPr>
          <w:p>
            <w:pPr>
              <w:snapToGrid w:val="0"/>
              <w:spacing w:line="288"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在课堂测验和期末考试卷面中引入材料分析题，让学生比较西方理论在中国国情下的应用。</w:t>
            </w:r>
          </w:p>
        </w:tc>
        <w:tc>
          <w:tcPr>
            <w:tcW w:w="1588" w:type="dxa"/>
            <w:shd w:val="clear" w:color="auto" w:fill="auto"/>
          </w:tcPr>
          <w:p>
            <w:pPr>
              <w:snapToGrid w:val="0"/>
              <w:spacing w:line="288"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通过卷面评分来评价。</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rFonts w:hint="eastAsia" w:ascii="宋体" w:hAnsi="宋体"/>
          <w:b/>
          <w:bCs/>
          <w:sz w:val="20"/>
          <w:szCs w:val="20"/>
          <w:lang w:eastAsia="zh-CN"/>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sz w:val="20"/>
          <w:szCs w:val="20"/>
          <w:lang w:eastAsia="zh-CN"/>
        </w:rPr>
        <w:t>，</w:t>
      </w:r>
      <w:r>
        <w:rPr>
          <w:rFonts w:hint="eastAsia" w:ascii="宋体" w:hAnsi="宋体"/>
          <w:b/>
          <w:bCs/>
          <w:sz w:val="20"/>
          <w:szCs w:val="20"/>
          <w:lang w:eastAsia="zh-CN"/>
        </w:rPr>
        <w:t>并标明每个单元的理论课时数和实践课时数。</w:t>
      </w:r>
    </w:p>
    <w:p>
      <w:pPr>
        <w:snapToGrid w:val="0"/>
        <w:spacing w:line="288" w:lineRule="auto"/>
        <w:ind w:firstLine="402" w:firstLineChars="200"/>
        <w:rPr>
          <w:rFonts w:hint="eastAsia" w:ascii="宋体" w:hAnsi="宋体"/>
          <w:b/>
          <w:bCs/>
          <w:sz w:val="20"/>
          <w:szCs w:val="20"/>
          <w:lang w:eastAsia="zh-CN"/>
        </w:rPr>
      </w:pP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绪论  传播学是什么</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知识点：通过现实生活中的案例让学生了解“传播是我们生活中的普遍现象”，导入传播的三种定义：共享说、劝服说、刺激说。</w:t>
      </w:r>
    </w:p>
    <w:p>
      <w:pPr>
        <w:widowControl/>
        <w:snapToGrid w:val="0"/>
        <w:spacing w:before="156" w:beforeLines="50" w:after="156" w:afterLines="50"/>
        <w:ind w:firstLine="300" w:firstLineChars="150"/>
        <w:jc w:val="left"/>
        <w:rPr>
          <w:rFonts w:hint="eastAsia" w:ascii="宋体" w:hAnsi="宋体" w:eastAsia="宋体"/>
          <w:sz w:val="20"/>
          <w:szCs w:val="20"/>
          <w:lang w:val="en-US" w:eastAsia="zh-CN"/>
        </w:rPr>
      </w:pPr>
      <w:r>
        <w:rPr>
          <w:rFonts w:hint="eastAsia" w:ascii="宋体" w:hAnsi="宋体"/>
          <w:sz w:val="20"/>
          <w:szCs w:val="20"/>
          <w:lang w:val="en-US" w:eastAsia="zh-CN"/>
        </w:rPr>
        <w:t>难点：传播的概念</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第一</w:t>
      </w:r>
      <w:r>
        <w:rPr>
          <w:rFonts w:hint="eastAsia" w:ascii="宋体" w:hAnsi="宋体"/>
          <w:sz w:val="20"/>
          <w:szCs w:val="20"/>
          <w:lang w:val="en-US" w:eastAsia="zh-CN"/>
        </w:rPr>
        <w:t>单元</w:t>
      </w:r>
      <w:r>
        <w:rPr>
          <w:rFonts w:hint="eastAsia" w:ascii="宋体" w:hAnsi="宋体"/>
          <w:sz w:val="20"/>
          <w:szCs w:val="20"/>
        </w:rPr>
        <w:t xml:space="preserve">  传播的基本概念</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知识点：识记传播的几个基本概念，理解其含义：信息、符号、媒介；辨析近似概念如讯息、资讯、知识、媒体、传媒等。了解传播媒介发展的历史：分为口语传播、文字传播、电子传播、网络传播四个阶段。分析每个阶段最具代表性的媒介及其对社会历史发展产生的影响。</w:t>
      </w:r>
    </w:p>
    <w:p>
      <w:pPr>
        <w:widowControl/>
        <w:snapToGrid w:val="0"/>
        <w:spacing w:before="156" w:beforeLines="50" w:after="156" w:afterLines="50"/>
        <w:ind w:firstLine="300" w:firstLineChars="150"/>
        <w:jc w:val="left"/>
        <w:rPr>
          <w:rFonts w:hint="eastAsia" w:ascii="宋体" w:hAnsi="宋体"/>
          <w:sz w:val="20"/>
          <w:szCs w:val="20"/>
          <w:lang w:val="en-US" w:eastAsia="zh-CN"/>
        </w:rPr>
      </w:pPr>
      <w:r>
        <w:rPr>
          <w:rFonts w:hint="eastAsia" w:ascii="宋体" w:hAnsi="宋体"/>
          <w:sz w:val="20"/>
          <w:szCs w:val="20"/>
          <w:lang w:val="en-US" w:eastAsia="zh-CN"/>
        </w:rPr>
        <w:t>难点：理解媒介技术的发展对社会的意义和影响。</w:t>
      </w:r>
    </w:p>
    <w:p>
      <w:pPr>
        <w:widowControl/>
        <w:snapToGrid w:val="0"/>
        <w:spacing w:before="156" w:beforeLines="50" w:after="156" w:afterLines="50"/>
        <w:ind w:firstLine="300" w:firstLineChars="150"/>
        <w:jc w:val="left"/>
        <w:rPr>
          <w:rFonts w:hint="eastAsia" w:ascii="宋体" w:hAnsi="宋体"/>
          <w:sz w:val="20"/>
          <w:szCs w:val="20"/>
          <w:lang w:val="en-US" w:eastAsia="zh-CN"/>
        </w:rPr>
      </w:pP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第二</w:t>
      </w:r>
      <w:r>
        <w:rPr>
          <w:rFonts w:hint="eastAsia" w:ascii="宋体" w:hAnsi="宋体"/>
          <w:sz w:val="20"/>
          <w:szCs w:val="20"/>
          <w:lang w:val="en-US" w:eastAsia="zh-CN"/>
        </w:rPr>
        <w:t>单元</w:t>
      </w:r>
      <w:r>
        <w:rPr>
          <w:rFonts w:hint="eastAsia" w:ascii="宋体" w:hAnsi="宋体"/>
          <w:sz w:val="20"/>
          <w:szCs w:val="20"/>
        </w:rPr>
        <w:t xml:space="preserve">  传播之学</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知识点：</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1、了解传播学诞生的过程及历史背景，重点介绍威尔伯·施拉姆在其中的贡献。</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2、</w:t>
      </w:r>
      <w:r>
        <w:rPr>
          <w:rFonts w:hint="eastAsia" w:ascii="宋体" w:hAnsi="宋体"/>
          <w:sz w:val="20"/>
          <w:szCs w:val="20"/>
          <w:lang w:val="en-US" w:eastAsia="zh-CN"/>
        </w:rPr>
        <w:t>识记</w:t>
      </w:r>
      <w:r>
        <w:rPr>
          <w:rFonts w:hint="eastAsia" w:ascii="宋体" w:hAnsi="宋体"/>
          <w:sz w:val="20"/>
          <w:szCs w:val="20"/>
        </w:rPr>
        <w:t>传播学奠基人拉斯韦尔的生平及研究背景；学习拉斯韦尔的经典理论：5w模式、传播的三功能说；世界大战中的宣传技巧</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3、</w:t>
      </w:r>
      <w:r>
        <w:rPr>
          <w:rFonts w:hint="eastAsia" w:ascii="宋体" w:hAnsi="宋体"/>
          <w:sz w:val="20"/>
          <w:szCs w:val="20"/>
          <w:lang w:val="en-US" w:eastAsia="zh-CN"/>
        </w:rPr>
        <w:t>识记</w:t>
      </w:r>
      <w:r>
        <w:rPr>
          <w:rFonts w:hint="eastAsia" w:ascii="宋体" w:hAnsi="宋体"/>
          <w:sz w:val="20"/>
          <w:szCs w:val="20"/>
        </w:rPr>
        <w:t>传播学奠基人拉扎斯菲尔德的生平及研究背景；学习拉扎斯菲尔德的经典理论：有限效果论、马林塔尔研究、伊利县研究</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4、</w:t>
      </w:r>
      <w:r>
        <w:rPr>
          <w:rFonts w:hint="eastAsia" w:ascii="宋体" w:hAnsi="宋体"/>
          <w:sz w:val="20"/>
          <w:szCs w:val="20"/>
          <w:lang w:val="en-US" w:eastAsia="zh-CN"/>
        </w:rPr>
        <w:t>识记</w:t>
      </w:r>
      <w:r>
        <w:rPr>
          <w:rFonts w:hint="eastAsia" w:ascii="宋体" w:hAnsi="宋体"/>
          <w:sz w:val="20"/>
          <w:szCs w:val="20"/>
        </w:rPr>
        <w:t>传播学奠基人勒温的生平及研究背景；学习勒温的经典理论：群体动力学、食品习惯变化实验及把关人</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5、</w:t>
      </w:r>
      <w:r>
        <w:rPr>
          <w:rFonts w:hint="eastAsia" w:ascii="宋体" w:hAnsi="宋体"/>
          <w:sz w:val="20"/>
          <w:szCs w:val="20"/>
          <w:lang w:val="en-US" w:eastAsia="zh-CN"/>
        </w:rPr>
        <w:t>识记</w:t>
      </w:r>
      <w:r>
        <w:rPr>
          <w:rFonts w:hint="eastAsia" w:ascii="宋体" w:hAnsi="宋体"/>
          <w:sz w:val="20"/>
          <w:szCs w:val="20"/>
        </w:rPr>
        <w:t>传播学奠基人霍夫兰的生平及研究背景；学习霍夫兰的经典理论：效果研究及军事训练影片实验</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lang w:val="en-US" w:eastAsia="zh-CN"/>
        </w:rPr>
        <w:t>难点：识记奠基人的经典理论</w:t>
      </w:r>
    </w:p>
    <w:p>
      <w:pPr>
        <w:widowControl/>
        <w:snapToGrid w:val="0"/>
        <w:spacing w:before="156" w:beforeLines="50" w:after="156" w:afterLines="50"/>
        <w:ind w:firstLine="300" w:firstLineChars="150"/>
        <w:jc w:val="left"/>
        <w:rPr>
          <w:rFonts w:hint="eastAsia" w:ascii="宋体" w:hAnsi="宋体"/>
          <w:sz w:val="20"/>
          <w:szCs w:val="20"/>
        </w:rPr>
      </w:pP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第三</w:t>
      </w:r>
      <w:r>
        <w:rPr>
          <w:rFonts w:hint="eastAsia" w:ascii="宋体" w:hAnsi="宋体"/>
          <w:sz w:val="20"/>
          <w:szCs w:val="20"/>
          <w:lang w:val="en-US" w:eastAsia="zh-CN"/>
        </w:rPr>
        <w:t>单元</w:t>
      </w:r>
      <w:r>
        <w:rPr>
          <w:rFonts w:hint="eastAsia" w:ascii="宋体" w:hAnsi="宋体"/>
          <w:sz w:val="20"/>
          <w:szCs w:val="20"/>
        </w:rPr>
        <w:t xml:space="preserve">  传播的功能与类型</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知识点：</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1、传播的正功能：了解四位心理学家皮亚杰、托尔曼、斯蒂芬森、魏斯对传播功能的定义</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2、传播的正功能：拉斯韦尔的三功能说及赖斯的补充；施拉姆的四功能说</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3、传播的负功能：拉扎斯菲尔德的负功能说</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4、传播的负功能：拟态环境说</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5、传播的负功能说：文化殖民说</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6、传播的基本类型：熟悉传播的四大基本类型内向传播、人际传播、群体/组织传播；大众传播，了解每种传播类型的特征</w:t>
      </w:r>
    </w:p>
    <w:p>
      <w:pPr>
        <w:widowControl/>
        <w:snapToGrid w:val="0"/>
        <w:spacing w:before="156" w:beforeLines="50" w:after="156" w:afterLines="50"/>
        <w:ind w:firstLine="300" w:firstLineChars="150"/>
        <w:jc w:val="left"/>
        <w:rPr>
          <w:rFonts w:hint="eastAsia" w:ascii="宋体" w:hAnsi="宋体"/>
          <w:sz w:val="20"/>
          <w:szCs w:val="20"/>
        </w:rPr>
      </w:pP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lang w:val="en-US" w:eastAsia="zh-CN"/>
        </w:rPr>
        <w:t>难点：运用舆论相关的知识分析当前社会热点事件中的传播现象</w:t>
      </w:r>
    </w:p>
    <w:p>
      <w:pPr>
        <w:widowControl/>
        <w:snapToGrid w:val="0"/>
        <w:spacing w:before="156" w:beforeLines="50" w:after="156" w:afterLines="50"/>
        <w:ind w:firstLine="300" w:firstLineChars="150"/>
        <w:jc w:val="left"/>
        <w:rPr>
          <w:rFonts w:hint="eastAsia" w:ascii="宋体" w:hAnsi="宋体"/>
          <w:sz w:val="20"/>
          <w:szCs w:val="20"/>
        </w:rPr>
      </w:pP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第</w:t>
      </w:r>
      <w:r>
        <w:rPr>
          <w:rFonts w:hint="eastAsia" w:ascii="宋体" w:hAnsi="宋体"/>
          <w:sz w:val="20"/>
          <w:szCs w:val="20"/>
          <w:lang w:val="en-US" w:eastAsia="zh-CN"/>
        </w:rPr>
        <w:t>四单元</w:t>
      </w:r>
      <w:r>
        <w:rPr>
          <w:rFonts w:hint="eastAsia" w:ascii="宋体" w:hAnsi="宋体"/>
          <w:sz w:val="20"/>
          <w:szCs w:val="20"/>
        </w:rPr>
        <w:t xml:space="preserve">  传播自由与社会控制</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知识点：自由的定义及该定义的历史演变；美国式自由（讨论）；报刊的四种理论；集权主义理论（简述、柏拉图的哲学王及马基雅维利的君主论；集权主义论对其他理论的影响）；报刊自由主义理论（代表思想家洛克的自然权利说、政权民授说；弥尔顿“论出版自由”；杰弗逊的自由实践；密尔的保护少数人意见理论；自由主义论的主要观点及历史意义；自由主义的滥觞）；社会责任论（主要观点）传播的社会控制（社会控制的主要手段；布瑞德“潜网说”）</w:t>
      </w:r>
    </w:p>
    <w:p>
      <w:pPr>
        <w:widowControl/>
        <w:snapToGrid w:val="0"/>
        <w:spacing w:before="156" w:beforeLines="50" w:after="156" w:afterLines="50"/>
        <w:ind w:firstLine="300" w:firstLineChars="150"/>
        <w:jc w:val="left"/>
        <w:rPr>
          <w:rFonts w:hint="eastAsia" w:ascii="宋体" w:hAnsi="宋体" w:eastAsia="宋体"/>
          <w:sz w:val="20"/>
          <w:szCs w:val="20"/>
          <w:lang w:val="en-US" w:eastAsia="zh-CN"/>
        </w:rPr>
      </w:pPr>
      <w:r>
        <w:rPr>
          <w:rFonts w:hint="eastAsia" w:ascii="宋体" w:hAnsi="宋体"/>
          <w:sz w:val="20"/>
          <w:szCs w:val="20"/>
          <w:lang w:val="en-US" w:eastAsia="zh-CN"/>
        </w:rPr>
        <w:t>难点：理解并识记报刊的四种理论</w:t>
      </w:r>
    </w:p>
    <w:p>
      <w:pPr>
        <w:widowControl/>
        <w:snapToGrid w:val="0"/>
        <w:spacing w:before="156" w:beforeLines="50" w:after="156" w:afterLines="50"/>
        <w:ind w:firstLine="300" w:firstLineChars="150"/>
        <w:jc w:val="left"/>
        <w:rPr>
          <w:rFonts w:hint="eastAsia" w:ascii="宋体" w:hAnsi="宋体"/>
          <w:sz w:val="20"/>
          <w:szCs w:val="20"/>
        </w:rPr>
      </w:pP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第</w:t>
      </w:r>
      <w:r>
        <w:rPr>
          <w:rFonts w:hint="eastAsia" w:ascii="宋体" w:hAnsi="宋体"/>
          <w:sz w:val="20"/>
          <w:szCs w:val="20"/>
          <w:lang w:val="en-US" w:eastAsia="zh-CN"/>
        </w:rPr>
        <w:t>五单元</w:t>
      </w:r>
      <w:r>
        <w:rPr>
          <w:rFonts w:hint="eastAsia" w:ascii="宋体" w:hAnsi="宋体"/>
          <w:sz w:val="20"/>
          <w:szCs w:val="20"/>
        </w:rPr>
        <w:t>：传播过程及传播模式</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知识点：</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1、熟记传播的四要素：传者、受者、媒介、内容</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2、了解信息传播的三环节；反馈的定义；影响反馈的重要因素；沉默的螺旋理论</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3、传播的模式研究及模式研究的意义；三种模式：线性模式、循环模式、社会系统模式</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4、线性模式：掌握5W模式、香农模式、奥斯古德模式的画法，理解其意义并能阐释之。</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5、循环模式：掌握施拉姆双向循环模式的画法，理解其意义并能阐释之。</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6、社会系统模式；会画赖利夫妇模式；理解并能阐释马莱茨克模式及德弗勒模式</w:t>
      </w:r>
    </w:p>
    <w:p>
      <w:pPr>
        <w:widowControl/>
        <w:snapToGrid w:val="0"/>
        <w:spacing w:before="156" w:beforeLines="50" w:after="156" w:afterLines="50"/>
        <w:ind w:firstLine="300" w:firstLineChars="150"/>
        <w:jc w:val="left"/>
        <w:rPr>
          <w:rFonts w:hint="eastAsia" w:ascii="宋体" w:hAnsi="宋体" w:eastAsia="宋体"/>
          <w:sz w:val="20"/>
          <w:szCs w:val="20"/>
          <w:lang w:val="en-US" w:eastAsia="zh-CN"/>
        </w:rPr>
      </w:pPr>
      <w:r>
        <w:rPr>
          <w:rFonts w:hint="eastAsia" w:ascii="宋体" w:hAnsi="宋体"/>
          <w:sz w:val="20"/>
          <w:szCs w:val="20"/>
          <w:lang w:val="en-US" w:eastAsia="zh-CN"/>
        </w:rPr>
        <w:t>难点：识记并会画出三种模式中的经典模式</w:t>
      </w:r>
    </w:p>
    <w:p>
      <w:pPr>
        <w:widowControl/>
        <w:snapToGrid w:val="0"/>
        <w:spacing w:before="156" w:beforeLines="50" w:after="156" w:afterLines="50"/>
        <w:ind w:firstLine="300" w:firstLineChars="150"/>
        <w:jc w:val="left"/>
        <w:rPr>
          <w:rFonts w:hint="eastAsia" w:ascii="宋体" w:hAnsi="宋体"/>
          <w:sz w:val="20"/>
          <w:szCs w:val="20"/>
        </w:rPr>
      </w:pP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第</w:t>
      </w:r>
      <w:r>
        <w:rPr>
          <w:rFonts w:hint="eastAsia" w:ascii="宋体" w:hAnsi="宋体"/>
          <w:sz w:val="20"/>
          <w:szCs w:val="20"/>
          <w:lang w:val="en-US" w:eastAsia="zh-CN"/>
        </w:rPr>
        <w:t>六单元</w:t>
      </w:r>
      <w:r>
        <w:rPr>
          <w:rFonts w:hint="eastAsia" w:ascii="宋体" w:hAnsi="宋体"/>
          <w:sz w:val="20"/>
          <w:szCs w:val="20"/>
        </w:rPr>
        <w:t xml:space="preserve">  传播的效果研究</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知识点：</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1、传播效果的定义，了解效果研究的两大学术传统：实证研究和批判理论；了解传播效果研究的发展阶段</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2、经典效果研究：了解枪弹论、有限效果论、佩恩基金会系列研究、霍夫兰的效果研究等经典研究的背景，掌握其中的主要理论</w:t>
      </w:r>
    </w:p>
    <w:p>
      <w:pPr>
        <w:widowControl/>
        <w:snapToGrid w:val="0"/>
        <w:spacing w:before="156" w:beforeLines="50" w:after="156" w:afterLines="50"/>
        <w:ind w:firstLine="300" w:firstLineChars="150"/>
        <w:jc w:val="left"/>
        <w:rPr>
          <w:rFonts w:hint="eastAsia" w:ascii="宋体" w:hAnsi="宋体"/>
          <w:sz w:val="20"/>
          <w:szCs w:val="20"/>
        </w:rPr>
      </w:pPr>
      <w:r>
        <w:rPr>
          <w:rFonts w:hint="eastAsia" w:ascii="宋体" w:hAnsi="宋体"/>
          <w:sz w:val="20"/>
          <w:szCs w:val="20"/>
        </w:rPr>
        <w:t>3、议程设置论：通过分析报纸、电视、网络中的新闻报道，理解议程设置理论的基本概念，学会分析媒体是如何设置议程的。</w:t>
      </w:r>
    </w:p>
    <w:p>
      <w:pPr>
        <w:widowControl/>
        <w:snapToGrid w:val="0"/>
        <w:spacing w:before="156" w:beforeLines="50" w:after="156" w:afterLines="50"/>
        <w:ind w:firstLine="300" w:firstLineChars="150"/>
        <w:jc w:val="left"/>
        <w:rPr>
          <w:rFonts w:hint="eastAsia" w:ascii="宋体" w:hAnsi="宋体"/>
          <w:sz w:val="20"/>
          <w:szCs w:val="20"/>
        </w:rPr>
      </w:pPr>
    </w:p>
    <w:p>
      <w:pPr>
        <w:widowControl/>
        <w:snapToGrid w:val="0"/>
        <w:spacing w:before="156" w:beforeLines="50" w:after="156" w:afterLines="50"/>
        <w:ind w:firstLine="300" w:firstLineChars="150"/>
        <w:jc w:val="left"/>
        <w:rPr>
          <w:rFonts w:hint="eastAsia" w:ascii="宋体" w:hAnsi="宋体" w:eastAsia="宋体"/>
          <w:sz w:val="20"/>
          <w:szCs w:val="20"/>
          <w:lang w:val="en-US" w:eastAsia="zh-CN"/>
        </w:rPr>
      </w:pPr>
      <w:r>
        <w:rPr>
          <w:rFonts w:hint="eastAsia" w:ascii="宋体" w:hAnsi="宋体"/>
          <w:sz w:val="20"/>
          <w:szCs w:val="20"/>
          <w:lang w:val="en-US" w:eastAsia="zh-CN"/>
        </w:rPr>
        <w:t>难点：识记并能结合现实案例运用议程设置、沉默的螺旋等理论分析。</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1</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期末考试（闭卷）</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传播演讲</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课堂练习1</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yellow"/>
                <w:lang w:val="en-US" w:eastAsia="zh-CN"/>
              </w:rPr>
              <w:t>X3</w:t>
            </w:r>
          </w:p>
        </w:tc>
        <w:tc>
          <w:tcPr>
            <w:tcW w:w="5103" w:type="dxa"/>
            <w:shd w:val="clear" w:color="auto" w:fill="auto"/>
            <w:vAlign w:val="top"/>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lang w:val="en-US" w:eastAsia="zh-CN"/>
              </w:rPr>
              <w:t>课堂练习2</w:t>
            </w:r>
          </w:p>
        </w:tc>
        <w:tc>
          <w:tcPr>
            <w:tcW w:w="1843" w:type="dxa"/>
            <w:shd w:val="clear" w:color="auto" w:fill="auto"/>
            <w:vAlign w:val="top"/>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lang w:val="en-US" w:eastAsia="zh-CN"/>
              </w:rPr>
              <w:t>10%</w:t>
            </w:r>
          </w:p>
        </w:tc>
      </w:tr>
    </w:tbl>
    <w:p>
      <w:pPr>
        <w:snapToGrid w:val="0"/>
        <w:spacing w:line="288" w:lineRule="auto"/>
        <w:ind w:right="2520"/>
        <w:rPr>
          <w:sz w:val="20"/>
          <w:szCs w:val="20"/>
        </w:rPr>
      </w:pPr>
      <w:r>
        <w:rPr>
          <w:rFonts w:hint="eastAsia" w:ascii="黑体" w:hAnsi="宋体" w:eastAsia="黑体"/>
          <w:sz w:val="24"/>
          <w:lang w:eastAsia="zh-CN"/>
        </w:rPr>
        <w:t>、</w:t>
      </w:r>
      <w:r>
        <w:rPr>
          <w:rFonts w:hint="eastAsia" w:ascii="黑体" w:hAnsi="宋体" w:eastAsia="黑体"/>
          <w:sz w:val="24"/>
        </w:rPr>
        <w:t>评价方式与成绩</w:t>
      </w:r>
      <w:r>
        <w:rPr>
          <w:rFonts w:ascii="黑体" w:hAnsi="宋体" w:eastAsia="黑体"/>
          <w:sz w:val="24"/>
        </w:rPr>
        <w:t>（必填项）</w:t>
      </w:r>
    </w:p>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w:t>
      </w:r>
      <w:r>
        <w:rPr>
          <w:rFonts w:hint="eastAsia"/>
          <w:sz w:val="28"/>
          <w:szCs w:val="28"/>
          <w:lang w:val="en-US" w:eastAsia="zh-CN"/>
        </w:rPr>
        <w:t xml:space="preserve">       金晶           </w:t>
      </w:r>
      <w:r>
        <w:rPr>
          <w:rFonts w:hint="eastAsia"/>
          <w:sz w:val="28"/>
          <w:szCs w:val="28"/>
        </w:rPr>
        <w:t>系主任审核签名：</w:t>
      </w:r>
      <w:r>
        <w:rPr>
          <w:rFonts w:hint="eastAsia"/>
          <w:sz w:val="28"/>
          <w:szCs w:val="28"/>
          <w:lang w:val="en-US" w:eastAsia="zh-CN"/>
        </w:rPr>
        <w:t>沈慧萍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201808</w:t>
      </w:r>
      <w:bookmarkStart w:id="1" w:name="_GoBack"/>
      <w:bookmarkEnd w:id="1"/>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24B0C39"/>
    <w:rsid w:val="0A8128A6"/>
    <w:rsid w:val="0BF32A1B"/>
    <w:rsid w:val="10BD2C22"/>
    <w:rsid w:val="14110C4F"/>
    <w:rsid w:val="22987C80"/>
    <w:rsid w:val="24192CCC"/>
    <w:rsid w:val="29B2225B"/>
    <w:rsid w:val="36AC5997"/>
    <w:rsid w:val="39A66CD4"/>
    <w:rsid w:val="3CD52CE1"/>
    <w:rsid w:val="410F2E6A"/>
    <w:rsid w:val="421242AC"/>
    <w:rsid w:val="43E3198E"/>
    <w:rsid w:val="4430136C"/>
    <w:rsid w:val="49E66383"/>
    <w:rsid w:val="4AB0382B"/>
    <w:rsid w:val="504A06C2"/>
    <w:rsid w:val="562449F8"/>
    <w:rsid w:val="56314B36"/>
    <w:rsid w:val="569868B5"/>
    <w:rsid w:val="5BC247B2"/>
    <w:rsid w:val="60724B81"/>
    <w:rsid w:val="611F6817"/>
    <w:rsid w:val="63293026"/>
    <w:rsid w:val="66CA1754"/>
    <w:rsid w:val="6F1E65D4"/>
    <w:rsid w:val="6F266C86"/>
    <w:rsid w:val="6F5042C2"/>
    <w:rsid w:val="74316312"/>
    <w:rsid w:val="7711489F"/>
    <w:rsid w:val="780F13C8"/>
    <w:rsid w:val="7B821861"/>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6</TotalTime>
  <ScaleCrop>false</ScaleCrop>
  <LinksUpToDate>false</LinksUpToDate>
  <CharactersWithSpaces>1834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111111</cp:lastModifiedBy>
  <dcterms:modified xsi:type="dcterms:W3CDTF">2018-10-10T01:18:56Z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