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教学大纲模板</w:t>
      </w:r>
      <w:r>
        <w:rPr>
          <w:rFonts w:hint="eastAsia" w:ascii="方正小标宋简体" w:hAnsi="宋体"/>
          <w:bCs/>
          <w:kern w:val="0"/>
          <w:szCs w:val="21"/>
        </w:rPr>
        <w:t>（</w:t>
      </w:r>
      <w:r>
        <w:rPr>
          <w:rFonts w:hint="eastAsia"/>
          <w:sz w:val="32"/>
          <w:szCs w:val="32"/>
        </w:rPr>
        <w:t>2017.6.30版</w:t>
      </w:r>
      <w:r>
        <w:rPr>
          <w:rFonts w:hint="eastAsia" w:ascii="方正小标宋简体" w:hAnsi="宋体"/>
          <w:bCs/>
          <w:kern w:val="0"/>
          <w:szCs w:val="21"/>
        </w:rPr>
        <w:t>）</w:t>
      </w:r>
    </w:p>
    <w:p>
      <w:pPr>
        <w:spacing w:line="288" w:lineRule="auto"/>
        <w:jc w:val="center"/>
        <w:rPr>
          <w:b/>
          <w:sz w:val="28"/>
          <w:szCs w:val="30"/>
        </w:rPr>
      </w:pPr>
      <w:r>
        <w:rPr>
          <w:rFonts w:hint="eastAsia"/>
          <w:b/>
          <w:sz w:val="28"/>
          <w:szCs w:val="30"/>
        </w:rPr>
        <w:t>【合同法】</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CONTRACT LAW</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2030174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1</w:t>
      </w:r>
      <w:r>
        <w:rPr>
          <w:rFonts w:hint="eastAsia"/>
          <w:color w:val="000000"/>
          <w:sz w:val="20"/>
          <w:szCs w:val="20"/>
          <w:lang w:val="en-US" w:eastAsia="zh-CN"/>
        </w:rPr>
        <w:t>9</w:t>
      </w:r>
      <w:r>
        <w:rPr>
          <w:rFonts w:hint="eastAsia"/>
          <w:color w:val="000000"/>
          <w:sz w:val="20"/>
          <w:szCs w:val="20"/>
        </w:rPr>
        <w:t>级秘书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rFonts w:hint="eastAsia"/>
          <w:sz w:val="20"/>
          <w:szCs w:val="20"/>
        </w:rPr>
        <w:t>专业与专业特色课</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392" w:firstLineChars="196"/>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自编教材，试用版</w:t>
      </w:r>
      <w:r>
        <w:rPr>
          <w:color w:val="000000"/>
          <w:sz w:val="20"/>
          <w:szCs w:val="20"/>
        </w:rPr>
        <w:t>】</w:t>
      </w:r>
    </w:p>
    <w:p>
      <w:pPr>
        <w:snapToGrid w:val="0"/>
        <w:spacing w:line="288" w:lineRule="auto"/>
        <w:ind w:firstLine="392" w:firstLineChars="1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1.《合同法学案例教程》（ISBN7-80011-872-X），郭明瑞、张平华编著，知识产权出版社，最新版</w:t>
      </w:r>
      <w:r>
        <w:rPr>
          <w:color w:val="000000"/>
          <w:sz w:val="20"/>
          <w:szCs w:val="20"/>
        </w:rPr>
        <w:t>】</w:t>
      </w:r>
    </w:p>
    <w:p>
      <w:pPr>
        <w:snapToGrid w:val="0"/>
        <w:ind w:firstLine="700" w:firstLineChars="350"/>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2. 《中华人民共和国合同法》及最高人民法院相应司法解释</w:t>
      </w:r>
      <w:r>
        <w:rPr>
          <w:color w:val="000000"/>
          <w:sz w:val="20"/>
          <w:szCs w:val="20"/>
        </w:rPr>
        <w:t>】</w:t>
      </w:r>
    </w:p>
    <w:p>
      <w:pPr>
        <w:snapToGrid w:val="0"/>
        <w:spacing w:line="288" w:lineRule="auto"/>
        <w:ind w:firstLine="392" w:firstLineChars="196"/>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3. 《债法原理（一）》，王泽鉴著，中国政法大学出版社，2001年7月第1版</w:t>
      </w:r>
      <w:r>
        <w:rPr>
          <w:color w:val="000000"/>
          <w:sz w:val="20"/>
          <w:szCs w:val="20"/>
        </w:rPr>
        <w:t>】</w:t>
      </w:r>
    </w:p>
    <w:p>
      <w:pPr>
        <w:snapToGrid w:val="0"/>
        <w:spacing w:line="288" w:lineRule="auto"/>
        <w:ind w:firstLine="392" w:firstLineChars="196"/>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4.《合同法案例教程》，隋彭生主编，中国法制出版社，最新版</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rPr>
      </w:pPr>
      <w:r>
        <w:rPr>
          <w:color w:val="000000"/>
          <w:sz w:val="20"/>
          <w:szCs w:val="20"/>
        </w:rPr>
        <w:t>https://elearning.gench.edu.cn:8443/webapps/blackboard/execute/modulepage/view?course_id=_5605_1&amp;cmp_tab_id=_5885_1&amp;editMode=true&amp;mode=cpview</w:t>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 xml:space="preserve">思想道德修养与法律基础 </w:t>
      </w:r>
      <w:r>
        <w:rPr>
          <w:color w:val="000000"/>
          <w:sz w:val="20"/>
          <w:szCs w:val="20"/>
        </w:rPr>
        <w:t>2110014</w:t>
      </w:r>
      <w:r>
        <w:rPr>
          <w:rFonts w:hint="eastAsia"/>
          <w:color w:val="000000"/>
          <w:sz w:val="20"/>
          <w:szCs w:val="20"/>
        </w:rPr>
        <w:t xml:space="preserve"> 学分3分</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rFonts w:hint="eastAsia"/>
          <w:color w:val="000000"/>
          <w:sz w:val="20"/>
          <w:szCs w:val="20"/>
        </w:rPr>
        <w:t xml:space="preserve">合同法是民商法的重要组成部分，是市场经济的基本法律，与社会主体的生活密切相关。合同法规范着市场主体的行为，确认市场竞争规则，维护着正常的市场秩序，是维系市场经济信用的法律手段，合同法是一切从事经济工作人员必备的法律知识。通过合同法的学习，学生可以掌握合同法的基本知识和理论，培养学生独立思考问题、解决问题的能力。 </w:t>
      </w:r>
    </w:p>
    <w:p>
      <w:pPr>
        <w:snapToGrid w:val="0"/>
        <w:spacing w:line="288" w:lineRule="auto"/>
        <w:ind w:firstLine="400" w:firstLineChars="200"/>
        <w:rPr>
          <w:color w:val="000000"/>
          <w:sz w:val="20"/>
          <w:szCs w:val="20"/>
        </w:rPr>
      </w:pPr>
      <w:r>
        <w:rPr>
          <w:rFonts w:hint="eastAsia"/>
          <w:color w:val="000000"/>
          <w:sz w:val="20"/>
          <w:szCs w:val="20"/>
        </w:rPr>
        <w:t>合同法的内容，分为总论和分论两个部分。总论部分主要介绍合同法总则内容，同时阐述了合同法学的基本理论，主要包括合同的概念、性质、订立的内容、当事人的权利义务、违约责任等；分论部分主要根据《合同法》对有名合同的规定，阐述了几种重要的有名合同。</w:t>
      </w:r>
    </w:p>
    <w:p>
      <w:pPr>
        <w:snapToGrid w:val="0"/>
        <w:spacing w:line="288" w:lineRule="auto"/>
        <w:ind w:firstLine="400" w:firstLineChars="200"/>
        <w:rPr>
          <w:bCs/>
          <w:sz w:val="20"/>
          <w:szCs w:val="20"/>
        </w:rPr>
      </w:pPr>
      <w:r>
        <w:rPr>
          <w:rFonts w:hint="eastAsia"/>
          <w:bCs/>
          <w:color w:val="FF0000"/>
          <w:sz w:val="20"/>
          <w:szCs w:val="20"/>
        </w:rPr>
        <w:t>本课程可达到培养学生诚信至上、爱岗敬业品质的思政目标。</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《合同法》课程概要阐述合同法基本原理和基本知识，对学生就业以及生活均具有理论与实践意义。建议在完成《法律基础》课程的基础上学习。</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4"/>
        <w:tblW w:w="8429" w:type="dxa"/>
        <w:tblInd w:w="93" w:type="dxa"/>
        <w:tblLayout w:type="autofit"/>
        <w:tblCellMar>
          <w:top w:w="0" w:type="dxa"/>
          <w:left w:w="108" w:type="dxa"/>
          <w:bottom w:w="0" w:type="dxa"/>
          <w:right w:w="108" w:type="dxa"/>
        </w:tblCellMar>
      </w:tblPr>
      <w:tblGrid>
        <w:gridCol w:w="700"/>
        <w:gridCol w:w="900"/>
        <w:gridCol w:w="3435"/>
        <w:gridCol w:w="3394"/>
      </w:tblGrid>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LO111</w:t>
            </w:r>
          </w:p>
        </w:tc>
        <w:tc>
          <w:tcPr>
            <w:tcW w:w="34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倾听他人意见、尊重他人观点、分析他人需求。</w:t>
            </w:r>
          </w:p>
        </w:tc>
        <w:tc>
          <w:tcPr>
            <w:tcW w:w="3394" w:type="dxa"/>
            <w:tcBorders>
              <w:top w:val="single" w:color="auto" w:sz="4" w:space="0"/>
              <w:left w:val="nil"/>
              <w:bottom w:val="single" w:color="auto" w:sz="4" w:space="0"/>
              <w:right w:val="single" w:color="auto" w:sz="4" w:space="0"/>
            </w:tcBorders>
          </w:tcPr>
          <w:p>
            <w:pPr>
              <w:jc w:val="left"/>
              <w:rPr>
                <w:rFonts w:ascii="Arial" w:hAnsi="Arial" w:cs="Arial"/>
                <w:color w:val="000000"/>
                <w:sz w:val="40"/>
                <w:szCs w:val="40"/>
              </w:rPr>
            </w:pPr>
            <w:r>
              <w:rPr>
                <w:rFonts w:hint="eastAsia" w:ascii="Arial" w:hAnsi="Arial" w:cs="Arial"/>
                <w:color w:val="000000"/>
                <w:sz w:val="40"/>
                <w:szCs w:val="40"/>
              </w:rPr>
              <w:t xml:space="preserve"> </w:t>
            </w: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LO112</w:t>
            </w:r>
          </w:p>
        </w:tc>
        <w:tc>
          <w:tcPr>
            <w:tcW w:w="34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3394" w:type="dxa"/>
            <w:tcBorders>
              <w:top w:val="nil"/>
              <w:left w:val="single" w:color="auto" w:sz="4" w:space="0"/>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L021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L032</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沟通协调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L033</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L034</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w:t>
            </w:r>
            <w:r>
              <w:rPr>
                <w:rFonts w:hint="eastAsia" w:ascii="宋体" w:hAnsi="宋体" w:cs="宋体"/>
                <w:color w:val="000000"/>
                <w:kern w:val="0"/>
                <w:szCs w:val="21"/>
              </w:rPr>
              <w:t>等方面的基本能力。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96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L035</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文书拟写及处理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96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hint="eastAsia" w:ascii="Arial" w:hAnsi="Arial" w:cs="Arial"/>
                <w:color w:val="000000"/>
                <w:sz w:val="40"/>
                <w:szCs w:val="40"/>
              </w:rPr>
              <w:t xml:space="preserve"> </w:t>
            </w: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hint="eastAsia" w:ascii="Arial" w:hAnsi="Arial" w:cs="Arial"/>
                <w:color w:val="000000"/>
                <w:sz w:val="40"/>
                <w:szCs w:val="40"/>
              </w:rPr>
              <w:t xml:space="preserve"> </w:t>
            </w: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有质疑精神，能有逻辑的分析与批判。</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能用创新的方法或者多种方法解决复杂问题或真实问题。</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了解行业前沿知识技术。</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L061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能把现代信息技术融入到秘书工作各个环节。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爱党爱国：了解祖国的优秀传统文化和革命历史，构建爱党爱国的理想信念。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助人为乐：富于爱心，懂得感恩，具备助人为乐的品质。</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hint="eastAsia" w:ascii="Arial" w:hAnsi="Arial" w:cs="Arial"/>
                <w:color w:val="000000"/>
                <w:sz w:val="40"/>
                <w:szCs w:val="40"/>
              </w:rPr>
              <w:t xml:space="preserve"> </w:t>
            </w:r>
          </w:p>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奉献社会：具有服务企业、服务社会的意愿和行为能力。</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48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爱护环境：具有爱护环境的意识和与自然和谐相处的环保理念。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79"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在职业活动中具有国际视野。</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tcPr>
          <w:p>
            <w:r>
              <w:rPr>
                <w:rFonts w:hint="eastAsia" w:ascii="宋体" w:hAnsi="宋体" w:cs="宋体"/>
                <w:color w:val="000000"/>
                <w:kern w:val="0"/>
                <w:sz w:val="22"/>
              </w:rPr>
              <w:t>LO112</w:t>
            </w:r>
          </w:p>
        </w:tc>
        <w:tc>
          <w:tcPr>
            <w:tcW w:w="2470" w:type="dxa"/>
            <w:shd w:val="clear" w:color="auto" w:fill="auto"/>
            <w:vAlign w:val="center"/>
          </w:tcPr>
          <w:p>
            <w:r>
              <w:rPr>
                <w:rFonts w:hint="eastAsia"/>
              </w:rPr>
              <w:t>应用书面或口头形式，撰写简单合同。</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vAlign w:val="center"/>
          </w:tcPr>
          <w:p>
            <w:pPr>
              <w:rPr>
                <w:rFonts w:ascii="宋体" w:hAnsi="宋体" w:cs="宋体"/>
                <w:color w:val="000000"/>
                <w:kern w:val="0"/>
                <w:sz w:val="22"/>
              </w:rPr>
            </w:pPr>
            <w:r>
              <w:rPr>
                <w:rFonts w:hint="eastAsia" w:ascii="宋体" w:hAnsi="宋体" w:cs="宋体"/>
                <w:color w:val="000000"/>
                <w:kern w:val="0"/>
                <w:sz w:val="22"/>
              </w:rPr>
              <w:t>LO33</w:t>
            </w:r>
          </w:p>
        </w:tc>
        <w:tc>
          <w:tcPr>
            <w:tcW w:w="2470" w:type="dxa"/>
            <w:shd w:val="clear" w:color="auto" w:fill="auto"/>
          </w:tcPr>
          <w:p>
            <w:r>
              <w:rPr>
                <w:rFonts w:hint="eastAsia"/>
              </w:rPr>
              <w:t>掌握基础的商务和管理知识。</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vAlign w:val="center"/>
          </w:tcPr>
          <w:p>
            <w:pPr>
              <w:rPr>
                <w:rFonts w:ascii="宋体" w:hAnsi="宋体" w:cs="宋体"/>
                <w:color w:val="000000"/>
                <w:kern w:val="0"/>
                <w:sz w:val="22"/>
              </w:rPr>
            </w:pPr>
            <w:r>
              <w:rPr>
                <w:rFonts w:hint="eastAsia" w:ascii="宋体" w:hAnsi="宋体" w:cs="宋体"/>
                <w:color w:val="000000"/>
                <w:kern w:val="0"/>
                <w:sz w:val="22"/>
              </w:rPr>
              <w:t>LO35</w:t>
            </w:r>
          </w:p>
        </w:tc>
        <w:tc>
          <w:tcPr>
            <w:tcW w:w="2470" w:type="dxa"/>
            <w:shd w:val="clear" w:color="auto" w:fill="auto"/>
          </w:tcPr>
          <w:p>
            <w:r>
              <w:rPr>
                <w:rFonts w:hint="eastAsia"/>
              </w:rPr>
              <w:t>了解文书基础知识，拟写合同文书和基本的诉讼文书。</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p>
            <w:pPr>
              <w:snapToGrid w:val="0"/>
              <w:spacing w:line="288" w:lineRule="auto"/>
              <w:jc w:val="center"/>
              <w:rPr>
                <w:rFonts w:ascii="黑体" w:hAnsi="宋体" w:eastAsia="黑体"/>
                <w:sz w:val="24"/>
              </w:rPr>
            </w:pPr>
            <w:r>
              <w:rPr>
                <w:rFonts w:hint="eastAsia" w:ascii="黑体" w:hAnsi="宋体" w:eastAsia="黑体"/>
                <w:sz w:val="24"/>
              </w:rPr>
              <w:t>诊所式教学法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vAlign w:val="center"/>
          </w:tcPr>
          <w:p>
            <w:pPr>
              <w:rPr>
                <w:rFonts w:ascii="宋体" w:hAnsi="宋体" w:cs="宋体"/>
                <w:color w:val="000000"/>
                <w:kern w:val="0"/>
                <w:sz w:val="22"/>
              </w:rPr>
            </w:pPr>
            <w:r>
              <w:rPr>
                <w:rFonts w:hint="eastAsia" w:ascii="宋体" w:hAnsi="宋体" w:cs="宋体"/>
                <w:color w:val="000000"/>
                <w:kern w:val="0"/>
                <w:sz w:val="22"/>
              </w:rPr>
              <w:t>LO411</w:t>
            </w:r>
          </w:p>
        </w:tc>
        <w:tc>
          <w:tcPr>
            <w:tcW w:w="2470" w:type="dxa"/>
            <w:shd w:val="clear" w:color="auto" w:fill="auto"/>
          </w:tcPr>
          <w:p>
            <w:r>
              <w:rPr>
                <w:rFonts w:hint="eastAsia"/>
              </w:rPr>
              <w:t>能够在团队合作中主动遵纪守法：具备法律意识。</w:t>
            </w:r>
          </w:p>
        </w:tc>
        <w:tc>
          <w:tcPr>
            <w:tcW w:w="2199"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ascii="黑体" w:hAnsi="宋体" w:eastAsia="黑体"/>
                <w:sz w:val="24"/>
              </w:rPr>
              <w:t>真实情境教学法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法庭旁听小结评价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175" w:type="dxa"/>
            <w:shd w:val="clear" w:color="auto" w:fill="auto"/>
            <w:vAlign w:val="center"/>
          </w:tcPr>
          <w:p>
            <w:pPr>
              <w:rPr>
                <w:rFonts w:ascii="宋体" w:hAnsi="宋体" w:cs="宋体"/>
                <w:color w:val="000000"/>
                <w:kern w:val="0"/>
                <w:sz w:val="22"/>
              </w:rPr>
            </w:pPr>
            <w:r>
              <w:rPr>
                <w:rFonts w:hint="eastAsia" w:ascii="宋体" w:hAnsi="宋体" w:cs="宋体"/>
                <w:color w:val="000000"/>
                <w:kern w:val="0"/>
                <w:sz w:val="22"/>
              </w:rPr>
              <w:t>LO413</w:t>
            </w:r>
          </w:p>
        </w:tc>
        <w:tc>
          <w:tcPr>
            <w:tcW w:w="2470" w:type="dxa"/>
            <w:shd w:val="clear" w:color="auto" w:fill="auto"/>
          </w:tcPr>
          <w:p>
            <w:r>
              <w:rPr>
                <w:rFonts w:hint="eastAsia"/>
              </w:rPr>
              <w:t>爱岗敬业：了解与专业相关的合同法律法规，在学习和社会实践中遵守秘书职业规范，具备较高的职业道德。</w:t>
            </w:r>
          </w:p>
        </w:tc>
        <w:tc>
          <w:tcPr>
            <w:tcW w:w="2199"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ascii="黑体" w:hAnsi="宋体" w:eastAsia="黑体"/>
                <w:sz w:val="24"/>
              </w:rPr>
              <w:t>真实情境教学法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法庭旁听小结评价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175" w:type="dxa"/>
            <w:shd w:val="clear" w:color="auto" w:fill="auto"/>
          </w:tcPr>
          <w:p>
            <w:pPr>
              <w:rPr>
                <w:rFonts w:ascii="宋体" w:hAnsi="宋体" w:cs="宋体"/>
                <w:color w:val="000000"/>
                <w:kern w:val="0"/>
                <w:sz w:val="22"/>
              </w:rPr>
            </w:pPr>
            <w:r>
              <w:rPr>
                <w:rFonts w:hint="eastAsia" w:ascii="宋体" w:hAnsi="宋体" w:cs="宋体"/>
                <w:color w:val="000000"/>
                <w:kern w:val="0"/>
                <w:sz w:val="22"/>
              </w:rPr>
              <w:t>LO713</w:t>
            </w:r>
          </w:p>
        </w:tc>
        <w:tc>
          <w:tcPr>
            <w:tcW w:w="2470" w:type="dxa"/>
            <w:shd w:val="clear" w:color="auto" w:fill="auto"/>
          </w:tcPr>
          <w:p>
            <w:r>
              <w:rPr>
                <w:rFonts w:hint="eastAsia"/>
              </w:rPr>
              <w:t>奉献社会：具有服务企业、服务社会的能力。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案例分析法、情景展示法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综合评价</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snapToGrid w:val="0"/>
        <w:spacing w:line="288" w:lineRule="auto"/>
        <w:ind w:firstLine="400" w:firstLineChars="200"/>
        <w:rPr>
          <w:bCs/>
          <w:sz w:val="20"/>
          <w:szCs w:val="20"/>
        </w:rPr>
      </w:pPr>
      <w:r>
        <w:rPr>
          <w:rFonts w:hint="eastAsia"/>
          <w:bCs/>
          <w:sz w:val="20"/>
          <w:szCs w:val="20"/>
        </w:rPr>
        <w:t>单元一 合同法的基本原则</w:t>
      </w:r>
    </w:p>
    <w:p>
      <w:pPr>
        <w:snapToGrid w:val="0"/>
        <w:spacing w:line="288" w:lineRule="auto"/>
        <w:ind w:firstLine="400" w:firstLineChars="200"/>
        <w:rPr>
          <w:bCs/>
          <w:sz w:val="20"/>
          <w:szCs w:val="20"/>
        </w:rPr>
      </w:pPr>
      <w:r>
        <w:rPr>
          <w:rFonts w:hint="eastAsia"/>
          <w:bCs/>
          <w:sz w:val="20"/>
          <w:szCs w:val="20"/>
        </w:rPr>
        <w:t>通过本单元的学习，应当掌握合同的一般概念和法律特征，能在理解合同法基本原则的基础上，运用这些原则分析和处理具体的合同关系。</w:t>
      </w:r>
    </w:p>
    <w:p>
      <w:pPr>
        <w:snapToGrid w:val="0"/>
        <w:spacing w:line="288" w:lineRule="auto"/>
        <w:ind w:firstLine="400" w:firstLineChars="200"/>
        <w:rPr>
          <w:bCs/>
          <w:sz w:val="20"/>
          <w:szCs w:val="20"/>
        </w:rPr>
      </w:pPr>
      <w:r>
        <w:rPr>
          <w:rFonts w:hint="eastAsia"/>
          <w:bCs/>
          <w:sz w:val="20"/>
          <w:szCs w:val="20"/>
        </w:rPr>
        <w:t>单元二 合同的订立</w:t>
      </w:r>
    </w:p>
    <w:p>
      <w:pPr>
        <w:snapToGrid w:val="0"/>
        <w:spacing w:line="288" w:lineRule="auto"/>
        <w:ind w:firstLine="400" w:firstLineChars="200"/>
        <w:rPr>
          <w:bCs/>
          <w:sz w:val="20"/>
          <w:szCs w:val="20"/>
        </w:rPr>
      </w:pPr>
      <w:r>
        <w:rPr>
          <w:rFonts w:hint="eastAsia"/>
          <w:bCs/>
          <w:sz w:val="20"/>
          <w:szCs w:val="20"/>
        </w:rPr>
        <w:t>通过本单元的学习，熟悉合同的订立程式及合同成立的法律效力；掌握要约承诺中的基本制度和基本概念，掌握合同的各种形式要件和必要条款的理论；了解格式合同的概念特别是其特点，知道缔约过失的概念及其构成要件。</w:t>
      </w:r>
    </w:p>
    <w:p>
      <w:pPr>
        <w:snapToGrid w:val="0"/>
        <w:spacing w:line="288" w:lineRule="auto"/>
        <w:ind w:firstLine="400" w:firstLineChars="200"/>
        <w:rPr>
          <w:bCs/>
          <w:sz w:val="20"/>
          <w:szCs w:val="20"/>
        </w:rPr>
      </w:pPr>
      <w:r>
        <w:rPr>
          <w:rFonts w:hint="eastAsia"/>
          <w:bCs/>
          <w:sz w:val="20"/>
          <w:szCs w:val="20"/>
        </w:rPr>
        <w:t>单元三 合同的效力</w:t>
      </w:r>
    </w:p>
    <w:p>
      <w:pPr>
        <w:snapToGrid w:val="0"/>
        <w:spacing w:line="288" w:lineRule="auto"/>
        <w:ind w:firstLine="400" w:firstLineChars="200"/>
        <w:rPr>
          <w:bCs/>
          <w:sz w:val="20"/>
          <w:szCs w:val="20"/>
        </w:rPr>
      </w:pPr>
      <w:r>
        <w:rPr>
          <w:rFonts w:hint="eastAsia"/>
          <w:bCs/>
          <w:sz w:val="20"/>
          <w:szCs w:val="20"/>
        </w:rPr>
        <w:t>通过本单元的学习，能够区别合同的成立与合同的生效两个不同概念；了解效力未定合同的概念、熟悉催告权与追认权制度；掌握表见代理的概念特点及其构成要件；掌握无效合同理论和合同无效的法定情形；掌握可撤销和可变更的合同的理论，了解合同撤销和变更制度。</w:t>
      </w:r>
    </w:p>
    <w:p>
      <w:pPr>
        <w:snapToGrid w:val="0"/>
        <w:spacing w:line="288" w:lineRule="auto"/>
        <w:ind w:firstLine="400" w:firstLineChars="200"/>
        <w:rPr>
          <w:bCs/>
          <w:sz w:val="20"/>
          <w:szCs w:val="20"/>
        </w:rPr>
      </w:pPr>
      <w:r>
        <w:rPr>
          <w:rFonts w:hint="eastAsia"/>
          <w:bCs/>
          <w:sz w:val="20"/>
          <w:szCs w:val="20"/>
        </w:rPr>
        <w:t>单元四 合同的履行</w:t>
      </w:r>
    </w:p>
    <w:p>
      <w:pPr>
        <w:snapToGrid w:val="0"/>
        <w:spacing w:line="288" w:lineRule="auto"/>
        <w:ind w:firstLine="400" w:firstLineChars="200"/>
        <w:rPr>
          <w:bCs/>
          <w:sz w:val="20"/>
          <w:szCs w:val="20"/>
        </w:rPr>
      </w:pPr>
      <w:r>
        <w:rPr>
          <w:rFonts w:hint="eastAsia"/>
          <w:bCs/>
          <w:sz w:val="20"/>
          <w:szCs w:val="20"/>
        </w:rPr>
        <w:t>通过本单元的学习，应当在全面理解合同履行原则的基础上运用其判断和处理合同争议。能够准确地掌握同时履行抗辩权和不安抗辩权的涵义和适用条件并对其立法目的和作用有基本的了解，并注意其适用的程序和法律后果。</w:t>
      </w:r>
    </w:p>
    <w:p>
      <w:pPr>
        <w:snapToGrid w:val="0"/>
        <w:spacing w:line="288" w:lineRule="auto"/>
        <w:ind w:firstLine="400" w:firstLineChars="200"/>
        <w:rPr>
          <w:bCs/>
          <w:sz w:val="20"/>
          <w:szCs w:val="20"/>
        </w:rPr>
      </w:pPr>
      <w:r>
        <w:rPr>
          <w:rFonts w:hint="eastAsia"/>
          <w:bCs/>
          <w:sz w:val="20"/>
          <w:szCs w:val="20"/>
        </w:rPr>
        <w:t>单元五 合同的保全与担保</w:t>
      </w:r>
    </w:p>
    <w:p>
      <w:pPr>
        <w:snapToGrid w:val="0"/>
        <w:spacing w:line="288" w:lineRule="auto"/>
        <w:ind w:firstLine="400" w:firstLineChars="200"/>
        <w:rPr>
          <w:bCs/>
          <w:sz w:val="20"/>
          <w:szCs w:val="20"/>
        </w:rPr>
      </w:pPr>
      <w:r>
        <w:rPr>
          <w:rFonts w:hint="eastAsia"/>
          <w:bCs/>
          <w:sz w:val="20"/>
          <w:szCs w:val="20"/>
        </w:rPr>
        <w:t>通过本单元的学习，掌握代位权和撤销权两种合同保全的方式；掌握定金、保证、抵押、质押，留置五种合同担保适用。</w:t>
      </w:r>
    </w:p>
    <w:p>
      <w:pPr>
        <w:snapToGrid w:val="0"/>
        <w:spacing w:line="288" w:lineRule="auto"/>
        <w:ind w:firstLine="400" w:firstLineChars="200"/>
        <w:rPr>
          <w:bCs/>
          <w:sz w:val="20"/>
          <w:szCs w:val="20"/>
        </w:rPr>
      </w:pPr>
      <w:r>
        <w:rPr>
          <w:rFonts w:hint="eastAsia"/>
          <w:bCs/>
          <w:sz w:val="20"/>
          <w:szCs w:val="20"/>
        </w:rPr>
        <w:t>单元六 合同的变更和转让</w:t>
      </w:r>
    </w:p>
    <w:p>
      <w:pPr>
        <w:snapToGrid w:val="0"/>
        <w:spacing w:line="288" w:lineRule="auto"/>
        <w:ind w:firstLine="400" w:firstLineChars="200"/>
        <w:rPr>
          <w:bCs/>
          <w:sz w:val="20"/>
          <w:szCs w:val="20"/>
        </w:rPr>
      </w:pPr>
      <w:r>
        <w:rPr>
          <w:rFonts w:hint="eastAsia"/>
          <w:bCs/>
          <w:sz w:val="20"/>
          <w:szCs w:val="20"/>
        </w:rPr>
        <w:t>通过本单元的学习，掌握合同变更的概念、条件及法律后果，了解合同变更即当事人权利义务关系的变化，以及了解当事人权利义务关系变化后由谁承担相应的财产责任问题；掌握合同转让的基本内容、条件和法律后果，了解合同转让所引起的权利义务关系的变化，以及变化后引起的财产责任由谁承担的问题。</w:t>
      </w:r>
    </w:p>
    <w:p>
      <w:pPr>
        <w:snapToGrid w:val="0"/>
        <w:spacing w:line="288" w:lineRule="auto"/>
        <w:ind w:firstLine="400" w:firstLineChars="200"/>
        <w:rPr>
          <w:bCs/>
          <w:sz w:val="20"/>
          <w:szCs w:val="20"/>
        </w:rPr>
      </w:pPr>
      <w:r>
        <w:rPr>
          <w:rFonts w:hint="eastAsia"/>
          <w:bCs/>
          <w:sz w:val="20"/>
          <w:szCs w:val="20"/>
        </w:rPr>
        <w:t>单元七 合同的终止</w:t>
      </w:r>
    </w:p>
    <w:p>
      <w:pPr>
        <w:snapToGrid w:val="0"/>
        <w:spacing w:line="288" w:lineRule="auto"/>
        <w:ind w:firstLine="400" w:firstLineChars="200"/>
        <w:rPr>
          <w:bCs/>
          <w:sz w:val="20"/>
          <w:szCs w:val="20"/>
        </w:rPr>
      </w:pPr>
      <w:r>
        <w:rPr>
          <w:rFonts w:hint="eastAsia"/>
          <w:bCs/>
          <w:sz w:val="20"/>
          <w:szCs w:val="20"/>
        </w:rPr>
        <w:t>通过本单元的学习，应全面地了解合同终止的概念和原因，准确地掌握法定和约定解除权的行使条件和方式。应在清楚区分清偿、提存、混同、抵销、免除各种合同终止原因的基础上，具体地把握其各自的适用条件和要求。</w:t>
      </w:r>
    </w:p>
    <w:p>
      <w:pPr>
        <w:snapToGrid w:val="0"/>
        <w:spacing w:line="288" w:lineRule="auto"/>
        <w:ind w:firstLine="400" w:firstLineChars="200"/>
        <w:rPr>
          <w:bCs/>
          <w:sz w:val="20"/>
          <w:szCs w:val="20"/>
        </w:rPr>
      </w:pPr>
      <w:r>
        <w:rPr>
          <w:rFonts w:hint="eastAsia"/>
          <w:bCs/>
          <w:sz w:val="20"/>
          <w:szCs w:val="20"/>
        </w:rPr>
        <w:t>单元八 违约责任</w:t>
      </w:r>
    </w:p>
    <w:p>
      <w:pPr>
        <w:snapToGrid w:val="0"/>
        <w:spacing w:line="288" w:lineRule="auto"/>
        <w:ind w:firstLine="400" w:firstLineChars="200"/>
        <w:rPr>
          <w:bCs/>
          <w:sz w:val="20"/>
          <w:szCs w:val="20"/>
        </w:rPr>
      </w:pPr>
      <w:r>
        <w:rPr>
          <w:rFonts w:hint="eastAsia"/>
          <w:bCs/>
          <w:sz w:val="20"/>
          <w:szCs w:val="20"/>
        </w:rPr>
        <w:t>通过本单元的学习，掌握违约责任的概念和种类；违约责任的构成要件；违约责任承担的概述、程序及内容；违约责任免责及补救的法律规定；违约责任与侵权责任竞合时法律适用的主要内容。</w:t>
      </w:r>
    </w:p>
    <w:p>
      <w:pPr>
        <w:snapToGrid w:val="0"/>
        <w:spacing w:line="288" w:lineRule="auto"/>
        <w:ind w:firstLine="400" w:firstLineChars="200"/>
        <w:rPr>
          <w:bCs/>
          <w:sz w:val="20"/>
          <w:szCs w:val="20"/>
        </w:rPr>
      </w:pPr>
      <w:r>
        <w:rPr>
          <w:rFonts w:hint="eastAsia"/>
          <w:bCs/>
          <w:sz w:val="20"/>
          <w:szCs w:val="20"/>
        </w:rPr>
        <w:t>单元九 买卖合同</w:t>
      </w:r>
    </w:p>
    <w:p>
      <w:pPr>
        <w:snapToGrid w:val="0"/>
        <w:spacing w:line="288" w:lineRule="auto"/>
        <w:ind w:firstLine="400" w:firstLineChars="200"/>
        <w:rPr>
          <w:bCs/>
          <w:sz w:val="20"/>
          <w:szCs w:val="20"/>
        </w:rPr>
      </w:pPr>
      <w:r>
        <w:rPr>
          <w:rFonts w:hint="eastAsia"/>
          <w:bCs/>
          <w:sz w:val="20"/>
          <w:szCs w:val="20"/>
        </w:rPr>
        <w:t>通过本单元的学习，学员应当全面、重点掌握买卖合同的种类和内容；买卖合同当事人的权利义务；买卖合同标的物所有权的转移及风险负担，买卖合同解除的特别规定；特种买卖的含义。了解买卖合同的概念和特征；特种买卖的法律规定。注意买卖合同与租赁合同的区别。</w:t>
      </w:r>
    </w:p>
    <w:p>
      <w:pPr>
        <w:snapToGrid w:val="0"/>
        <w:spacing w:line="288" w:lineRule="auto"/>
        <w:ind w:firstLine="400" w:firstLineChars="200"/>
        <w:rPr>
          <w:bCs/>
          <w:sz w:val="20"/>
          <w:szCs w:val="20"/>
        </w:rPr>
      </w:pPr>
      <w:r>
        <w:rPr>
          <w:rFonts w:hint="eastAsia"/>
          <w:bCs/>
          <w:sz w:val="20"/>
          <w:szCs w:val="20"/>
        </w:rPr>
        <w:t>单元十 供用电、水、气、热力合同、赠与合同、借款合同</w:t>
      </w:r>
    </w:p>
    <w:p>
      <w:pPr>
        <w:snapToGrid w:val="0"/>
        <w:spacing w:line="288" w:lineRule="auto"/>
        <w:ind w:firstLine="400" w:firstLineChars="200"/>
        <w:rPr>
          <w:bCs/>
          <w:sz w:val="20"/>
          <w:szCs w:val="20"/>
        </w:rPr>
      </w:pPr>
      <w:r>
        <w:rPr>
          <w:rFonts w:hint="eastAsia"/>
          <w:bCs/>
          <w:sz w:val="20"/>
          <w:szCs w:val="20"/>
        </w:rPr>
        <w:t>通过本单元的学习，学员应当全面并重点掌握供用电合同的内容及当事人的权利义务。简单了解供用水、气、热力合同。</w:t>
      </w:r>
    </w:p>
    <w:p>
      <w:pPr>
        <w:snapToGrid w:val="0"/>
        <w:spacing w:line="288" w:lineRule="auto"/>
        <w:ind w:firstLine="400" w:firstLineChars="200"/>
        <w:rPr>
          <w:bCs/>
          <w:sz w:val="20"/>
          <w:szCs w:val="20"/>
        </w:rPr>
      </w:pPr>
      <w:r>
        <w:rPr>
          <w:rFonts w:hint="eastAsia"/>
          <w:bCs/>
          <w:sz w:val="20"/>
          <w:szCs w:val="20"/>
        </w:rPr>
        <w:t>学员应重点理解并掌握赠与合同的效力、赠与合同的撤销、特殊赠与的种类及含义。了解赠与合同的概念、法律特征 。注意赠与合同的订立形式。</w:t>
      </w:r>
    </w:p>
    <w:p>
      <w:pPr>
        <w:snapToGrid w:val="0"/>
        <w:spacing w:line="288" w:lineRule="auto"/>
        <w:ind w:firstLine="400" w:firstLineChars="200"/>
        <w:rPr>
          <w:bCs/>
          <w:sz w:val="20"/>
          <w:szCs w:val="20"/>
        </w:rPr>
      </w:pPr>
      <w:r>
        <w:rPr>
          <w:rFonts w:hint="eastAsia"/>
          <w:bCs/>
          <w:sz w:val="20"/>
          <w:szCs w:val="20"/>
        </w:rPr>
        <w:t>应当掌握借款合同的概念、法律特征、供款合同的基本内容；借款合同当事人的权利义务及借款合同的担保方式。注意本章内容和《商业银行法》的关系。</w:t>
      </w:r>
    </w:p>
    <w:p>
      <w:pPr>
        <w:snapToGrid w:val="0"/>
        <w:spacing w:line="288" w:lineRule="auto"/>
        <w:ind w:firstLine="400" w:firstLineChars="200"/>
        <w:rPr>
          <w:bCs/>
          <w:sz w:val="20"/>
          <w:szCs w:val="20"/>
        </w:rPr>
      </w:pPr>
      <w:r>
        <w:rPr>
          <w:rFonts w:hint="eastAsia"/>
          <w:bCs/>
          <w:sz w:val="20"/>
          <w:szCs w:val="20"/>
        </w:rPr>
        <w:t>单元十一 租赁合同、融资租赁合同</w:t>
      </w:r>
    </w:p>
    <w:p>
      <w:pPr>
        <w:snapToGrid w:val="0"/>
        <w:spacing w:line="288" w:lineRule="auto"/>
        <w:ind w:firstLine="400" w:firstLineChars="200"/>
        <w:rPr>
          <w:bCs/>
          <w:sz w:val="20"/>
          <w:szCs w:val="20"/>
        </w:rPr>
      </w:pPr>
      <w:r>
        <w:rPr>
          <w:rFonts w:hint="eastAsia"/>
          <w:bCs/>
          <w:sz w:val="20"/>
          <w:szCs w:val="20"/>
        </w:rPr>
        <w:t>通过本单元的学习，学习者应当掌握租赁合同的概念、特征；租赁合同的内容及法律效力；房屋租赁合同的基本内容。在学习中注意租赁合同和融资租赁合同的关系；注意房屋租赁合同与《房地产法》及《土地管理法》的关系。</w:t>
      </w:r>
    </w:p>
    <w:p>
      <w:pPr>
        <w:snapToGrid w:val="0"/>
        <w:spacing w:line="288" w:lineRule="auto"/>
        <w:ind w:firstLine="400" w:firstLineChars="200"/>
        <w:rPr>
          <w:bCs/>
          <w:sz w:val="20"/>
          <w:szCs w:val="20"/>
        </w:rPr>
      </w:pPr>
      <w:r>
        <w:rPr>
          <w:rFonts w:hint="eastAsia"/>
          <w:bCs/>
          <w:sz w:val="20"/>
          <w:szCs w:val="20"/>
        </w:rPr>
        <w:t>在学习中注意比较融资租赁合同与借款合同、买卖合同及一般租赁合同的关系。</w:t>
      </w:r>
    </w:p>
    <w:p>
      <w:pPr>
        <w:snapToGrid w:val="0"/>
        <w:spacing w:line="288" w:lineRule="auto"/>
        <w:ind w:firstLine="400" w:firstLineChars="200"/>
        <w:rPr>
          <w:bCs/>
          <w:sz w:val="20"/>
          <w:szCs w:val="20"/>
        </w:rPr>
      </w:pPr>
      <w:r>
        <w:rPr>
          <w:rFonts w:hint="eastAsia"/>
          <w:bCs/>
          <w:sz w:val="20"/>
          <w:szCs w:val="20"/>
        </w:rPr>
        <w:t>单元十二 承揽合同、建设工程合同</w:t>
      </w:r>
    </w:p>
    <w:p>
      <w:pPr>
        <w:snapToGrid w:val="0"/>
        <w:spacing w:line="288" w:lineRule="auto"/>
        <w:ind w:firstLine="400" w:firstLineChars="200"/>
        <w:rPr>
          <w:bCs/>
          <w:sz w:val="20"/>
          <w:szCs w:val="20"/>
        </w:rPr>
      </w:pPr>
      <w:r>
        <w:rPr>
          <w:rFonts w:hint="eastAsia"/>
          <w:bCs/>
          <w:sz w:val="20"/>
          <w:szCs w:val="20"/>
        </w:rPr>
        <w:t>通过本单元的学习，了解承揽合同的概念、法律特征，以及承揽合同的特殊条款；重点掌握承揽合同双方当事人的权利和义务，定作物的留置、风险的承担，明确加工承揽合同的种类。</w:t>
      </w:r>
    </w:p>
    <w:p>
      <w:pPr>
        <w:snapToGrid w:val="0"/>
        <w:spacing w:line="288" w:lineRule="auto"/>
        <w:ind w:firstLine="400" w:firstLineChars="200"/>
        <w:rPr>
          <w:bCs/>
          <w:sz w:val="20"/>
          <w:szCs w:val="20"/>
        </w:rPr>
      </w:pPr>
      <w:r>
        <w:rPr>
          <w:rFonts w:hint="eastAsia"/>
          <w:bCs/>
          <w:sz w:val="20"/>
          <w:szCs w:val="20"/>
        </w:rPr>
        <w:t>了解建设工程合同的概念、性质和种类；明确建设工程合同当事人的法律责任。</w:t>
      </w:r>
    </w:p>
    <w:p>
      <w:pPr>
        <w:snapToGrid w:val="0"/>
        <w:spacing w:line="288" w:lineRule="auto"/>
        <w:ind w:firstLine="400" w:firstLineChars="200"/>
        <w:rPr>
          <w:bCs/>
          <w:sz w:val="20"/>
          <w:szCs w:val="20"/>
        </w:rPr>
      </w:pPr>
      <w:r>
        <w:rPr>
          <w:rFonts w:hint="eastAsia"/>
          <w:bCs/>
          <w:sz w:val="20"/>
          <w:szCs w:val="20"/>
        </w:rPr>
        <w:t>单元十三 运输合同、技术合同、保管合同、仓储合同</w:t>
      </w:r>
    </w:p>
    <w:p>
      <w:pPr>
        <w:snapToGrid w:val="0"/>
        <w:spacing w:line="288" w:lineRule="auto"/>
        <w:ind w:firstLine="400" w:firstLineChars="200"/>
        <w:rPr>
          <w:bCs/>
          <w:sz w:val="20"/>
          <w:szCs w:val="20"/>
        </w:rPr>
      </w:pPr>
      <w:r>
        <w:rPr>
          <w:rFonts w:hint="eastAsia"/>
          <w:bCs/>
          <w:sz w:val="20"/>
          <w:szCs w:val="20"/>
        </w:rPr>
        <w:t>通过本单元的学习，掌握运输合同的概念和法律特征；了解运输合同的种类；理解运输合同对双方当事人的效力；明确承运人的赔偿责任和免责条件。</w:t>
      </w:r>
    </w:p>
    <w:p>
      <w:pPr>
        <w:snapToGrid w:val="0"/>
        <w:spacing w:line="288" w:lineRule="auto"/>
        <w:ind w:firstLine="400" w:firstLineChars="200"/>
        <w:rPr>
          <w:bCs/>
          <w:sz w:val="20"/>
          <w:szCs w:val="20"/>
        </w:rPr>
      </w:pPr>
      <w:r>
        <w:rPr>
          <w:rFonts w:hint="eastAsia"/>
          <w:bCs/>
          <w:sz w:val="20"/>
          <w:szCs w:val="20"/>
        </w:rPr>
        <w:t>理解技术合同的概念和法律特征；注意技术合同的种类和其特点；掌握技术合同双方当事人的主要权利义务。</w:t>
      </w:r>
    </w:p>
    <w:p>
      <w:pPr>
        <w:snapToGrid w:val="0"/>
        <w:spacing w:line="288" w:lineRule="auto"/>
        <w:ind w:firstLine="400" w:firstLineChars="200"/>
        <w:rPr>
          <w:bCs/>
          <w:sz w:val="20"/>
          <w:szCs w:val="20"/>
        </w:rPr>
      </w:pPr>
      <w:r>
        <w:rPr>
          <w:rFonts w:hint="eastAsia"/>
          <w:bCs/>
          <w:sz w:val="20"/>
          <w:szCs w:val="20"/>
        </w:rPr>
        <w:t>了解保管合同的概念、法律特征和种类；明确保管合同的效力。</w:t>
      </w:r>
    </w:p>
    <w:p>
      <w:pPr>
        <w:snapToGrid w:val="0"/>
        <w:spacing w:line="288" w:lineRule="auto"/>
        <w:ind w:firstLine="400" w:firstLineChars="200"/>
        <w:rPr>
          <w:bCs/>
          <w:sz w:val="20"/>
          <w:szCs w:val="20"/>
        </w:rPr>
      </w:pPr>
      <w:r>
        <w:rPr>
          <w:rFonts w:hint="eastAsia"/>
          <w:bCs/>
          <w:sz w:val="20"/>
          <w:szCs w:val="20"/>
        </w:rPr>
        <w:t>了解仓储合同的概念和法律特征；理解仓储合同与保管合同的区别；掌握仓储合同的特殊条款和效力。</w:t>
      </w:r>
    </w:p>
    <w:p>
      <w:pPr>
        <w:snapToGrid w:val="0"/>
        <w:spacing w:line="288" w:lineRule="auto"/>
        <w:ind w:firstLine="400" w:firstLineChars="200"/>
        <w:rPr>
          <w:bCs/>
          <w:sz w:val="20"/>
          <w:szCs w:val="20"/>
        </w:rPr>
      </w:pPr>
      <w:r>
        <w:rPr>
          <w:rFonts w:hint="eastAsia"/>
          <w:bCs/>
          <w:sz w:val="20"/>
          <w:szCs w:val="20"/>
        </w:rPr>
        <w:t>单元十四 委托合同、行纪和居间合同</w:t>
      </w:r>
    </w:p>
    <w:p>
      <w:pPr>
        <w:snapToGrid w:val="0"/>
        <w:spacing w:line="288" w:lineRule="auto"/>
        <w:rPr>
          <w:bCs/>
          <w:sz w:val="20"/>
          <w:szCs w:val="20"/>
        </w:rPr>
      </w:pPr>
      <w:r>
        <w:rPr>
          <w:rFonts w:hint="eastAsia"/>
          <w:bCs/>
          <w:sz w:val="20"/>
          <w:szCs w:val="20"/>
        </w:rPr>
        <w:t xml:space="preserve">    通过三章内容的对比学习，把握委托合同、行纪合同和居间合同的概念和法律特征；掌握他们相互间的区别；了解各合同双方当事人的权利和义务。</w:t>
      </w:r>
    </w:p>
    <w:p>
      <w:pPr>
        <w:widowControl/>
        <w:spacing w:before="156" w:beforeLines="50" w:after="156" w:afterLines="50"/>
        <w:ind w:firstLine="300" w:firstLineChars="150"/>
        <w:jc w:val="left"/>
        <w:rPr>
          <w:bCs/>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法庭旁听</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rPr>
              <w:t>1）组织学生到上海市各法院旁听民事法庭庭审过程，了解民商事法律的基本知识；2）完成法庭旁听小结。</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6</w:t>
            </w:r>
          </w:p>
        </w:tc>
        <w:tc>
          <w:tcPr>
            <w:tcW w:w="1057" w:type="dxa"/>
            <w:tcBorders>
              <w:left w:val="single" w:color="auto" w:sz="4" w:space="0"/>
              <w:right w:val="single" w:color="auto" w:sz="4" w:space="0"/>
            </w:tcBorders>
          </w:tcPr>
          <w:p>
            <w:pPr>
              <w:snapToGrid w:val="0"/>
              <w:spacing w:before="156" w:beforeLines="50" w:after="156" w:afterLines="50" w:line="288" w:lineRule="auto"/>
              <w:jc w:val="center"/>
            </w:pPr>
            <w:r>
              <w:rPr>
                <w:rFonts w:hint="eastAsia"/>
              </w:rPr>
              <w:t>综合</w:t>
            </w:r>
          </w:p>
        </w:tc>
        <w:tc>
          <w:tcPr>
            <w:tcW w:w="1715" w:type="dxa"/>
            <w:tcBorders>
              <w:left w:val="single" w:color="auto" w:sz="4" w:space="0"/>
              <w:right w:val="single" w:color="auto" w:sz="4" w:space="0"/>
            </w:tcBorders>
            <w:vAlign w:val="center"/>
          </w:tcPr>
          <w:p>
            <w:pPr>
              <w:snapToGrid w:val="0"/>
              <w:spacing w:before="156" w:beforeLines="50" w:after="156" w:afterLines="50"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角色模拟</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rPr>
              <w:t>要求学生在课堂上回答教师就所给材料提出的相关问题，在课后各自撰写相应司法文书并提出法律意见。</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4</w:t>
            </w:r>
          </w:p>
        </w:tc>
        <w:tc>
          <w:tcPr>
            <w:tcW w:w="1057" w:type="dxa"/>
            <w:tcBorders>
              <w:left w:val="single" w:color="auto" w:sz="4" w:space="0"/>
              <w:right w:val="single" w:color="auto" w:sz="4" w:space="0"/>
            </w:tcBorders>
          </w:tcPr>
          <w:p>
            <w:pPr>
              <w:snapToGrid w:val="0"/>
              <w:spacing w:before="156" w:beforeLines="50" w:after="156" w:afterLines="50" w:line="288" w:lineRule="auto"/>
              <w:jc w:val="center"/>
            </w:pPr>
            <w:r>
              <w:rPr>
                <w:rFonts w:hint="eastAsia"/>
              </w:rPr>
              <w:t>综合</w:t>
            </w:r>
          </w:p>
        </w:tc>
        <w:tc>
          <w:tcPr>
            <w:tcW w:w="1715" w:type="dxa"/>
            <w:tcBorders>
              <w:left w:val="single" w:color="auto" w:sz="4" w:space="0"/>
              <w:right w:val="single" w:color="auto" w:sz="4" w:space="0"/>
            </w:tcBorders>
            <w:vAlign w:val="center"/>
          </w:tcPr>
          <w:p>
            <w:pPr>
              <w:snapToGrid w:val="0"/>
              <w:spacing w:before="156" w:beforeLines="50" w:after="156" w:afterLines="50"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合同的谈判与文本草拟</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rPr>
              <w:t>在一个给定的模拟商业交易环境下，要求参与的同学通过协商谈判，形成一个完整的合同文本。</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6</w:t>
            </w:r>
          </w:p>
        </w:tc>
        <w:tc>
          <w:tcPr>
            <w:tcW w:w="1057" w:type="dxa"/>
            <w:tcBorders>
              <w:left w:val="single" w:color="auto" w:sz="4" w:space="0"/>
              <w:right w:val="single" w:color="auto" w:sz="4" w:space="0"/>
            </w:tcBorders>
          </w:tcPr>
          <w:p>
            <w:pPr>
              <w:snapToGrid w:val="0"/>
              <w:spacing w:before="156" w:beforeLines="50" w:after="156" w:afterLines="50" w:line="288" w:lineRule="auto"/>
              <w:jc w:val="center"/>
            </w:pPr>
            <w:r>
              <w:rPr>
                <w:rFonts w:hint="eastAsia"/>
              </w:rPr>
              <w:t>综合</w:t>
            </w:r>
          </w:p>
        </w:tc>
        <w:tc>
          <w:tcPr>
            <w:tcW w:w="1715" w:type="dxa"/>
            <w:tcBorders>
              <w:left w:val="single" w:color="auto" w:sz="4" w:space="0"/>
              <w:right w:val="single" w:color="auto" w:sz="4" w:space="0"/>
            </w:tcBorders>
            <w:vAlign w:val="center"/>
          </w:tcPr>
          <w:p>
            <w:pPr>
              <w:snapToGrid w:val="0"/>
              <w:spacing w:before="156" w:beforeLines="50" w:after="156" w:afterLines="50" w:line="288" w:lineRule="auto"/>
              <w:jc w:val="center"/>
            </w:pPr>
          </w:p>
        </w:tc>
      </w:tr>
    </w:tbl>
    <w:p>
      <w:pPr>
        <w:widowControl/>
        <w:spacing w:before="156" w:beforeLines="50" w:after="156" w:afterLines="50" w:line="288" w:lineRule="auto"/>
        <w:jc w:val="left"/>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八、实践环节各阶段名称及基本要求（选填，适用于集中实践、实习、毕业设计等）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71"/>
        <w:gridCol w:w="3240"/>
        <w:gridCol w:w="126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序号</w:t>
            </w: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各阶段名称</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实践主要内容</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天数/周数</w:t>
            </w:r>
          </w:p>
        </w:tc>
        <w:tc>
          <w:tcPr>
            <w:tcW w:w="842" w:type="dxa"/>
            <w:tcBorders>
              <w:top w:val="single" w:color="auto" w:sz="4" w:space="0"/>
              <w:left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842" w:type="dxa"/>
            <w:tcBorders>
              <w:left w:val="single" w:color="auto" w:sz="4" w:space="0"/>
              <w:right w:val="single" w:color="auto" w:sz="4" w:space="0"/>
            </w:tcBorders>
            <w:vAlign w:val="center"/>
          </w:tcPr>
          <w:p>
            <w:pPr>
              <w:snapToGrid w:val="0"/>
              <w:spacing w:before="156" w:beforeLines="50" w:after="156" w:afterLines="50"/>
              <w:jc w:val="center"/>
              <w:rPr>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842" w:type="dxa"/>
            <w:tcBorders>
              <w:left w:val="single" w:color="auto" w:sz="4" w:space="0"/>
              <w:right w:val="single" w:color="auto" w:sz="4" w:space="0"/>
            </w:tcBorders>
            <w:vAlign w:val="center"/>
          </w:tcPr>
          <w:p>
            <w:pPr>
              <w:snapToGrid w:val="0"/>
              <w:spacing w:before="156" w:beforeLines="50" w:after="156" w:afterLines="50"/>
              <w:jc w:val="center"/>
              <w:rPr>
                <w:bCs/>
                <w:color w:val="000000"/>
                <w:szCs w:val="20"/>
              </w:rPr>
            </w:pPr>
          </w:p>
        </w:tc>
      </w:tr>
    </w:tbl>
    <w:p>
      <w:pPr>
        <w:widowControl/>
        <w:spacing w:before="156" w:beforeLines="50" w:after="156" w:afterLines="50"/>
        <w:ind w:firstLine="300" w:firstLineChars="150"/>
        <w:jc w:val="left"/>
        <w:rPr>
          <w:bCs/>
          <w:sz w:val="20"/>
          <w:szCs w:val="20"/>
        </w:rPr>
      </w:pPr>
    </w:p>
    <w:p>
      <w:pPr>
        <w:snapToGrid w:val="0"/>
        <w:spacing w:line="288" w:lineRule="auto"/>
        <w:ind w:right="2520"/>
        <w:rPr>
          <w:rFonts w:ascii="黑体" w:hAnsi="宋体" w:eastAsia="黑体"/>
          <w:sz w:val="24"/>
        </w:rPr>
      </w:pPr>
      <w:r>
        <w:rPr>
          <w:rFonts w:hint="eastAsia" w:ascii="黑体" w:hAnsi="宋体" w:eastAsia="黑体"/>
          <w:sz w:val="24"/>
        </w:rPr>
        <w:t xml:space="preserve">    九、评价方式与成绩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1</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期末测试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X1</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作业及课堂互动</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X2</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中期大作业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X3</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法庭旁听成果评价</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right="2520" w:firstLine="400" w:firstLineChars="200"/>
        <w:rPr>
          <w:sz w:val="20"/>
          <w:szCs w:val="20"/>
        </w:rPr>
      </w:pPr>
    </w:p>
    <w:p>
      <w:pPr>
        <w:widowControl/>
        <w:spacing w:before="156" w:beforeLines="50" w:after="156" w:afterLines="50" w:line="288" w:lineRule="auto"/>
        <w:jc w:val="left"/>
        <w:rPr>
          <w:rFonts w:ascii="黑体" w:hAnsi="宋体" w:eastAsia="黑体"/>
          <w:sz w:val="24"/>
        </w:rPr>
      </w:pP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撰写人：徐磊       系主任审核签名：徐磊</w:t>
      </w:r>
    </w:p>
    <w:p>
      <w:pPr>
        <w:snapToGrid w:val="0"/>
        <w:spacing w:line="288" w:lineRule="auto"/>
        <w:ind w:firstLine="840" w:firstLineChars="300"/>
        <w:rPr>
          <w:rFonts w:hint="default" w:eastAsia="宋体"/>
          <w:sz w:val="28"/>
          <w:szCs w:val="28"/>
          <w:lang w:val="en-US" w:eastAsia="zh-CN"/>
        </w:rPr>
      </w:pPr>
      <w:r>
        <w:rPr>
          <w:rFonts w:hint="eastAsia"/>
          <w:sz w:val="28"/>
          <w:szCs w:val="28"/>
        </w:rPr>
        <w:t>审核时间：</w:t>
      </w:r>
      <w:r>
        <w:rPr>
          <w:rFonts w:hint="eastAsia"/>
          <w:sz w:val="28"/>
          <w:szCs w:val="28"/>
          <w:lang w:val="en-US" w:eastAsia="zh-CN"/>
        </w:rPr>
        <w:t>2021年3月</w:t>
      </w:r>
      <w:bookmarkStart w:id="1" w:name="_GoBack"/>
      <w:bookmarkEnd w:id="1"/>
    </w:p>
    <w:p>
      <w:pPr>
        <w:spacing w:line="288"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23F4"/>
    <w:rsid w:val="0005620A"/>
    <w:rsid w:val="00102EAC"/>
    <w:rsid w:val="001072BC"/>
    <w:rsid w:val="0019155F"/>
    <w:rsid w:val="001D2A4C"/>
    <w:rsid w:val="00256B39"/>
    <w:rsid w:val="002574A0"/>
    <w:rsid w:val="0026033C"/>
    <w:rsid w:val="00291E98"/>
    <w:rsid w:val="002E3721"/>
    <w:rsid w:val="00313BBA"/>
    <w:rsid w:val="0032602E"/>
    <w:rsid w:val="003367AE"/>
    <w:rsid w:val="003B1258"/>
    <w:rsid w:val="004100B0"/>
    <w:rsid w:val="005304C0"/>
    <w:rsid w:val="005467DC"/>
    <w:rsid w:val="00553D03"/>
    <w:rsid w:val="005B2B6D"/>
    <w:rsid w:val="005B4B4E"/>
    <w:rsid w:val="00624FE1"/>
    <w:rsid w:val="00631DD8"/>
    <w:rsid w:val="007208D6"/>
    <w:rsid w:val="00736576"/>
    <w:rsid w:val="007E06E5"/>
    <w:rsid w:val="0080761C"/>
    <w:rsid w:val="008B397C"/>
    <w:rsid w:val="008B47F4"/>
    <w:rsid w:val="008D204A"/>
    <w:rsid w:val="00900019"/>
    <w:rsid w:val="0099063E"/>
    <w:rsid w:val="009F0735"/>
    <w:rsid w:val="00A769B1"/>
    <w:rsid w:val="00A837D5"/>
    <w:rsid w:val="00AC4C45"/>
    <w:rsid w:val="00B46F21"/>
    <w:rsid w:val="00B511A5"/>
    <w:rsid w:val="00B73449"/>
    <w:rsid w:val="00B736A7"/>
    <w:rsid w:val="00B7651F"/>
    <w:rsid w:val="00BF6F1D"/>
    <w:rsid w:val="00C13FC5"/>
    <w:rsid w:val="00C56E09"/>
    <w:rsid w:val="00C74F36"/>
    <w:rsid w:val="00CE19DD"/>
    <w:rsid w:val="00CF096B"/>
    <w:rsid w:val="00D5366F"/>
    <w:rsid w:val="00DB5B2C"/>
    <w:rsid w:val="00E16D30"/>
    <w:rsid w:val="00E33169"/>
    <w:rsid w:val="00E70904"/>
    <w:rsid w:val="00E7094D"/>
    <w:rsid w:val="00E724EF"/>
    <w:rsid w:val="00EF44B1"/>
    <w:rsid w:val="00F35AA0"/>
    <w:rsid w:val="00F90FF1"/>
    <w:rsid w:val="016E63C2"/>
    <w:rsid w:val="018A54EF"/>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744</Words>
  <Characters>4246</Characters>
  <Lines>35</Lines>
  <Paragraphs>9</Paragraphs>
  <TotalTime>1</TotalTime>
  <ScaleCrop>false</ScaleCrop>
  <LinksUpToDate>false</LinksUpToDate>
  <CharactersWithSpaces>4981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2019-02-25T04:37:00Z</dcterms:created>
  <dc:creator>juvg</dc:creator>
  <cp:lastModifiedBy>DAWN</cp:lastModifiedBy>
  <dcterms:modified xsi:type="dcterms:W3CDTF">2021-03-05T04:34:01Z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