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 w:eastAsiaTheme="minorEastAsia"/>
          <w:bCs/>
          <w:kern w:val="0"/>
          <w:szCs w:val="21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>专业课课程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教学大纲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【中外围棋史】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="微软雅黑" w:hAnsi="微软雅黑"/>
          <w:color w:val="333333"/>
          <w:sz w:val="27"/>
          <w:szCs w:val="27"/>
          <w:shd w:val="clear" w:color="auto" w:fill="FFFFFF"/>
        </w:rPr>
        <w:t>Chinese and foreign Go history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24"/>
          <w:szCs w:val="24"/>
        </w:rPr>
      </w:pPr>
      <w:r>
        <w:rPr>
          <w:rFonts w:ascii="黑体" w:hAnsi="宋体" w:eastAsia="黑体"/>
          <w:sz w:val="24"/>
          <w:szCs w:val="24"/>
        </w:rPr>
        <w:t>一</w:t>
      </w:r>
      <w:r>
        <w:rPr>
          <w:rFonts w:hint="eastAsia" w:ascii="黑体" w:hAnsi="宋体" w:eastAsia="黑体"/>
          <w:sz w:val="24"/>
          <w:szCs w:val="24"/>
        </w:rPr>
        <w:t>、</w:t>
      </w:r>
      <w:r>
        <w:rPr>
          <w:rFonts w:ascii="黑体" w:hAnsi="宋体" w:eastAsia="黑体"/>
          <w:sz w:val="24"/>
          <w:szCs w:val="24"/>
        </w:rPr>
        <w:t>基本信息</w:t>
      </w:r>
    </w:p>
    <w:p>
      <w:pPr>
        <w:ind w:firstLine="482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课程代码：</w:t>
      </w:r>
      <w:r>
        <w:rPr>
          <w:rFonts w:hint="eastAsia"/>
          <w:b/>
          <w:bCs/>
          <w:color w:val="000000"/>
          <w:sz w:val="24"/>
          <w:szCs w:val="24"/>
        </w:rPr>
        <w:t>2030612</w:t>
      </w:r>
    </w:p>
    <w:p>
      <w:pPr>
        <w:snapToGrid w:val="0"/>
        <w:spacing w:line="288" w:lineRule="auto"/>
        <w:ind w:firstLine="472" w:firstLineChars="1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课程学分：</w:t>
      </w:r>
      <w:r>
        <w:rPr>
          <w:rFonts w:hint="eastAsia"/>
          <w:color w:val="000000"/>
          <w:sz w:val="24"/>
          <w:szCs w:val="24"/>
        </w:rPr>
        <w:t>2</w:t>
      </w:r>
    </w:p>
    <w:p>
      <w:pPr>
        <w:snapToGrid w:val="0"/>
        <w:spacing w:line="288" w:lineRule="auto"/>
        <w:ind w:firstLine="472" w:firstLineChars="1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面向专业：</w:t>
      </w:r>
      <w:r>
        <w:rPr>
          <w:b/>
          <w:sz w:val="24"/>
          <w:szCs w:val="24"/>
        </w:rPr>
        <w:t>传播学（围棋</w:t>
      </w:r>
      <w:r>
        <w:rPr>
          <w:sz w:val="24"/>
          <w:szCs w:val="24"/>
        </w:rPr>
        <w:t>）</w:t>
      </w:r>
    </w:p>
    <w:p>
      <w:pPr>
        <w:snapToGrid w:val="0"/>
        <w:spacing w:line="288" w:lineRule="auto"/>
        <w:ind w:firstLine="472" w:firstLineChars="1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课程性质：</w:t>
      </w:r>
      <w:r>
        <w:rPr>
          <w:rFonts w:hint="eastAsia"/>
          <w:color w:val="000000"/>
          <w:sz w:val="24"/>
          <w:szCs w:val="24"/>
        </w:rPr>
        <w:t>系级</w:t>
      </w:r>
      <w:r>
        <w:rPr>
          <w:rFonts w:hint="eastAsia"/>
          <w:color w:val="000000"/>
          <w:sz w:val="24"/>
          <w:szCs w:val="24"/>
          <w:lang w:val="en-US" w:eastAsia="zh-CN"/>
        </w:rPr>
        <w:t>必修</w:t>
      </w:r>
      <w:r>
        <w:rPr>
          <w:rFonts w:hint="eastAsia"/>
          <w:color w:val="000000"/>
          <w:sz w:val="24"/>
          <w:szCs w:val="24"/>
        </w:rPr>
        <w:t>课</w:t>
      </w:r>
    </w:p>
    <w:p>
      <w:pPr>
        <w:snapToGrid w:val="0"/>
        <w:spacing w:line="288" w:lineRule="auto"/>
        <w:ind w:firstLine="472" w:firstLineChars="196"/>
        <w:rPr>
          <w:rFonts w:hint="eastAsia" w:eastAsia="宋体"/>
          <w:b/>
          <w:bCs/>
          <w:color w:val="000000"/>
          <w:sz w:val="24"/>
          <w:szCs w:val="24"/>
          <w:lang w:val="en-US" w:eastAsia="zh-CN"/>
        </w:rPr>
      </w:pPr>
      <w:r>
        <w:rPr>
          <w:b/>
          <w:bCs/>
          <w:color w:val="000000"/>
          <w:sz w:val="24"/>
          <w:szCs w:val="24"/>
        </w:rPr>
        <w:t>开课院系：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新闻传播学院</w:t>
      </w:r>
    </w:p>
    <w:p>
      <w:pPr>
        <w:snapToGrid w:val="0"/>
        <w:spacing w:line="288" w:lineRule="auto"/>
        <w:ind w:firstLine="472" w:firstLineChars="1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使用教材：</w:t>
      </w:r>
    </w:p>
    <w:p>
      <w:pPr>
        <w:snapToGrid w:val="0"/>
        <w:spacing w:line="288" w:lineRule="auto"/>
        <w:ind w:firstLine="950" w:firstLineChars="396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《图说中国围棋史》何云波  杨烁  著 山西出版传媒集团 书海出版社</w:t>
      </w:r>
    </w:p>
    <w:p>
      <w:pPr>
        <w:snapToGrid w:val="0"/>
        <w:spacing w:line="288" w:lineRule="auto"/>
        <w:ind w:left="718" w:leftChars="342" w:firstLine="240" w:firstLineChars="1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参考书目：《中国围棋》        刘善承   蜀蓉出版社</w:t>
      </w:r>
    </w:p>
    <w:p>
      <w:pPr>
        <w:snapToGrid w:val="0"/>
        <w:spacing w:line="288" w:lineRule="auto"/>
        <w:ind w:left="718" w:leftChars="342" w:firstLine="120" w:firstLineChars="5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      </w:t>
      </w:r>
      <w:r>
        <w:rPr>
          <w:rFonts w:hint="eastAsia" w:ascii="微软雅黑" w:hAnsi="微软雅黑" w:eastAsia="微软雅黑"/>
          <w:bCs/>
          <w:color w:val="1A1A1A"/>
          <w:sz w:val="23"/>
          <w:szCs w:val="23"/>
          <w:shd w:val="clear" w:color="auto" w:fill="FFFFFF"/>
        </w:rPr>
        <w:t>《日本围棋历代名手名局史话》  安永一</w:t>
      </w:r>
    </w:p>
    <w:p>
      <w:pPr>
        <w:snapToGrid w:val="0"/>
        <w:spacing w:line="288" w:lineRule="auto"/>
        <w:ind w:left="718" w:leftChars="342" w:firstLine="120" w:firstLineChars="5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      《围棋与国家》    林建超   北京出版社</w:t>
      </w:r>
    </w:p>
    <w:p>
      <w:pPr>
        <w:snapToGrid w:val="0"/>
        <w:spacing w:line="288" w:lineRule="auto"/>
        <w:ind w:firstLine="472" w:firstLineChars="196"/>
        <w:rPr>
          <w:color w:val="000000"/>
          <w:sz w:val="24"/>
          <w:szCs w:val="24"/>
          <w:highlight w:val="yellow"/>
        </w:rPr>
      </w:pPr>
      <w:r>
        <w:rPr>
          <w:rFonts w:hint="eastAsia"/>
          <w:b/>
          <w:bCs/>
          <w:color w:val="000000"/>
          <w:sz w:val="24"/>
          <w:szCs w:val="24"/>
          <w:highlight w:val="yellow"/>
        </w:rPr>
        <w:t>课程网站网址：</w:t>
      </w:r>
    </w:p>
    <w:p>
      <w:pPr>
        <w:adjustRightInd w:val="0"/>
        <w:snapToGrid w:val="0"/>
        <w:spacing w:line="288" w:lineRule="auto"/>
        <w:ind w:firstLine="472" w:firstLineChars="1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先修课程：</w:t>
      </w:r>
      <w:r>
        <w:rPr>
          <w:rFonts w:hint="eastAsia"/>
          <w:color w:val="000000"/>
          <w:sz w:val="24"/>
          <w:szCs w:val="24"/>
        </w:rPr>
        <w:t>中外围棋史  2030612（2）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720" w:firstLineChars="3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课程名称为中外围棋史，课程所研究的对象是围棋的发展历史。讲述从围棋的产生到围棋在各个朝代的发展过程和历史地位，围棋与文化的融合以及围棋在国际上的传播，简述了国外围棋的发展经历。此课程为系级专业必修课程，通过学习围棋的发展历史，从而专业系统的了解围棋的兴衰，对围棋这个民族智慧瑰宝有深刻的认知，知典故，懂传承。学习中外围棋史对围棋项目的专业发展有巨大的促进作用，同时也对棋艺的提升，个人的认知和文化素养有一定的帮助。</w:t>
      </w:r>
    </w:p>
    <w:p>
      <w:pPr>
        <w:snapToGrid w:val="0"/>
        <w:spacing w:line="288" w:lineRule="auto"/>
        <w:ind w:firstLine="480" w:firstLineChars="200"/>
        <w:rPr>
          <w:color w:val="000000"/>
          <w:sz w:val="24"/>
          <w:szCs w:val="24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  <w:szCs w:val="24"/>
        </w:rPr>
      </w:pPr>
      <w:r>
        <w:rPr>
          <w:rFonts w:ascii="黑体" w:hAnsi="宋体" w:eastAsia="黑体"/>
          <w:sz w:val="24"/>
          <w:szCs w:val="24"/>
        </w:rPr>
        <w:t>三</w:t>
      </w:r>
      <w:r>
        <w:rPr>
          <w:rFonts w:hint="eastAsia" w:ascii="黑体" w:hAnsi="宋体" w:eastAsia="黑体"/>
          <w:sz w:val="24"/>
          <w:szCs w:val="24"/>
        </w:rPr>
        <w:t>、</w:t>
      </w:r>
      <w:r>
        <w:rPr>
          <w:rFonts w:ascii="黑体" w:hAnsi="宋体" w:eastAsia="黑体"/>
          <w:sz w:val="24"/>
          <w:szCs w:val="24"/>
        </w:rPr>
        <w:t>选课建议</w:t>
      </w:r>
    </w:p>
    <w:p>
      <w:pPr>
        <w:snapToGrid w:val="0"/>
        <w:spacing w:line="288" w:lineRule="auto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中外围棋史是传播学系级专业必修课程，安排2018级传播学（围棋）专业大一下学期学习。此课程主要是为了让围棋专业的学生了解围棋历史，对围棋的发展经过有所认知，从而对自身专业有认同和共鸣。课程对围棋的技术等级无具体要求，也适合有一定文学素养，对历史有兴趣的同学学习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  <w:highlight w:val="yellow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rFonts w:eastAsia="楷体_GB2312"/>
                <w:sz w:val="24"/>
              </w:rPr>
              <w:t>表达沟通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  <w:r>
              <w:rPr>
                <w:rFonts w:eastAsia="楷体_GB2312"/>
                <w:sz w:val="24"/>
              </w:rPr>
              <w:t>自主学习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  <w:r>
              <w:rPr>
                <w:rFonts w:eastAsia="楷体_GB2312"/>
                <w:sz w:val="24"/>
              </w:rPr>
              <w:t>专业能力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hint="eastAsia" w:eastAsia="楷体_GB2312"/>
                <w:sz w:val="24"/>
              </w:rPr>
              <w:t>围棋技能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eastAsia="楷体_GB2312"/>
                <w:sz w:val="24"/>
              </w:rPr>
              <w:t>新媒体采编能力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hint="eastAsia" w:eastAsia="楷体_GB2312"/>
                <w:sz w:val="24"/>
              </w:rPr>
              <w:t>围棋文化项目运营能力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LO35：</w:t>
            </w:r>
            <w:r>
              <w:rPr>
                <w:rFonts w:hint="eastAsia" w:eastAsia="楷体_GB2312"/>
                <w:sz w:val="24"/>
              </w:rPr>
              <w:t>围棋产业管理能力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LO36：</w:t>
            </w:r>
            <w:r>
              <w:rPr>
                <w:rFonts w:eastAsia="楷体_GB2312"/>
                <w:sz w:val="24"/>
              </w:rPr>
              <w:t>教学能力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  <w:r>
              <w:rPr>
                <w:rFonts w:eastAsia="楷体_GB2312"/>
                <w:sz w:val="24"/>
              </w:rPr>
              <w:t>尽责抗压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  <w:r>
              <w:rPr>
                <w:rFonts w:eastAsia="楷体_GB2312"/>
                <w:sz w:val="24"/>
              </w:rPr>
              <w:t>协同创新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  <w:r>
              <w:rPr>
                <w:rFonts w:eastAsia="楷体_GB2312"/>
                <w:sz w:val="24"/>
              </w:rPr>
              <w:t>信息应用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eastAsia="楷体_GB2312"/>
                <w:sz w:val="24"/>
              </w:rPr>
              <w:t>服务关爱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  <w:r>
              <w:rPr>
                <w:rFonts w:eastAsia="楷体_GB2312"/>
                <w:sz w:val="24"/>
              </w:rPr>
              <w:t>国际视野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>
      <w:pPr>
        <w:ind w:firstLine="420" w:firstLineChars="200"/>
      </w:pPr>
    </w:p>
    <w:p/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五、</w:t>
      </w:r>
      <w:r>
        <w:rPr>
          <w:rFonts w:ascii="黑体" w:hAnsi="宋体" w:eastAsia="黑体"/>
          <w:sz w:val="24"/>
          <w:highlight w:val="yellow"/>
        </w:rPr>
        <w:t>课程</w:t>
      </w:r>
      <w:r>
        <w:rPr>
          <w:rFonts w:hint="eastAsia" w:ascii="黑体" w:hAnsi="宋体" w:eastAsia="黑体"/>
          <w:sz w:val="24"/>
          <w:highlight w:val="yellow"/>
        </w:rPr>
        <w:t xml:space="preserve">目标/课程预期学习成果 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yellow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LO211</w:t>
            </w:r>
          </w:p>
        </w:tc>
        <w:tc>
          <w:tcPr>
            <w:tcW w:w="2470" w:type="dxa"/>
            <w:shd w:val="clear" w:color="auto" w:fill="auto"/>
          </w:tcPr>
          <w:p>
            <w:pPr>
              <w:ind w:firstLine="120" w:firstLineChars="5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围棋发展历程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结合PPT专业讲述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闭卷测试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1.围棋技艺传播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结合PPT专业讲述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课堂表现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2.围棋历史地位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结合PPT专业讲述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作业表现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3.懂围棋历史，典故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结合PPT专业讲述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课堂表现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1.古代围棋规则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结合PPT专业讲述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课后探讨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2.棋史上的杰出棋手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结合PPT专业讲述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课后探讨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六、</w:t>
      </w:r>
      <w:r>
        <w:rPr>
          <w:rFonts w:ascii="黑体" w:hAnsi="宋体" w:eastAsia="黑体"/>
          <w:sz w:val="24"/>
          <w:highlight w:val="yellow"/>
        </w:rPr>
        <w:t>课程内容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第一单元  围棋起源   课时 2      能力要求：知道围棋的起源并能简单阐述出来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第二单元  魏晋风采    课时   4     能力要求  知道围棋在魏晋时代的发展，通过杰出人物能分析出围棋在当时的社会地位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第三单元   南北对抗   课时   2     能力要求：知道南北朝时期围棋的发展，了解部分古代围棋规则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第四单元   盛唐气象    课时  4     能力要求：综合评价盛唐时期的围棋发展和宫廷围棋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第五单元   宋元棋事    课时  3     能力要求：分析宋元时期的围棋发展和盛唐时期的差异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第六单元   明代棋踪    课时  3     能力要求：理解明代围棋的特点，评价明代国手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第七单元   清朝盛衰    课时  4     能力要求：分析清代国手的特点和围棋民间传播的原因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第八单元   现代转型    课时  3     能力要求：知道日本围棋的发展，分析与中国国手的水平差异和造成的缘由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第九单元    当代兴衰   课时  3      能力要求：理解当代围棋的特点，分析围棋发展现状，知道世界大赛以及各国围棋规则的差异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第十单元    枰声局影   课时  2      能力要求：知道围棋棋具的发展，综合评价围棋文化的历史作用和影响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6" w:firstLine="480" w:firstLineChars="200"/>
        <w:rPr>
          <w:rFonts w:ascii="宋体" w:hAnsi="宋体"/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八、实践环节各阶段名称及基本要求（</w:t>
      </w:r>
    </w:p>
    <w:tbl>
      <w:tblPr>
        <w:tblStyle w:val="4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期终闭卷考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课堂展示及反思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课堂讨论展示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课程的综合拓展能力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撰写人：    </w:t>
      </w:r>
      <w:bookmarkStart w:id="1" w:name="_GoBack"/>
      <w:bookmarkEnd w:id="1"/>
      <w:r>
        <w:rPr>
          <w:rFonts w:hint="eastAsia"/>
          <w:sz w:val="28"/>
          <w:szCs w:val="28"/>
        </w:rPr>
        <w:t xml:space="preserve">    系主任审核签名：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 xml:space="preserve">审核时间：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ebdings"/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A40EF"/>
    <w:rsid w:val="000A5A36"/>
    <w:rsid w:val="001072BC"/>
    <w:rsid w:val="001F072B"/>
    <w:rsid w:val="00256B39"/>
    <w:rsid w:val="0026033C"/>
    <w:rsid w:val="00282E5F"/>
    <w:rsid w:val="002E3721"/>
    <w:rsid w:val="00307FA1"/>
    <w:rsid w:val="00313BBA"/>
    <w:rsid w:val="0032602E"/>
    <w:rsid w:val="003367AE"/>
    <w:rsid w:val="003924A1"/>
    <w:rsid w:val="003B1258"/>
    <w:rsid w:val="004100B0"/>
    <w:rsid w:val="005467DC"/>
    <w:rsid w:val="00553D03"/>
    <w:rsid w:val="005B2B6D"/>
    <w:rsid w:val="005B4B4E"/>
    <w:rsid w:val="005D0209"/>
    <w:rsid w:val="0060644E"/>
    <w:rsid w:val="00624FE1"/>
    <w:rsid w:val="00626AC4"/>
    <w:rsid w:val="006538C9"/>
    <w:rsid w:val="006A128A"/>
    <w:rsid w:val="007208D6"/>
    <w:rsid w:val="00720C1C"/>
    <w:rsid w:val="00791186"/>
    <w:rsid w:val="007A45E6"/>
    <w:rsid w:val="007C0C77"/>
    <w:rsid w:val="00832B28"/>
    <w:rsid w:val="008B397C"/>
    <w:rsid w:val="008B47F4"/>
    <w:rsid w:val="00900019"/>
    <w:rsid w:val="0099063E"/>
    <w:rsid w:val="00A51612"/>
    <w:rsid w:val="00A70CF2"/>
    <w:rsid w:val="00A769B1"/>
    <w:rsid w:val="00A837D5"/>
    <w:rsid w:val="00AB7219"/>
    <w:rsid w:val="00AC4C45"/>
    <w:rsid w:val="00AD625B"/>
    <w:rsid w:val="00AD723D"/>
    <w:rsid w:val="00B46F21"/>
    <w:rsid w:val="00B511A5"/>
    <w:rsid w:val="00B736A7"/>
    <w:rsid w:val="00B7651F"/>
    <w:rsid w:val="00B92AFF"/>
    <w:rsid w:val="00C56E09"/>
    <w:rsid w:val="00C64C1C"/>
    <w:rsid w:val="00CB5554"/>
    <w:rsid w:val="00CE0B81"/>
    <w:rsid w:val="00CF096B"/>
    <w:rsid w:val="00D0026A"/>
    <w:rsid w:val="00D77643"/>
    <w:rsid w:val="00E16D30"/>
    <w:rsid w:val="00E33169"/>
    <w:rsid w:val="00E70904"/>
    <w:rsid w:val="00EE4314"/>
    <w:rsid w:val="00EF44B1"/>
    <w:rsid w:val="00F35AA0"/>
    <w:rsid w:val="00F410AA"/>
    <w:rsid w:val="00FA37A9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26D23EA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C04EEC-42E5-45DC-BCCB-7CF3C2183C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294</Words>
  <Characters>1679</Characters>
  <Lines>13</Lines>
  <Paragraphs>3</Paragraphs>
  <TotalTime>168</TotalTime>
  <ScaleCrop>false</ScaleCrop>
  <LinksUpToDate>false</LinksUpToDate>
  <CharactersWithSpaces>1970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gench</cp:lastModifiedBy>
  <dcterms:modified xsi:type="dcterms:W3CDTF">2019-03-13T06:57:18Z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