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2030158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新闻采访与</w:t>
            </w:r>
            <w:r>
              <w:t>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周曦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eastAsia="宋体"/>
                <w:lang w:eastAsia="zh-CN"/>
              </w:rPr>
              <w:t>17108@gench.edu.cn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eastAsia="宋体"/>
                <w:lang w:eastAsia="zh-CN"/>
              </w:rPr>
              <w:t>18传艺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rPr>
                <w:rFonts w:eastAsiaTheme="minorEastAsia"/>
                <w:lang w:eastAsia="zh-CN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：周四11:30——13:00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新闻学院216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eastAsia="黑体"/>
                <w:lang w:eastAsia="zh-CN"/>
              </w:rPr>
              <w:t>18917591979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</w:pPr>
            <w:r>
              <w:rPr>
                <w:rFonts w:hint="eastAsia" w:ascii="宋体" w:hAnsi="宋体"/>
                <w:color w:val="000000"/>
                <w:lang w:eastAsia="zh-CN"/>
              </w:rPr>
              <w:t>《新闻采访与写作》，丁柏铨，高等教育出版社（第三版）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</w:rPr>
              <w:t>新闻采访写作教程 刘海贵  复旦大学出版社2011年10月第二版</w:t>
            </w:r>
            <w:r>
              <w:rPr>
                <w:sz w:val="21"/>
                <w:szCs w:val="21"/>
              </w:rPr>
              <w:t>】；</w:t>
            </w:r>
          </w:p>
          <w:p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【新闻采访教程 </w:t>
            </w:r>
            <w:r>
              <w:fldChar w:fldCharType="begin"/>
            </w:r>
            <w:r>
              <w:instrText xml:space="preserve"> HYPERLINK "http://search.dangdang.com/?key2=%D5%C5%D5%F7&amp;medium=01&amp;category_path=01.00.00.00.00.00" \t "_blank" </w:instrText>
            </w:r>
            <w:r>
              <w:fldChar w:fldCharType="separate"/>
            </w:r>
            <w:r>
              <w:rPr>
                <w:sz w:val="21"/>
                <w:szCs w:val="21"/>
              </w:rPr>
              <w:t>张征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"http://search.dangdang.com/?key3=%D6%D0%B9%FA%C8%CB%C3%F1%B4%F3%D1%A7%B3%F6%B0%E6%C9%E7%D3%D0%CF%DE%B9%AB%CB%BE&amp;medium=01&amp;category_path=01.00.00.00.00.00" \t "_blank" </w:instrText>
            </w:r>
            <w:r>
              <w:fldChar w:fldCharType="separate"/>
            </w:r>
            <w:r>
              <w:rPr>
                <w:sz w:val="21"/>
                <w:szCs w:val="21"/>
              </w:rPr>
              <w:t>中国人民大学出版社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2010年09月】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napToGrid w:val="0"/>
              <w:spacing w:line="288" w:lineRule="auto"/>
            </w:pPr>
            <w:r>
              <w:rPr>
                <w:rFonts w:hint="eastAsia"/>
                <w:sz w:val="21"/>
                <w:szCs w:val="21"/>
              </w:rPr>
              <w:t>【</w:t>
            </w:r>
            <w:r>
              <w:rPr>
                <w:sz w:val="21"/>
                <w:szCs w:val="21"/>
              </w:rPr>
              <w:t>《新闻采访与写作教程》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"https://book.douban.com/search/%E6%9D%8E%E5%B8%8C%E5%85%89" </w:instrText>
            </w:r>
            <w:r>
              <w:fldChar w:fldCharType="separate"/>
            </w:r>
            <w:r>
              <w:rPr>
                <w:sz w:val="21"/>
                <w:szCs w:val="21"/>
              </w:rPr>
              <w:t>李希光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清华大学出版社  2011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】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pPr w:leftFromText="180" w:rightFromText="180" w:vertAnchor="text" w:horzAnchor="page" w:tblpX="1697" w:tblpY="84"/>
        <w:tblW w:w="87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4394"/>
        <w:gridCol w:w="1276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周次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课程导入与新闻敏感性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思考如何培养新闻敏感性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bookmarkStart w:id="0" w:name="OLE_LINK1" w:colFirst="0" w:colLast="3"/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采访前的准备工作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复习采访提纲的罗列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采访提问实训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184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看老师提供的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《法拉奇》一书电子版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特殊类型采访（隐性采访与发布会）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讲授与练习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bookmarkStart w:id="1" w:name="OLE_LINK3"/>
            <w:r>
              <w:rPr>
                <w:rFonts w:hint="eastAsia" w:eastAsia="宋体"/>
                <w:sz w:val="18"/>
                <w:szCs w:val="18"/>
                <w:lang w:eastAsia="zh-CN"/>
              </w:rPr>
              <w:t>消息写作（上）</w:t>
            </w:r>
            <w:bookmarkEnd w:id="1"/>
            <w:r>
              <w:rPr>
                <w:rFonts w:hint="eastAsia" w:eastAsia="宋体"/>
                <w:sz w:val="18"/>
                <w:szCs w:val="18"/>
                <w:lang w:eastAsia="zh-CN"/>
              </w:rPr>
              <w:t>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准备一个消息写作素材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7、8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消息写作实训（上）（下）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怎样写人物通讯与深度报道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新媒体写作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怎样写特稿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课堂练习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分组准备一个视频新闻制作的选题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60" w:firstLineChars="700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视频新闻制作选题讨论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184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拍摄一则视频新闻，随时发给老师，修改完善视频新闻，投稿给梨视频等</w:t>
            </w:r>
            <w:bookmarkStart w:id="2" w:name="_GoBack"/>
            <w:bookmarkEnd w:id="2"/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校外拍摄新闻</w:t>
            </w:r>
          </w:p>
        </w:tc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剪辑、补充、完善素材</w:t>
            </w:r>
          </w:p>
        </w:tc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期末大作业考核</w:t>
            </w:r>
          </w:p>
        </w:tc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</w:tr>
    </w:tbl>
    <w:p/>
    <w:p>
      <w:pPr>
        <w:snapToGrid w:val="0"/>
        <w:spacing w:beforeLines="100" w:afterLines="50"/>
        <w:jc w:val="both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snapToGrid w:val="0"/>
        <w:spacing w:line="288" w:lineRule="auto"/>
        <w:ind w:right="2520" w:firstLine="480" w:firstLineChars="200"/>
        <w:rPr>
          <w:rFonts w:hint="eastAsia"/>
          <w:sz w:val="20"/>
          <w:szCs w:val="20"/>
          <w:lang w:eastAsia="zh-CN"/>
        </w:rPr>
      </w:pPr>
      <w:r>
        <w:rPr>
          <w:rFonts w:hint="eastAsia" w:ascii="黑体" w:hAnsi="宋体" w:eastAsia="黑体"/>
        </w:rPr>
        <w:t>八、评价方式与成绩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连线报道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拍摄一则视频新闻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课堂回答与表现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周曦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177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2426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6BD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65F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2F1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2859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3DF5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15"/>
    <w:rsid w:val="00D203F9"/>
    <w:rsid w:val="00D237C7"/>
    <w:rsid w:val="00D36F07"/>
    <w:rsid w:val="00D51526"/>
    <w:rsid w:val="00D5461A"/>
    <w:rsid w:val="00D547FE"/>
    <w:rsid w:val="00D55702"/>
    <w:rsid w:val="00D60D3E"/>
    <w:rsid w:val="00D60F0D"/>
    <w:rsid w:val="00D65223"/>
    <w:rsid w:val="00D7212C"/>
    <w:rsid w:val="00D77CB5"/>
    <w:rsid w:val="00D8521A"/>
    <w:rsid w:val="00D8659C"/>
    <w:rsid w:val="00D87174"/>
    <w:rsid w:val="00D87438"/>
    <w:rsid w:val="00D92235"/>
    <w:rsid w:val="00DA1BA8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03F"/>
    <w:rsid w:val="00FD313C"/>
    <w:rsid w:val="00FE319F"/>
    <w:rsid w:val="00FE38BB"/>
    <w:rsid w:val="00FE6709"/>
    <w:rsid w:val="00FF2D60"/>
    <w:rsid w:val="0250298D"/>
    <w:rsid w:val="0862706A"/>
    <w:rsid w:val="0B02141F"/>
    <w:rsid w:val="0DB76A4A"/>
    <w:rsid w:val="108255A1"/>
    <w:rsid w:val="10E0084E"/>
    <w:rsid w:val="116F757C"/>
    <w:rsid w:val="199D2E85"/>
    <w:rsid w:val="1B9B294B"/>
    <w:rsid w:val="280F2AD7"/>
    <w:rsid w:val="291E330E"/>
    <w:rsid w:val="2E59298A"/>
    <w:rsid w:val="37E50B00"/>
    <w:rsid w:val="39A052BB"/>
    <w:rsid w:val="49417985"/>
    <w:rsid w:val="49DF08B3"/>
    <w:rsid w:val="4B204437"/>
    <w:rsid w:val="50C821D8"/>
    <w:rsid w:val="5C3D15B0"/>
    <w:rsid w:val="629F2AFB"/>
    <w:rsid w:val="65310993"/>
    <w:rsid w:val="6C236113"/>
    <w:rsid w:val="6E256335"/>
    <w:rsid w:val="700912C5"/>
    <w:rsid w:val="73A56057"/>
    <w:rsid w:val="74F62C86"/>
    <w:rsid w:val="766F2CBC"/>
    <w:rsid w:val="780E290E"/>
    <w:rsid w:val="7B054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31CB6-C8F7-4C36-9B9F-B2E31BE60D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589</Words>
  <Characters>629</Characters>
  <Lines>5</Lines>
  <Paragraphs>2</Paragraphs>
  <TotalTime>2</TotalTime>
  <ScaleCrop>false</ScaleCrop>
  <LinksUpToDate>false</LinksUpToDate>
  <CharactersWithSpaces>1216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ASUS</cp:lastModifiedBy>
  <cp:lastPrinted>2019-02-27T05:51:00Z</cp:lastPrinted>
  <dcterms:modified xsi:type="dcterms:W3CDTF">2020-02-26T01:09:28Z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