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>
      <w:pPr>
        <w:snapToGrid w:val="0"/>
        <w:jc w:val="center"/>
        <w:rPr>
          <w:rFonts w:eastAsia="黑体" w:asciiTheme="majorBidi" w:hAnsiTheme="majorBidi" w:cstheme="majorBidi"/>
          <w:sz w:val="32"/>
          <w:szCs w:val="32"/>
          <w:lang w:eastAsia="zh-CN"/>
        </w:rPr>
      </w:pPr>
      <w:r>
        <w:rPr>
          <w:rFonts w:eastAsia="黑体" w:asciiTheme="majorBidi" w:hAnsiTheme="majorBidi" w:cstheme="majorBidi"/>
          <w:sz w:val="32"/>
          <w:szCs w:val="32"/>
        </w:rPr>
        <w:t>上海建桥学院</w:t>
      </w:r>
      <w:r>
        <w:rPr>
          <w:rFonts w:eastAsia="黑体" w:asciiTheme="majorBidi" w:hAnsiTheme="majorBidi" w:cstheme="majorBidi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eastAsia="仿宋" w:asciiTheme="majorBidi" w:hAnsiTheme="majorBidi" w:cstheme="majorBidi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2030225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哲学导论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授课教</w:t>
            </w: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宋军朋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17036@gench.edu.cn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传播学B1</w:t>
            </w:r>
            <w:r>
              <w:rPr>
                <w:rFonts w:hint="eastAsia" w:eastAsia="宋体" w:asciiTheme="majorBidi" w:hAnsiTheme="majorBidi" w:cstheme="majorBidi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sz w:val="21"/>
                <w:szCs w:val="21"/>
              </w:rPr>
              <w:t>时间:</w:t>
            </w: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asciiTheme="majorBidi" w:hAnsiTheme="majorBidi" w:cstheme="majorBidi"/>
                <w:sz w:val="21"/>
                <w:szCs w:val="21"/>
              </w:rPr>
              <w:t>周</w:t>
            </w:r>
            <w:r>
              <w:rPr>
                <w:rFonts w:hint="eastAsia" w:eastAsia="宋体" w:asciiTheme="majorBidi" w:hAnsiTheme="majorBidi" w:cstheme="majorBidi"/>
                <w:sz w:val="21"/>
                <w:szCs w:val="21"/>
                <w:lang w:eastAsia="zh-CN"/>
              </w:rPr>
              <w:t>三</w:t>
            </w: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 xml:space="preserve"> 第一、二</w:t>
            </w:r>
            <w:r>
              <w:rPr>
                <w:rFonts w:eastAsia="宋体" w:asciiTheme="majorBidi" w:hAnsiTheme="majorBidi" w:cstheme="majorBidi"/>
                <w:sz w:val="21"/>
                <w:szCs w:val="21"/>
              </w:rPr>
              <w:t>节  地点:</w:t>
            </w: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秘书系办公室2</w:t>
            </w:r>
            <w:r>
              <w:rPr>
                <w:rFonts w:eastAsia="宋体" w:asciiTheme="majorBidi" w:hAnsiTheme="majorBidi" w:cstheme="majorBidi"/>
                <w:sz w:val="21"/>
                <w:szCs w:val="21"/>
              </w:rPr>
              <w:t>07室  电话：</w:t>
            </w:r>
            <w:r>
              <w:rPr>
                <w:rFonts w:eastAsia="宋体" w:asciiTheme="majorBidi" w:hAnsiTheme="majorBidi" w:cstheme="majorBidi"/>
                <w:sz w:val="21"/>
                <w:szCs w:val="21"/>
                <w:lang w:eastAsia="zh-CN"/>
              </w:rPr>
              <w:t>13917973990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Bidi" w:hAnsiTheme="majorBidi" w:eastAsiaTheme="majorEastAsia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《哲学导论》（修订本），沈湘平，中国社会科学出版社，2017年2月第2版。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1.《哲学导论》，王德峰，复旦大学出版社，2014年6月第1版。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2.《哲学导论》，潘德荣，华东师范大学出版社，2016年6月第1版。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3.《哲学导论》（第三版），张世英著， 北京大学出版社，2016年5月。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Bidi" w:hAnsiTheme="majorBidi" w:eastAsiaTheme="majorEastAsia" w:cstheme="majorBidi"/>
                <w:color w:val="000000"/>
                <w:sz w:val="20"/>
                <w:szCs w:val="20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4.《哲学通论》，孙正聿，复旦大学出版社，2006年8月第1版。</w:t>
            </w:r>
          </w:p>
        </w:tc>
      </w:tr>
    </w:tbl>
    <w:p>
      <w:pPr>
        <w:snapToGrid w:val="0"/>
        <w:spacing w:line="340" w:lineRule="exact"/>
        <w:rPr>
          <w:rFonts w:eastAsia="宋体" w:asciiTheme="majorBidi" w:hAnsiTheme="majorBidi" w:cstheme="majorBidi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843"/>
        <w:gridCol w:w="24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绪论：哲学导论的功用和学习要求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哲学的起源、定义和本质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哲学的特点（表达方式、方法、独特品质）和文化价值意义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东西方哲学传统和史略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  <w:t>课堂小测验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哲学的基本问题、派别和学科领域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世界观和本体论（一）：本体论的历史与流变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世界观和本体论（二）：本体论的现代趋向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知识论和认识论（一）：真理观和检验标准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  <w:t>文献综述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知识论和认识论（二）：认识论的现代走向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历史观和历史哲学（一）：历史哲学的历史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历史观和历史哲学（二）：历史哲学的新进展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价值观和哲学价值论（一）：一般理论和主要领域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sz w:val="21"/>
                <w:szCs w:val="21"/>
                <w:lang w:eastAsia="zh-CN"/>
              </w:rPr>
              <w:t>读书报告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价值观和哲学价值论（二）：前沿问题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人性论与人的哲学（一）：人性论的哲学史和人的本质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人性论与人的哲学（二）意义：自我认同和人生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案例分析讨论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60" w:firstLineChars="600"/>
              <w:jc w:val="both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  <w:t>开卷考试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ajorBidi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eastAsia="仿宋" w:asciiTheme="majorBidi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课堂小测验（一次）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文献综述（一篇）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（X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读书报告（一篇）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 w:asciiTheme="majorBidi" w:hAnsiTheme="majorBidi" w:cstheme="majorBidi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 w:asciiTheme="majorBidi" w:hAnsiTheme="majorBidi" w:cstheme="majorBidi"/>
          <w:lang w:eastAsia="zh-CN"/>
        </w:rPr>
      </w:pPr>
      <w:r>
        <w:rPr>
          <w:rFonts w:eastAsia="仿宋" w:asciiTheme="majorBidi" w:hAnsiTheme="majorBidi" w:cstheme="majorBidi"/>
          <w:color w:val="000000"/>
          <w:position w:val="-20"/>
        </w:rPr>
        <w:t>任课教师：</w:t>
      </w:r>
      <w:r>
        <w:rPr>
          <w:rFonts w:eastAsia="华文行楷" w:asciiTheme="majorBidi" w:hAnsiTheme="majorBidi" w:cstheme="majorBidi"/>
          <w:color w:val="000000"/>
          <w:position w:val="-20"/>
          <w:lang w:eastAsia="zh-CN"/>
        </w:rPr>
        <w:t>宋军朋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 xml:space="preserve">            系</w:t>
      </w:r>
      <w:r>
        <w:rPr>
          <w:rFonts w:eastAsia="仿宋" w:asciiTheme="majorBidi" w:hAnsiTheme="majorBidi" w:cstheme="majorBidi"/>
          <w:color w:val="000000"/>
          <w:position w:val="-20"/>
        </w:rPr>
        <w:t>主任审核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>签名</w:t>
      </w:r>
      <w:r>
        <w:rPr>
          <w:rFonts w:eastAsia="仿宋" w:asciiTheme="majorBidi" w:hAnsiTheme="majorBidi" w:cstheme="majorBidi"/>
          <w:color w:val="000000"/>
          <w:position w:val="-20"/>
        </w:rPr>
        <w:t>：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 xml:space="preserve">沈慧萍  </w:t>
      </w:r>
      <w:r>
        <w:rPr>
          <w:rFonts w:eastAsia="仿宋" w:asciiTheme="majorBidi" w:hAnsiTheme="majorBidi" w:cstheme="majorBidi"/>
          <w:color w:val="000000"/>
          <w:position w:val="-20"/>
        </w:rPr>
        <w:t xml:space="preserve"> 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 xml:space="preserve">      </w:t>
      </w:r>
      <w:r>
        <w:rPr>
          <w:rFonts w:eastAsia="仿宋" w:asciiTheme="majorBidi" w:hAnsiTheme="majorBidi" w:cstheme="majorBidi"/>
          <w:color w:val="000000"/>
          <w:position w:val="-20"/>
        </w:rPr>
        <w:t>日期：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>2018.</w:t>
      </w:r>
      <w:r>
        <w:rPr>
          <w:rFonts w:hint="eastAsia" w:eastAsia="仿宋" w:asciiTheme="majorBidi" w:hAnsiTheme="majorBidi" w:cstheme="majorBidi"/>
          <w:color w:val="000000"/>
          <w:position w:val="-20"/>
          <w:lang w:val="en-US" w:eastAsia="zh-CN"/>
        </w:rPr>
        <w:t>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8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6C2"/>
    <w:rsid w:val="00AC534F"/>
    <w:rsid w:val="00AC5AA6"/>
    <w:rsid w:val="00AD15FD"/>
    <w:rsid w:val="00AD3670"/>
    <w:rsid w:val="00AD606E"/>
    <w:rsid w:val="00AE7B1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B2372"/>
    <w:rsid w:val="0B02141F"/>
    <w:rsid w:val="0DB76A4A"/>
    <w:rsid w:val="0DF37561"/>
    <w:rsid w:val="12B93799"/>
    <w:rsid w:val="17F83E8C"/>
    <w:rsid w:val="199D2E85"/>
    <w:rsid w:val="1B9B294B"/>
    <w:rsid w:val="210932D2"/>
    <w:rsid w:val="24507B14"/>
    <w:rsid w:val="25F67987"/>
    <w:rsid w:val="2E59298A"/>
    <w:rsid w:val="33037BDC"/>
    <w:rsid w:val="37E50B00"/>
    <w:rsid w:val="44C36ABE"/>
    <w:rsid w:val="49DF08B3"/>
    <w:rsid w:val="4C3D0874"/>
    <w:rsid w:val="4E951B22"/>
    <w:rsid w:val="523C0ABF"/>
    <w:rsid w:val="56634CFB"/>
    <w:rsid w:val="5AB91173"/>
    <w:rsid w:val="65310993"/>
    <w:rsid w:val="6E256335"/>
    <w:rsid w:val="700912C5"/>
    <w:rsid w:val="716D6E2C"/>
    <w:rsid w:val="74F62C86"/>
    <w:rsid w:val="76A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B5630-2C90-46D8-96B9-48A11D11E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169</Words>
  <Characters>965</Characters>
  <Lines>8</Lines>
  <Paragraphs>2</Paragraphs>
  <TotalTime>5</TotalTime>
  <ScaleCrop>false</ScaleCrop>
  <LinksUpToDate>false</LinksUpToDate>
  <CharactersWithSpaces>1132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2018-08-31T13:54:32Z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