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208" w:rsidRPr="00BF6B31" w:rsidRDefault="00CF6208">
      <w:pPr>
        <w:widowControl/>
        <w:jc w:val="left"/>
        <w:rPr>
          <w:rFonts w:ascii="楷体" w:eastAsia="楷体" w:hAnsi="楷体" w:cs="宋体"/>
          <w:kern w:val="0"/>
          <w:sz w:val="22"/>
        </w:rPr>
      </w:pPr>
      <w:r w:rsidRPr="00BF6B31">
        <w:pict>
          <v:shapetype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CF6208" w:rsidRDefault="00BF6B3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w:t>
                  </w:r>
                  <w:r>
                    <w:rPr>
                      <w:rFonts w:ascii="宋体" w:hAnsi="宋体" w:hint="eastAsia"/>
                      <w:spacing w:val="20"/>
                      <w:sz w:val="24"/>
                      <w:szCs w:val="24"/>
                    </w:rPr>
                    <w:t>-</w:t>
                  </w:r>
                  <w:r>
                    <w:rPr>
                      <w:rFonts w:ascii="宋体" w:hAnsi="宋体" w:hint="eastAsia"/>
                      <w:spacing w:val="20"/>
                      <w:sz w:val="24"/>
                      <w:szCs w:val="24"/>
                    </w:rPr>
                    <w:t>JW</w:t>
                  </w:r>
                  <w:r>
                    <w:rPr>
                      <w:rFonts w:ascii="宋体" w:hAnsi="宋体" w:hint="eastAsia"/>
                      <w:spacing w:val="20"/>
                      <w:sz w:val="24"/>
                      <w:szCs w:val="24"/>
                    </w:rPr>
                    <w:t>-</w:t>
                  </w:r>
                  <w:r>
                    <w:rPr>
                      <w:rFonts w:ascii="宋体" w:hAnsi="宋体"/>
                      <w:spacing w:val="20"/>
                      <w:sz w:val="24"/>
                      <w:szCs w:val="24"/>
                    </w:rPr>
                    <w:t>0</w:t>
                  </w:r>
                  <w:r>
                    <w:rPr>
                      <w:rFonts w:ascii="宋体" w:hAnsi="宋体" w:hint="eastAsia"/>
                      <w:spacing w:val="20"/>
                      <w:sz w:val="24"/>
                      <w:szCs w:val="24"/>
                    </w:rPr>
                    <w:t>26</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p>
    <w:p w:rsidR="00CF6208" w:rsidRPr="00BF6B31" w:rsidRDefault="00BF6B31">
      <w:pPr>
        <w:widowControl/>
        <w:snapToGrid w:val="0"/>
        <w:spacing w:line="480" w:lineRule="exact"/>
        <w:jc w:val="center"/>
        <w:rPr>
          <w:rFonts w:ascii="方正小标宋简体" w:eastAsia="方正小标宋简体" w:hAnsi="宋体"/>
          <w:bCs/>
          <w:kern w:val="0"/>
          <w:sz w:val="24"/>
          <w:szCs w:val="24"/>
        </w:rPr>
      </w:pPr>
      <w:r w:rsidRPr="00BF6B31">
        <w:rPr>
          <w:rFonts w:ascii="方正小标宋简体" w:eastAsiaTheme="minorEastAsia" w:hAnsi="宋体" w:hint="eastAsia"/>
          <w:bCs/>
          <w:kern w:val="0"/>
          <w:sz w:val="40"/>
          <w:szCs w:val="40"/>
        </w:rPr>
        <w:t xml:space="preserve">          </w:t>
      </w:r>
      <w:r w:rsidRPr="00BF6B31">
        <w:rPr>
          <w:rFonts w:ascii="方正小标宋简体" w:eastAsiaTheme="minorEastAsia" w:hAnsi="宋体" w:hint="eastAsia"/>
          <w:bCs/>
          <w:kern w:val="0"/>
          <w:sz w:val="40"/>
          <w:szCs w:val="40"/>
        </w:rPr>
        <w:t>通识</w:t>
      </w:r>
      <w:proofErr w:type="gramStart"/>
      <w:r w:rsidRPr="00BF6B31">
        <w:rPr>
          <w:rFonts w:ascii="方正小标宋简体" w:eastAsiaTheme="minorEastAsia" w:hAnsi="宋体" w:hint="eastAsia"/>
          <w:bCs/>
          <w:kern w:val="0"/>
          <w:sz w:val="40"/>
          <w:szCs w:val="40"/>
        </w:rPr>
        <w:t>课</w:t>
      </w:r>
      <w:proofErr w:type="gramEnd"/>
      <w:r w:rsidRPr="00BF6B31">
        <w:rPr>
          <w:rFonts w:ascii="方正小标宋简体" w:eastAsiaTheme="minorEastAsia" w:hAnsi="宋体" w:hint="eastAsia"/>
          <w:bCs/>
          <w:kern w:val="0"/>
          <w:sz w:val="40"/>
          <w:szCs w:val="40"/>
        </w:rPr>
        <w:t>课程</w:t>
      </w:r>
      <w:r w:rsidRPr="00BF6B31">
        <w:rPr>
          <w:rFonts w:ascii="方正小标宋简体" w:eastAsia="方正小标宋简体" w:hAnsi="宋体" w:hint="eastAsia"/>
          <w:bCs/>
          <w:kern w:val="0"/>
          <w:sz w:val="40"/>
          <w:szCs w:val="40"/>
        </w:rPr>
        <w:t>教学大纲模板</w:t>
      </w:r>
      <w:r w:rsidRPr="00BF6B31">
        <w:rPr>
          <w:rFonts w:ascii="方正小标宋简体" w:hAnsi="宋体" w:hint="eastAsia"/>
          <w:bCs/>
          <w:kern w:val="0"/>
          <w:sz w:val="24"/>
          <w:szCs w:val="24"/>
        </w:rPr>
        <w:t>（</w:t>
      </w:r>
      <w:r w:rsidRPr="00BF6B31">
        <w:rPr>
          <w:rFonts w:hint="eastAsia"/>
          <w:sz w:val="32"/>
          <w:szCs w:val="32"/>
        </w:rPr>
        <w:t>2017.6.30</w:t>
      </w:r>
      <w:r w:rsidRPr="00BF6B31">
        <w:rPr>
          <w:rFonts w:hint="eastAsia"/>
          <w:sz w:val="32"/>
          <w:szCs w:val="32"/>
        </w:rPr>
        <w:t>版</w:t>
      </w:r>
      <w:r w:rsidRPr="00BF6B31">
        <w:rPr>
          <w:rFonts w:ascii="方正小标宋简体" w:hAnsi="宋体" w:hint="eastAsia"/>
          <w:bCs/>
          <w:kern w:val="0"/>
          <w:sz w:val="24"/>
          <w:szCs w:val="24"/>
        </w:rPr>
        <w:t>）</w:t>
      </w:r>
    </w:p>
    <w:p w:rsidR="00CF6208" w:rsidRPr="00BF6B31" w:rsidRDefault="00BF6B31">
      <w:pPr>
        <w:spacing w:line="288" w:lineRule="auto"/>
        <w:jc w:val="center"/>
        <w:rPr>
          <w:b/>
          <w:sz w:val="28"/>
          <w:szCs w:val="30"/>
        </w:rPr>
      </w:pPr>
      <w:r w:rsidRPr="00BF6B31">
        <w:rPr>
          <w:rFonts w:hint="eastAsia"/>
          <w:b/>
          <w:sz w:val="28"/>
          <w:szCs w:val="30"/>
        </w:rPr>
        <w:t>【</w:t>
      </w:r>
      <w:r w:rsidRPr="00BF6B31">
        <w:rPr>
          <w:rFonts w:hint="eastAsia"/>
          <w:b/>
          <w:sz w:val="28"/>
          <w:szCs w:val="30"/>
        </w:rPr>
        <w:t>财经新闻与大众理财</w:t>
      </w:r>
      <w:r w:rsidRPr="00BF6B31">
        <w:rPr>
          <w:rFonts w:hint="eastAsia"/>
          <w:b/>
          <w:sz w:val="28"/>
          <w:szCs w:val="30"/>
        </w:rPr>
        <w:t>】</w:t>
      </w:r>
    </w:p>
    <w:p w:rsidR="00CF6208" w:rsidRPr="00BF6B31" w:rsidRDefault="00BF6B31">
      <w:pPr>
        <w:shd w:val="clear" w:color="auto" w:fill="F5F5F5"/>
        <w:jc w:val="center"/>
        <w:textAlignment w:val="top"/>
        <w:rPr>
          <w:rFonts w:ascii="Arial" w:hAnsi="Arial" w:cs="Arial"/>
          <w:kern w:val="0"/>
          <w:sz w:val="20"/>
          <w:szCs w:val="20"/>
        </w:rPr>
      </w:pPr>
      <w:r w:rsidRPr="00BF6B31">
        <w:rPr>
          <w:rFonts w:hint="eastAsia"/>
          <w:b/>
          <w:sz w:val="28"/>
          <w:szCs w:val="30"/>
        </w:rPr>
        <w:t>【</w:t>
      </w:r>
      <w:r w:rsidRPr="00BF6B31">
        <w:rPr>
          <w:rFonts w:hint="eastAsia"/>
          <w:b/>
          <w:sz w:val="28"/>
          <w:szCs w:val="30"/>
        </w:rPr>
        <w:t>Financial news and public money management</w:t>
      </w:r>
      <w:r w:rsidRPr="00BF6B31">
        <w:rPr>
          <w:rFonts w:hint="eastAsia"/>
          <w:b/>
          <w:sz w:val="28"/>
          <w:szCs w:val="30"/>
        </w:rPr>
        <w:t>】</w:t>
      </w:r>
      <w:bookmarkStart w:id="0" w:name="a2"/>
      <w:bookmarkEnd w:id="0"/>
    </w:p>
    <w:p w:rsidR="00CF6208" w:rsidRPr="00BF6B31" w:rsidRDefault="00BF6B31" w:rsidP="00CF6208">
      <w:pPr>
        <w:spacing w:beforeLines="50" w:afterLines="50" w:line="288" w:lineRule="auto"/>
        <w:ind w:firstLineChars="150" w:firstLine="360"/>
        <w:rPr>
          <w:b/>
          <w:sz w:val="30"/>
          <w:szCs w:val="30"/>
        </w:rPr>
      </w:pPr>
      <w:r w:rsidRPr="00BF6B31">
        <w:rPr>
          <w:rFonts w:ascii="黑体" w:eastAsia="黑体" w:hAnsi="宋体"/>
          <w:sz w:val="24"/>
        </w:rPr>
        <w:t>一</w:t>
      </w:r>
      <w:r w:rsidRPr="00BF6B31">
        <w:rPr>
          <w:rFonts w:ascii="黑体" w:eastAsia="黑体" w:hAnsi="宋体" w:hint="eastAsia"/>
          <w:sz w:val="24"/>
        </w:rPr>
        <w:t>、</w:t>
      </w:r>
      <w:r w:rsidRPr="00BF6B31">
        <w:rPr>
          <w:rFonts w:ascii="黑体" w:eastAsia="黑体" w:hAnsi="宋体"/>
          <w:sz w:val="24"/>
        </w:rPr>
        <w:t>基本信息（必填项）</w:t>
      </w:r>
    </w:p>
    <w:p w:rsidR="00CF6208" w:rsidRPr="00BF6B31" w:rsidRDefault="00BF6B31">
      <w:pPr>
        <w:snapToGrid w:val="0"/>
        <w:spacing w:line="288" w:lineRule="auto"/>
        <w:ind w:firstLineChars="196" w:firstLine="394"/>
        <w:rPr>
          <w:sz w:val="20"/>
          <w:szCs w:val="20"/>
        </w:rPr>
      </w:pPr>
      <w:r w:rsidRPr="00BF6B31">
        <w:rPr>
          <w:b/>
          <w:bCs/>
          <w:sz w:val="20"/>
          <w:szCs w:val="20"/>
        </w:rPr>
        <w:t>课程代码：</w:t>
      </w:r>
      <w:r w:rsidRPr="00BF6B31">
        <w:rPr>
          <w:sz w:val="20"/>
          <w:szCs w:val="20"/>
        </w:rPr>
        <w:t>【</w:t>
      </w:r>
      <w:r w:rsidRPr="00BF6B31">
        <w:rPr>
          <w:rFonts w:hint="eastAsia"/>
          <w:sz w:val="20"/>
          <w:szCs w:val="20"/>
        </w:rPr>
        <w:t>2038056</w:t>
      </w:r>
      <w:r w:rsidRPr="00BF6B31">
        <w:rPr>
          <w:sz w:val="20"/>
          <w:szCs w:val="20"/>
        </w:rPr>
        <w:t>】</w:t>
      </w:r>
    </w:p>
    <w:p w:rsidR="00CF6208" w:rsidRPr="00BF6B31" w:rsidRDefault="00BF6B31">
      <w:pPr>
        <w:snapToGrid w:val="0"/>
        <w:spacing w:line="288" w:lineRule="auto"/>
        <w:ind w:firstLineChars="196" w:firstLine="394"/>
        <w:rPr>
          <w:szCs w:val="21"/>
        </w:rPr>
      </w:pPr>
      <w:r w:rsidRPr="00BF6B31">
        <w:rPr>
          <w:b/>
          <w:bCs/>
          <w:sz w:val="20"/>
          <w:szCs w:val="20"/>
        </w:rPr>
        <w:t>课程学分：</w:t>
      </w:r>
      <w:r w:rsidRPr="00BF6B31">
        <w:rPr>
          <w:sz w:val="20"/>
          <w:szCs w:val="20"/>
        </w:rPr>
        <w:t>【</w:t>
      </w:r>
      <w:r w:rsidRPr="00BF6B31">
        <w:rPr>
          <w:rFonts w:hint="eastAsia"/>
          <w:sz w:val="20"/>
          <w:szCs w:val="20"/>
        </w:rPr>
        <w:t>2</w:t>
      </w:r>
      <w:r w:rsidRPr="00BF6B31">
        <w:rPr>
          <w:sz w:val="20"/>
          <w:szCs w:val="20"/>
        </w:rPr>
        <w:t>】</w:t>
      </w:r>
    </w:p>
    <w:p w:rsidR="00CF6208" w:rsidRPr="00BF6B31" w:rsidRDefault="00BF6B31">
      <w:pPr>
        <w:snapToGrid w:val="0"/>
        <w:spacing w:line="288" w:lineRule="auto"/>
        <w:ind w:firstLineChars="196" w:firstLine="394"/>
        <w:rPr>
          <w:szCs w:val="21"/>
        </w:rPr>
      </w:pPr>
      <w:r w:rsidRPr="00BF6B31">
        <w:rPr>
          <w:b/>
          <w:bCs/>
          <w:sz w:val="20"/>
          <w:szCs w:val="20"/>
        </w:rPr>
        <w:t>面向专业：</w:t>
      </w:r>
      <w:r w:rsidRPr="00BF6B31">
        <w:rPr>
          <w:sz w:val="20"/>
          <w:szCs w:val="20"/>
        </w:rPr>
        <w:t>【</w:t>
      </w:r>
      <w:r w:rsidRPr="00BF6B31">
        <w:rPr>
          <w:rFonts w:ascii="宋体" w:hAnsi="宋体" w:hint="eastAsia"/>
          <w:sz w:val="20"/>
          <w:szCs w:val="20"/>
        </w:rPr>
        <w:t>全校各专业学生</w:t>
      </w:r>
      <w:r w:rsidRPr="00BF6B31">
        <w:rPr>
          <w:sz w:val="20"/>
          <w:szCs w:val="20"/>
        </w:rPr>
        <w:t>】</w:t>
      </w:r>
    </w:p>
    <w:p w:rsidR="00CF6208" w:rsidRPr="00BF6B31" w:rsidRDefault="00BF6B31">
      <w:pPr>
        <w:snapToGrid w:val="0"/>
        <w:spacing w:line="288" w:lineRule="auto"/>
        <w:ind w:firstLineChars="196" w:firstLine="394"/>
        <w:rPr>
          <w:sz w:val="20"/>
          <w:szCs w:val="20"/>
        </w:rPr>
      </w:pPr>
      <w:r w:rsidRPr="00BF6B31">
        <w:rPr>
          <w:b/>
          <w:bCs/>
          <w:sz w:val="20"/>
          <w:szCs w:val="20"/>
        </w:rPr>
        <w:t>课程性质：</w:t>
      </w:r>
      <w:r w:rsidRPr="00BF6B31">
        <w:rPr>
          <w:sz w:val="20"/>
          <w:szCs w:val="20"/>
        </w:rPr>
        <w:t>【</w:t>
      </w:r>
      <w:r w:rsidRPr="00BF6B31">
        <w:rPr>
          <w:rFonts w:ascii="宋体" w:hAnsi="宋体" w:hint="eastAsia"/>
          <w:sz w:val="20"/>
          <w:szCs w:val="20"/>
        </w:rPr>
        <w:t>综合素质选修课</w:t>
      </w:r>
      <w:r w:rsidRPr="00BF6B31">
        <w:rPr>
          <w:sz w:val="20"/>
          <w:szCs w:val="20"/>
        </w:rPr>
        <w:t>】</w:t>
      </w:r>
    </w:p>
    <w:p w:rsidR="00CF6208" w:rsidRPr="00BF6B31" w:rsidRDefault="00BF6B31">
      <w:pPr>
        <w:snapToGrid w:val="0"/>
        <w:spacing w:line="288" w:lineRule="auto"/>
        <w:ind w:firstLineChars="196" w:firstLine="394"/>
        <w:rPr>
          <w:b/>
          <w:bCs/>
          <w:szCs w:val="21"/>
        </w:rPr>
      </w:pPr>
      <w:r w:rsidRPr="00BF6B31">
        <w:rPr>
          <w:b/>
          <w:bCs/>
          <w:sz w:val="20"/>
          <w:szCs w:val="20"/>
        </w:rPr>
        <w:t>开课院系：</w:t>
      </w:r>
      <w:r w:rsidRPr="00BF6B31">
        <w:rPr>
          <w:rFonts w:ascii="宋体" w:hAnsi="宋体" w:hint="eastAsia"/>
          <w:sz w:val="20"/>
          <w:szCs w:val="20"/>
        </w:rPr>
        <w:t>新闻传播学院</w:t>
      </w:r>
    </w:p>
    <w:p w:rsidR="00CF6208" w:rsidRPr="00BF6B31" w:rsidRDefault="00BF6B31">
      <w:pPr>
        <w:snapToGrid w:val="0"/>
        <w:spacing w:line="288" w:lineRule="auto"/>
        <w:ind w:firstLineChars="196" w:firstLine="394"/>
        <w:rPr>
          <w:sz w:val="20"/>
          <w:szCs w:val="20"/>
        </w:rPr>
      </w:pPr>
      <w:r w:rsidRPr="00BF6B31">
        <w:rPr>
          <w:b/>
          <w:bCs/>
          <w:sz w:val="20"/>
          <w:szCs w:val="20"/>
        </w:rPr>
        <w:t>使用教材：</w:t>
      </w:r>
    </w:p>
    <w:p w:rsidR="00CF6208" w:rsidRPr="00BF6B31" w:rsidRDefault="00BF6B31" w:rsidP="00CF6208">
      <w:pPr>
        <w:snapToGrid w:val="0"/>
        <w:spacing w:line="288" w:lineRule="auto"/>
        <w:ind w:firstLineChars="396" w:firstLine="832"/>
        <w:rPr>
          <w:rFonts w:asciiTheme="majorEastAsia" w:eastAsiaTheme="majorEastAsia" w:hAnsiTheme="majorEastAsia"/>
          <w:kern w:val="0"/>
          <w:szCs w:val="21"/>
        </w:rPr>
      </w:pPr>
      <w:r w:rsidRPr="00BF6B31">
        <w:rPr>
          <w:rFonts w:asciiTheme="majorEastAsia" w:eastAsiaTheme="majorEastAsia" w:hAnsiTheme="majorEastAsia" w:hint="eastAsia"/>
          <w:kern w:val="0"/>
          <w:szCs w:val="21"/>
        </w:rPr>
        <w:t>《经济系统与财经新闻》</w:t>
      </w:r>
      <w:r w:rsidRPr="00BF6B31">
        <w:rPr>
          <w:rFonts w:asciiTheme="majorEastAsia" w:eastAsiaTheme="majorEastAsia" w:hAnsiTheme="majorEastAsia" w:hint="eastAsia"/>
          <w:kern w:val="0"/>
          <w:szCs w:val="21"/>
        </w:rPr>
        <w:t xml:space="preserve"> </w:t>
      </w:r>
      <w:proofErr w:type="gramStart"/>
      <w:r w:rsidRPr="00BF6B31">
        <w:rPr>
          <w:rFonts w:asciiTheme="majorEastAsia" w:eastAsiaTheme="majorEastAsia" w:hAnsiTheme="majorEastAsia" w:hint="eastAsia"/>
          <w:kern w:val="0"/>
          <w:szCs w:val="21"/>
        </w:rPr>
        <w:t>关众</w:t>
      </w:r>
      <w:proofErr w:type="gramEnd"/>
      <w:r w:rsidRPr="00BF6B31">
        <w:rPr>
          <w:rFonts w:asciiTheme="majorEastAsia" w:eastAsiaTheme="majorEastAsia" w:hAnsiTheme="majorEastAsia" w:hint="eastAsia"/>
          <w:kern w:val="0"/>
          <w:szCs w:val="21"/>
        </w:rPr>
        <w:t xml:space="preserve"> </w:t>
      </w:r>
      <w:proofErr w:type="gramStart"/>
      <w:r w:rsidRPr="00BF6B31">
        <w:rPr>
          <w:rFonts w:asciiTheme="majorEastAsia" w:eastAsiaTheme="majorEastAsia" w:hAnsiTheme="majorEastAsia" w:hint="eastAsia"/>
          <w:kern w:val="0"/>
          <w:szCs w:val="21"/>
        </w:rPr>
        <w:t>田静著</w:t>
      </w:r>
      <w:proofErr w:type="gramEnd"/>
      <w:r w:rsidRPr="00BF6B31">
        <w:rPr>
          <w:rFonts w:asciiTheme="majorEastAsia" w:eastAsiaTheme="majorEastAsia" w:hAnsiTheme="majorEastAsia" w:hint="eastAsia"/>
          <w:kern w:val="0"/>
          <w:szCs w:val="21"/>
        </w:rPr>
        <w:t xml:space="preserve"> </w:t>
      </w:r>
      <w:r w:rsidRPr="00BF6B31">
        <w:rPr>
          <w:rFonts w:asciiTheme="majorEastAsia" w:eastAsiaTheme="majorEastAsia" w:hAnsiTheme="majorEastAsia" w:hint="eastAsia"/>
          <w:kern w:val="0"/>
          <w:szCs w:val="21"/>
        </w:rPr>
        <w:t>人民出版社</w:t>
      </w:r>
      <w:r w:rsidRPr="00BF6B31">
        <w:rPr>
          <w:rFonts w:asciiTheme="majorEastAsia" w:eastAsiaTheme="majorEastAsia" w:hAnsiTheme="majorEastAsia" w:hint="eastAsia"/>
          <w:kern w:val="0"/>
          <w:szCs w:val="21"/>
        </w:rPr>
        <w:t xml:space="preserve"> 2014</w:t>
      </w:r>
      <w:r w:rsidRPr="00BF6B31">
        <w:rPr>
          <w:rFonts w:asciiTheme="majorEastAsia" w:eastAsiaTheme="majorEastAsia" w:hAnsiTheme="majorEastAsia" w:hint="eastAsia"/>
          <w:kern w:val="0"/>
          <w:szCs w:val="21"/>
        </w:rPr>
        <w:t>年</w:t>
      </w:r>
      <w:r w:rsidRPr="00BF6B31">
        <w:rPr>
          <w:rFonts w:asciiTheme="majorEastAsia" w:eastAsiaTheme="majorEastAsia" w:hAnsiTheme="majorEastAsia" w:hint="eastAsia"/>
          <w:kern w:val="0"/>
          <w:szCs w:val="21"/>
        </w:rPr>
        <w:t>1</w:t>
      </w:r>
      <w:r w:rsidRPr="00BF6B31">
        <w:rPr>
          <w:rFonts w:asciiTheme="majorEastAsia" w:eastAsiaTheme="majorEastAsia" w:hAnsiTheme="majorEastAsia" w:hint="eastAsia"/>
          <w:kern w:val="0"/>
          <w:szCs w:val="21"/>
        </w:rPr>
        <w:t>月第</w:t>
      </w:r>
      <w:r w:rsidRPr="00BF6B31">
        <w:rPr>
          <w:rFonts w:asciiTheme="majorEastAsia" w:eastAsiaTheme="majorEastAsia" w:hAnsiTheme="majorEastAsia" w:hint="eastAsia"/>
          <w:kern w:val="0"/>
          <w:szCs w:val="21"/>
        </w:rPr>
        <w:t>1</w:t>
      </w:r>
      <w:r w:rsidRPr="00BF6B31">
        <w:rPr>
          <w:rFonts w:asciiTheme="majorEastAsia" w:eastAsiaTheme="majorEastAsia" w:hAnsiTheme="majorEastAsia" w:hint="eastAsia"/>
          <w:kern w:val="0"/>
          <w:szCs w:val="21"/>
        </w:rPr>
        <w:t>版</w:t>
      </w:r>
    </w:p>
    <w:p w:rsidR="00CF6208" w:rsidRPr="00BF6B31" w:rsidRDefault="00BF6B31">
      <w:pPr>
        <w:tabs>
          <w:tab w:val="left" w:pos="532"/>
        </w:tabs>
        <w:spacing w:line="340" w:lineRule="exact"/>
        <w:ind w:firstLineChars="400" w:firstLine="840"/>
        <w:rPr>
          <w:rFonts w:asciiTheme="majorEastAsia" w:eastAsiaTheme="majorEastAsia" w:hAnsiTheme="majorEastAsia"/>
          <w:kern w:val="0"/>
          <w:szCs w:val="21"/>
        </w:rPr>
      </w:pPr>
      <w:r w:rsidRPr="00BF6B31">
        <w:rPr>
          <w:rFonts w:asciiTheme="majorEastAsia" w:eastAsiaTheme="majorEastAsia" w:hAnsiTheme="majorEastAsia" w:hint="eastAsia"/>
          <w:kern w:val="0"/>
          <w:szCs w:val="21"/>
        </w:rPr>
        <w:t>《大学生理财入门》上海财经大学出版社有限公司</w:t>
      </w:r>
      <w:r w:rsidRPr="00BF6B31">
        <w:rPr>
          <w:rFonts w:asciiTheme="majorEastAsia" w:eastAsiaTheme="majorEastAsia" w:hAnsiTheme="majorEastAsia" w:hint="eastAsia"/>
          <w:kern w:val="0"/>
          <w:szCs w:val="21"/>
        </w:rPr>
        <w:t xml:space="preserve"> 2012</w:t>
      </w:r>
      <w:r w:rsidRPr="00BF6B31">
        <w:rPr>
          <w:rFonts w:asciiTheme="majorEastAsia" w:eastAsiaTheme="majorEastAsia" w:hAnsiTheme="majorEastAsia" w:hint="eastAsia"/>
          <w:kern w:val="0"/>
          <w:szCs w:val="21"/>
        </w:rPr>
        <w:t>年</w:t>
      </w:r>
      <w:r w:rsidRPr="00BF6B31">
        <w:rPr>
          <w:rFonts w:asciiTheme="majorEastAsia" w:eastAsiaTheme="majorEastAsia" w:hAnsiTheme="majorEastAsia" w:hint="eastAsia"/>
          <w:kern w:val="0"/>
          <w:szCs w:val="21"/>
        </w:rPr>
        <w:t>9</w:t>
      </w:r>
      <w:r w:rsidRPr="00BF6B31">
        <w:rPr>
          <w:rFonts w:asciiTheme="majorEastAsia" w:eastAsiaTheme="majorEastAsia" w:hAnsiTheme="majorEastAsia" w:hint="eastAsia"/>
          <w:kern w:val="0"/>
          <w:szCs w:val="21"/>
        </w:rPr>
        <w:t>月第</w:t>
      </w:r>
      <w:r w:rsidRPr="00BF6B31">
        <w:rPr>
          <w:rFonts w:asciiTheme="majorEastAsia" w:eastAsiaTheme="majorEastAsia" w:hAnsiTheme="majorEastAsia" w:hint="eastAsia"/>
          <w:kern w:val="0"/>
          <w:szCs w:val="21"/>
        </w:rPr>
        <w:t>1</w:t>
      </w:r>
      <w:r w:rsidRPr="00BF6B31">
        <w:rPr>
          <w:rFonts w:asciiTheme="majorEastAsia" w:eastAsiaTheme="majorEastAsia" w:hAnsiTheme="majorEastAsia" w:hint="eastAsia"/>
          <w:kern w:val="0"/>
          <w:szCs w:val="21"/>
        </w:rPr>
        <w:t>版</w:t>
      </w:r>
    </w:p>
    <w:p w:rsidR="00CF6208" w:rsidRPr="00BF6B31" w:rsidRDefault="00BF6B31">
      <w:pPr>
        <w:tabs>
          <w:tab w:val="left" w:pos="532"/>
        </w:tabs>
        <w:spacing w:line="340" w:lineRule="exact"/>
        <w:ind w:firstLineChars="400" w:firstLine="840"/>
        <w:rPr>
          <w:rFonts w:asciiTheme="majorEastAsia" w:eastAsiaTheme="majorEastAsia" w:hAnsiTheme="majorEastAsia"/>
          <w:kern w:val="0"/>
          <w:szCs w:val="21"/>
        </w:rPr>
      </w:pPr>
      <w:r w:rsidRPr="00BF6B31">
        <w:rPr>
          <w:rFonts w:asciiTheme="majorEastAsia" w:eastAsiaTheme="majorEastAsia" w:hAnsiTheme="majorEastAsia" w:hint="eastAsia"/>
          <w:kern w:val="0"/>
          <w:szCs w:val="21"/>
        </w:rPr>
        <w:t>《个人投资理财入门》</w:t>
      </w:r>
      <w:hyperlink r:id="rId8" w:tgtFrame="http://product.dangdang.com/_blank" w:history="1">
        <w:r w:rsidRPr="00BF6B31">
          <w:rPr>
            <w:rFonts w:asciiTheme="majorEastAsia" w:eastAsiaTheme="majorEastAsia" w:hAnsiTheme="majorEastAsia"/>
            <w:kern w:val="0"/>
            <w:szCs w:val="21"/>
          </w:rPr>
          <w:t>中国财富出版社</w:t>
        </w:r>
      </w:hyperlink>
      <w:r w:rsidRPr="00BF6B31">
        <w:rPr>
          <w:rFonts w:asciiTheme="majorEastAsia" w:eastAsiaTheme="majorEastAsia" w:hAnsiTheme="majorEastAsia"/>
          <w:kern w:val="0"/>
          <w:szCs w:val="21"/>
        </w:rPr>
        <w:t> </w:t>
      </w:r>
      <w:r w:rsidRPr="00BF6B31">
        <w:rPr>
          <w:rFonts w:asciiTheme="majorEastAsia" w:eastAsiaTheme="majorEastAsia" w:hAnsiTheme="majorEastAsia" w:hint="eastAsia"/>
          <w:kern w:val="0"/>
          <w:szCs w:val="21"/>
        </w:rPr>
        <w:t>2</w:t>
      </w:r>
      <w:r w:rsidRPr="00BF6B31">
        <w:rPr>
          <w:rFonts w:asciiTheme="majorEastAsia" w:eastAsiaTheme="majorEastAsia" w:hAnsiTheme="majorEastAsia"/>
          <w:kern w:val="0"/>
          <w:szCs w:val="21"/>
        </w:rPr>
        <w:t>008</w:t>
      </w:r>
      <w:r w:rsidRPr="00BF6B31">
        <w:rPr>
          <w:rFonts w:asciiTheme="majorEastAsia" w:eastAsiaTheme="majorEastAsia" w:hAnsiTheme="majorEastAsia"/>
          <w:kern w:val="0"/>
          <w:szCs w:val="21"/>
        </w:rPr>
        <w:t>年</w:t>
      </w:r>
      <w:r w:rsidRPr="00BF6B31">
        <w:rPr>
          <w:rFonts w:asciiTheme="majorEastAsia" w:eastAsiaTheme="majorEastAsia" w:hAnsiTheme="majorEastAsia"/>
          <w:kern w:val="0"/>
          <w:szCs w:val="21"/>
        </w:rPr>
        <w:t>5</w:t>
      </w:r>
      <w:r w:rsidRPr="00BF6B31">
        <w:rPr>
          <w:rFonts w:asciiTheme="majorEastAsia" w:eastAsiaTheme="majorEastAsia" w:hAnsiTheme="majorEastAsia"/>
          <w:kern w:val="0"/>
          <w:szCs w:val="21"/>
        </w:rPr>
        <w:t>月</w:t>
      </w:r>
      <w:r w:rsidRPr="00BF6B31">
        <w:rPr>
          <w:rFonts w:asciiTheme="majorEastAsia" w:eastAsiaTheme="majorEastAsia" w:hAnsiTheme="majorEastAsia" w:hint="eastAsia"/>
          <w:kern w:val="0"/>
          <w:szCs w:val="21"/>
        </w:rPr>
        <w:t>第</w:t>
      </w:r>
      <w:r w:rsidRPr="00BF6B31">
        <w:rPr>
          <w:rFonts w:asciiTheme="majorEastAsia" w:eastAsiaTheme="majorEastAsia" w:hAnsiTheme="majorEastAsia" w:hint="eastAsia"/>
          <w:kern w:val="0"/>
          <w:szCs w:val="21"/>
        </w:rPr>
        <w:t>1</w:t>
      </w:r>
      <w:r w:rsidRPr="00BF6B31">
        <w:rPr>
          <w:rFonts w:asciiTheme="majorEastAsia" w:eastAsiaTheme="majorEastAsia" w:hAnsiTheme="majorEastAsia" w:hint="eastAsia"/>
          <w:kern w:val="0"/>
          <w:szCs w:val="21"/>
        </w:rPr>
        <w:t>版</w:t>
      </w:r>
    </w:p>
    <w:p w:rsidR="00CF6208" w:rsidRPr="00BF6B31" w:rsidRDefault="00BF6B31" w:rsidP="00CF6208">
      <w:pPr>
        <w:snapToGrid w:val="0"/>
        <w:spacing w:line="288" w:lineRule="auto"/>
        <w:ind w:firstLineChars="396" w:firstLine="832"/>
        <w:rPr>
          <w:rFonts w:asciiTheme="majorEastAsia" w:eastAsiaTheme="majorEastAsia" w:hAnsiTheme="majorEastAsia"/>
          <w:kern w:val="0"/>
          <w:szCs w:val="21"/>
        </w:rPr>
      </w:pPr>
      <w:r w:rsidRPr="00BF6B31">
        <w:rPr>
          <w:rFonts w:asciiTheme="majorEastAsia" w:eastAsiaTheme="majorEastAsia" w:hAnsiTheme="majorEastAsia" w:hint="eastAsia"/>
          <w:kern w:val="0"/>
          <w:szCs w:val="21"/>
        </w:rPr>
        <w:t>《理财金典：投资从入门到精通》中国发展出版社</w:t>
      </w:r>
      <w:r w:rsidRPr="00BF6B31">
        <w:rPr>
          <w:rFonts w:asciiTheme="majorEastAsia" w:eastAsiaTheme="majorEastAsia" w:hAnsiTheme="majorEastAsia" w:hint="eastAsia"/>
          <w:kern w:val="0"/>
          <w:szCs w:val="21"/>
        </w:rPr>
        <w:t xml:space="preserve"> 2010</w:t>
      </w:r>
      <w:r w:rsidRPr="00BF6B31">
        <w:rPr>
          <w:rFonts w:asciiTheme="majorEastAsia" w:eastAsiaTheme="majorEastAsia" w:hAnsiTheme="majorEastAsia" w:hint="eastAsia"/>
          <w:kern w:val="0"/>
          <w:szCs w:val="21"/>
        </w:rPr>
        <w:t>年</w:t>
      </w:r>
      <w:r w:rsidRPr="00BF6B31">
        <w:rPr>
          <w:rFonts w:asciiTheme="majorEastAsia" w:eastAsiaTheme="majorEastAsia" w:hAnsiTheme="majorEastAsia" w:hint="eastAsia"/>
          <w:kern w:val="0"/>
          <w:szCs w:val="21"/>
        </w:rPr>
        <w:t>7</w:t>
      </w:r>
      <w:r w:rsidRPr="00BF6B31">
        <w:rPr>
          <w:rFonts w:asciiTheme="majorEastAsia" w:eastAsiaTheme="majorEastAsia" w:hAnsiTheme="majorEastAsia" w:hint="eastAsia"/>
          <w:kern w:val="0"/>
          <w:szCs w:val="21"/>
        </w:rPr>
        <w:t>月第</w:t>
      </w:r>
      <w:r w:rsidRPr="00BF6B31">
        <w:rPr>
          <w:rFonts w:asciiTheme="majorEastAsia" w:eastAsiaTheme="majorEastAsia" w:hAnsiTheme="majorEastAsia" w:hint="eastAsia"/>
          <w:kern w:val="0"/>
          <w:szCs w:val="21"/>
        </w:rPr>
        <w:t>1</w:t>
      </w:r>
      <w:r w:rsidRPr="00BF6B31">
        <w:rPr>
          <w:rFonts w:asciiTheme="majorEastAsia" w:eastAsiaTheme="majorEastAsia" w:hAnsiTheme="majorEastAsia" w:hint="eastAsia"/>
          <w:kern w:val="0"/>
          <w:szCs w:val="21"/>
        </w:rPr>
        <w:t>版</w:t>
      </w:r>
      <w:r w:rsidRPr="00BF6B31">
        <w:rPr>
          <w:rFonts w:asciiTheme="majorEastAsia" w:eastAsiaTheme="majorEastAsia" w:hAnsiTheme="majorEastAsia" w:hint="eastAsia"/>
          <w:kern w:val="0"/>
          <w:szCs w:val="21"/>
        </w:rPr>
        <w:t xml:space="preserve"> </w:t>
      </w:r>
    </w:p>
    <w:p w:rsidR="00CF6208" w:rsidRPr="00BF6B31" w:rsidRDefault="00BF6B31">
      <w:pPr>
        <w:snapToGrid w:val="0"/>
        <w:spacing w:line="288" w:lineRule="auto"/>
        <w:ind w:firstLineChars="196" w:firstLine="394"/>
        <w:rPr>
          <w:sz w:val="20"/>
          <w:szCs w:val="20"/>
        </w:rPr>
      </w:pPr>
      <w:r w:rsidRPr="00BF6B31">
        <w:rPr>
          <w:rFonts w:hint="eastAsia"/>
          <w:b/>
          <w:bCs/>
          <w:sz w:val="20"/>
          <w:szCs w:val="20"/>
        </w:rPr>
        <w:t>课程网站网址：</w:t>
      </w:r>
    </w:p>
    <w:p w:rsidR="00CF6208" w:rsidRPr="00BF6B31" w:rsidRDefault="00BF6B31">
      <w:pPr>
        <w:adjustRightInd w:val="0"/>
        <w:snapToGrid w:val="0"/>
        <w:spacing w:line="288" w:lineRule="auto"/>
        <w:ind w:firstLineChars="196" w:firstLine="394"/>
        <w:rPr>
          <w:sz w:val="20"/>
          <w:szCs w:val="20"/>
        </w:rPr>
      </w:pPr>
      <w:r w:rsidRPr="00BF6B31">
        <w:rPr>
          <w:b/>
          <w:bCs/>
          <w:sz w:val="20"/>
          <w:szCs w:val="20"/>
        </w:rPr>
        <w:t>先修课程：</w:t>
      </w:r>
      <w:r w:rsidRPr="00BF6B31">
        <w:rPr>
          <w:rFonts w:hint="eastAsia"/>
          <w:sz w:val="20"/>
          <w:szCs w:val="20"/>
        </w:rPr>
        <w:t>无</w:t>
      </w:r>
    </w:p>
    <w:p w:rsidR="00CF6208" w:rsidRPr="00BF6B31" w:rsidRDefault="00BF6B31" w:rsidP="00CF6208">
      <w:pPr>
        <w:adjustRightInd w:val="0"/>
        <w:snapToGrid w:val="0"/>
        <w:spacing w:beforeLines="50" w:afterLines="50" w:line="288" w:lineRule="auto"/>
        <w:ind w:firstLineChars="145" w:firstLine="348"/>
        <w:rPr>
          <w:b/>
          <w:sz w:val="24"/>
          <w:szCs w:val="20"/>
        </w:rPr>
      </w:pPr>
      <w:r w:rsidRPr="00BF6B31">
        <w:rPr>
          <w:rFonts w:ascii="黑体" w:eastAsia="黑体" w:hAnsi="宋体"/>
          <w:sz w:val="24"/>
        </w:rPr>
        <w:t>二</w:t>
      </w:r>
      <w:r w:rsidRPr="00BF6B31">
        <w:rPr>
          <w:rFonts w:ascii="黑体" w:eastAsia="黑体" w:hAnsi="宋体" w:hint="eastAsia"/>
          <w:sz w:val="24"/>
        </w:rPr>
        <w:t>、</w:t>
      </w:r>
      <w:r w:rsidRPr="00BF6B31">
        <w:rPr>
          <w:rFonts w:ascii="黑体" w:eastAsia="黑体" w:hAnsi="宋体"/>
          <w:sz w:val="24"/>
        </w:rPr>
        <w:t>课程简介（必填项）</w:t>
      </w:r>
    </w:p>
    <w:p w:rsidR="00CF6208" w:rsidRPr="00BF6B31" w:rsidRDefault="00BF6B31">
      <w:pPr>
        <w:spacing w:line="360" w:lineRule="auto"/>
        <w:ind w:firstLine="420"/>
        <w:rPr>
          <w:sz w:val="20"/>
          <w:szCs w:val="20"/>
        </w:rPr>
      </w:pPr>
      <w:r w:rsidRPr="00BF6B31">
        <w:rPr>
          <w:rFonts w:ascii="仿宋_GB2312" w:hint="eastAsia"/>
          <w:szCs w:val="21"/>
        </w:rPr>
        <w:t>本课程是一门实践性较强的课程，主要通过财经新闻报道来研究对象是金融市场、金融机构、金融工具以及主要的投资理财产品。本课程将投资理财基础知识与实际操作相结合，通过介绍日常生活中的理财投资常识与主要投资理财产品的实操攻略，讲解主要的经济与金融指标，帮助学生掌握经济与金融的现状与发展趋势，从而把握不同周期的投资理财机会。本课程先重点介绍金融市场、金融机构与金融工具的构成，然后介绍投资理财入门的基础知识，接着进一步介绍股票投资、基金投资、信托投资和对冲基金等主要的投资理财产品的基本知识与实操攻略，以此培养大学生的</w:t>
      </w:r>
      <w:r w:rsidRPr="00BF6B31">
        <w:rPr>
          <w:rFonts w:ascii="仿宋_GB2312" w:hint="eastAsia"/>
          <w:szCs w:val="21"/>
        </w:rPr>
        <w:t>投资理财意识，帮助他们掌握理财知识和技能，使其将来拥有更多的财富。</w:t>
      </w:r>
    </w:p>
    <w:p w:rsidR="00CF6208" w:rsidRPr="00BF6B31" w:rsidRDefault="00CF6208">
      <w:pPr>
        <w:snapToGrid w:val="0"/>
        <w:spacing w:line="288" w:lineRule="auto"/>
        <w:ind w:firstLineChars="200" w:firstLine="400"/>
        <w:rPr>
          <w:sz w:val="20"/>
          <w:szCs w:val="20"/>
        </w:rPr>
      </w:pPr>
    </w:p>
    <w:p w:rsidR="00CF6208" w:rsidRPr="00BF6B31" w:rsidRDefault="00CF6208">
      <w:pPr>
        <w:snapToGrid w:val="0"/>
        <w:spacing w:line="288" w:lineRule="auto"/>
        <w:ind w:firstLineChars="200" w:firstLine="400"/>
        <w:rPr>
          <w:sz w:val="20"/>
          <w:szCs w:val="20"/>
        </w:rPr>
      </w:pPr>
    </w:p>
    <w:p w:rsidR="00CF6208" w:rsidRPr="00BF6B31" w:rsidRDefault="00CF6208">
      <w:pPr>
        <w:snapToGrid w:val="0"/>
        <w:spacing w:line="288" w:lineRule="auto"/>
        <w:ind w:firstLineChars="200" w:firstLine="400"/>
        <w:rPr>
          <w:sz w:val="20"/>
          <w:szCs w:val="20"/>
        </w:rPr>
      </w:pPr>
    </w:p>
    <w:p w:rsidR="00CF6208" w:rsidRPr="00BF6B31" w:rsidRDefault="00CF6208">
      <w:pPr>
        <w:snapToGrid w:val="0"/>
        <w:spacing w:line="288" w:lineRule="auto"/>
        <w:ind w:firstLineChars="200" w:firstLine="400"/>
        <w:rPr>
          <w:sz w:val="20"/>
          <w:szCs w:val="20"/>
        </w:rPr>
      </w:pPr>
    </w:p>
    <w:p w:rsidR="00CF6208" w:rsidRPr="00BF6B31" w:rsidRDefault="00CF6208">
      <w:pPr>
        <w:snapToGrid w:val="0"/>
        <w:spacing w:line="288" w:lineRule="auto"/>
        <w:ind w:firstLineChars="200" w:firstLine="400"/>
        <w:rPr>
          <w:sz w:val="20"/>
          <w:szCs w:val="20"/>
        </w:rPr>
      </w:pPr>
    </w:p>
    <w:p w:rsidR="00CF6208" w:rsidRPr="00BF6B31" w:rsidRDefault="00CF6208">
      <w:pPr>
        <w:snapToGrid w:val="0"/>
        <w:spacing w:line="288" w:lineRule="auto"/>
        <w:ind w:firstLineChars="200" w:firstLine="400"/>
        <w:rPr>
          <w:sz w:val="20"/>
          <w:szCs w:val="20"/>
        </w:rPr>
      </w:pPr>
    </w:p>
    <w:p w:rsidR="00CF6208" w:rsidRPr="00BF6B31" w:rsidRDefault="00CF6208">
      <w:pPr>
        <w:snapToGrid w:val="0"/>
        <w:spacing w:line="288" w:lineRule="auto"/>
        <w:rPr>
          <w:sz w:val="20"/>
          <w:szCs w:val="20"/>
        </w:rPr>
      </w:pPr>
    </w:p>
    <w:p w:rsidR="00CF6208" w:rsidRPr="00BF6B31" w:rsidRDefault="00CF6208">
      <w:pPr>
        <w:snapToGrid w:val="0"/>
        <w:spacing w:line="288" w:lineRule="auto"/>
        <w:ind w:firstLineChars="200" w:firstLine="400"/>
        <w:rPr>
          <w:sz w:val="20"/>
          <w:szCs w:val="20"/>
        </w:rPr>
      </w:pPr>
    </w:p>
    <w:p w:rsidR="00CF6208" w:rsidRPr="00BF6B31" w:rsidRDefault="00CF6208">
      <w:pPr>
        <w:snapToGrid w:val="0"/>
        <w:spacing w:line="288" w:lineRule="auto"/>
        <w:ind w:firstLineChars="200" w:firstLine="400"/>
        <w:rPr>
          <w:sz w:val="20"/>
          <w:szCs w:val="20"/>
        </w:rPr>
      </w:pPr>
    </w:p>
    <w:p w:rsidR="00CF6208" w:rsidRPr="00BF6B31" w:rsidRDefault="00CF6208">
      <w:pPr>
        <w:snapToGrid w:val="0"/>
        <w:spacing w:line="288" w:lineRule="auto"/>
        <w:ind w:firstLineChars="200" w:firstLine="400"/>
        <w:rPr>
          <w:sz w:val="20"/>
          <w:szCs w:val="20"/>
        </w:rPr>
      </w:pPr>
    </w:p>
    <w:p w:rsidR="00CF6208" w:rsidRPr="00BF6B31" w:rsidRDefault="00BF6B31" w:rsidP="00CF6208">
      <w:pPr>
        <w:widowControl/>
        <w:spacing w:beforeLines="50" w:afterLines="50" w:line="288" w:lineRule="auto"/>
        <w:ind w:firstLineChars="150" w:firstLine="360"/>
        <w:jc w:val="left"/>
        <w:rPr>
          <w:rFonts w:ascii="黑体" w:eastAsia="黑体" w:hAnsi="宋体"/>
          <w:sz w:val="24"/>
        </w:rPr>
      </w:pPr>
      <w:r w:rsidRPr="00BF6B31">
        <w:rPr>
          <w:rFonts w:ascii="黑体" w:eastAsia="黑体" w:hAnsi="宋体"/>
          <w:sz w:val="24"/>
        </w:rPr>
        <w:lastRenderedPageBreak/>
        <w:t>三</w:t>
      </w:r>
      <w:r w:rsidRPr="00BF6B31">
        <w:rPr>
          <w:rFonts w:ascii="黑体" w:eastAsia="黑体" w:hAnsi="宋体" w:hint="eastAsia"/>
          <w:sz w:val="24"/>
        </w:rPr>
        <w:t>、</w:t>
      </w:r>
      <w:r w:rsidRPr="00BF6B31">
        <w:rPr>
          <w:rFonts w:ascii="黑体" w:eastAsia="黑体" w:hAnsi="宋体"/>
          <w:sz w:val="24"/>
        </w:rPr>
        <w:t>选课建议（必填项）</w:t>
      </w:r>
    </w:p>
    <w:p w:rsidR="00CF6208" w:rsidRPr="00BF6B31" w:rsidRDefault="00BF6B31" w:rsidP="00CF6208">
      <w:pPr>
        <w:widowControl/>
        <w:spacing w:beforeLines="50" w:line="288" w:lineRule="auto"/>
        <w:ind w:firstLineChars="150" w:firstLine="315"/>
        <w:jc w:val="left"/>
        <w:rPr>
          <w:sz w:val="20"/>
          <w:szCs w:val="20"/>
        </w:rPr>
      </w:pPr>
      <w:r w:rsidRPr="00BF6B31">
        <w:rPr>
          <w:rFonts w:ascii="仿宋_GB2312" w:hint="eastAsia"/>
          <w:szCs w:val="21"/>
        </w:rPr>
        <w:t>本课程面向</w:t>
      </w:r>
      <w:r w:rsidRPr="00BF6B31">
        <w:rPr>
          <w:rFonts w:ascii="仿宋_GB2312" w:hint="eastAsia"/>
          <w:szCs w:val="21"/>
        </w:rPr>
        <w:t>全校</w:t>
      </w:r>
      <w:r w:rsidRPr="00BF6B31">
        <w:rPr>
          <w:rFonts w:ascii="仿宋_GB2312" w:hint="eastAsia"/>
          <w:szCs w:val="21"/>
        </w:rPr>
        <w:t>各年级</w:t>
      </w:r>
      <w:r w:rsidRPr="00BF6B31">
        <w:rPr>
          <w:rFonts w:ascii="仿宋_GB2312" w:hint="eastAsia"/>
          <w:szCs w:val="21"/>
        </w:rPr>
        <w:t>对投资理财感兴趣的</w:t>
      </w:r>
      <w:r w:rsidRPr="00BF6B31">
        <w:rPr>
          <w:rFonts w:ascii="仿宋_GB2312" w:hint="eastAsia"/>
          <w:szCs w:val="21"/>
        </w:rPr>
        <w:t>学生，有无</w:t>
      </w:r>
      <w:r w:rsidRPr="00BF6B31">
        <w:rPr>
          <w:rFonts w:ascii="仿宋_GB2312" w:hint="eastAsia"/>
          <w:szCs w:val="21"/>
        </w:rPr>
        <w:t>投资理财</w:t>
      </w:r>
      <w:r w:rsidRPr="00BF6B31">
        <w:rPr>
          <w:rFonts w:ascii="仿宋_GB2312" w:hint="eastAsia"/>
          <w:szCs w:val="21"/>
        </w:rPr>
        <w:t>基础知识皆可选修本课程</w:t>
      </w:r>
      <w:r w:rsidRPr="00BF6B31">
        <w:rPr>
          <w:rFonts w:ascii="仿宋_GB2312" w:hint="eastAsia"/>
          <w:szCs w:val="21"/>
        </w:rPr>
        <w:t>，尤其是对投资理财规划感兴趣、希望了解投资理财相关知识的</w:t>
      </w:r>
      <w:r w:rsidRPr="00BF6B31">
        <w:rPr>
          <w:rFonts w:ascii="仿宋_GB2312" w:hint="eastAsia"/>
          <w:szCs w:val="21"/>
        </w:rPr>
        <w:t>学生</w:t>
      </w:r>
      <w:r w:rsidRPr="00BF6B31">
        <w:rPr>
          <w:rFonts w:ascii="仿宋_GB2312" w:hint="eastAsia"/>
          <w:szCs w:val="21"/>
        </w:rPr>
        <w:t>可以通过本课程掌握投资理财知识与技巧。</w:t>
      </w:r>
    </w:p>
    <w:p w:rsidR="00CF6208" w:rsidRPr="00BF6B31" w:rsidRDefault="00CF6208">
      <w:pPr>
        <w:snapToGrid w:val="0"/>
        <w:spacing w:line="288" w:lineRule="auto"/>
        <w:ind w:firstLineChars="200" w:firstLine="400"/>
        <w:rPr>
          <w:sz w:val="20"/>
          <w:szCs w:val="20"/>
        </w:rPr>
      </w:pPr>
    </w:p>
    <w:p w:rsidR="00CF6208" w:rsidRPr="00BF6B31" w:rsidRDefault="00CF6208"/>
    <w:p w:rsidR="00CF6208" w:rsidRPr="00BF6B31" w:rsidRDefault="00BF6B31" w:rsidP="00CF6208">
      <w:pPr>
        <w:widowControl/>
        <w:spacing w:beforeLines="50" w:afterLines="50" w:line="288" w:lineRule="auto"/>
        <w:ind w:firstLineChars="150" w:firstLine="360"/>
        <w:jc w:val="left"/>
        <w:rPr>
          <w:rFonts w:ascii="黑体" w:eastAsia="黑体" w:hAnsi="宋体"/>
          <w:sz w:val="24"/>
        </w:rPr>
      </w:pPr>
      <w:r w:rsidRPr="00BF6B31">
        <w:rPr>
          <w:rFonts w:ascii="黑体" w:eastAsia="黑体" w:hAnsi="宋体" w:hint="eastAsia"/>
          <w:sz w:val="24"/>
        </w:rPr>
        <w:t>四、</w:t>
      </w:r>
      <w:r w:rsidRPr="00BF6B31">
        <w:rPr>
          <w:rFonts w:ascii="黑体" w:eastAsia="黑体" w:hAnsi="宋体"/>
          <w:sz w:val="24"/>
        </w:rPr>
        <w:t>课程</w:t>
      </w:r>
      <w:r w:rsidRPr="00BF6B31">
        <w:rPr>
          <w:rFonts w:ascii="黑体" w:eastAsia="黑体" w:hAnsi="宋体" w:hint="eastAsia"/>
          <w:sz w:val="24"/>
        </w:rPr>
        <w:t>目标</w:t>
      </w:r>
      <w:r w:rsidRPr="00BF6B31">
        <w:rPr>
          <w:rFonts w:ascii="黑体" w:eastAsia="黑体" w:hAnsi="宋体" w:hint="eastAsia"/>
          <w:sz w:val="24"/>
        </w:rPr>
        <w:t>/</w:t>
      </w:r>
      <w:r w:rsidRPr="00BF6B31">
        <w:rPr>
          <w:rFonts w:ascii="黑体" w:eastAsia="黑体" w:hAnsi="宋体" w:hint="eastAsia"/>
          <w:sz w:val="24"/>
        </w:rPr>
        <w:t>课程预期学习成果</w:t>
      </w:r>
      <w:r w:rsidRPr="00BF6B31">
        <w:rPr>
          <w:rFonts w:ascii="黑体" w:eastAsia="黑体" w:hAnsi="宋体"/>
          <w:sz w:val="24"/>
        </w:rPr>
        <w:t>（必填项）（</w:t>
      </w:r>
      <w:r w:rsidRPr="00BF6B31">
        <w:rPr>
          <w:rFonts w:ascii="黑体" w:eastAsia="黑体" w:hAnsi="宋体" w:hint="eastAsia"/>
          <w:sz w:val="24"/>
        </w:rPr>
        <w:t>预期学习成果</w:t>
      </w:r>
      <w:r w:rsidRPr="00BF6B31">
        <w:rPr>
          <w:rFonts w:ascii="黑体" w:eastAsia="黑体" w:hAnsi="宋体"/>
          <w:sz w:val="24"/>
        </w:rPr>
        <w:t>要可测量</w:t>
      </w:r>
      <w:r w:rsidRPr="00BF6B31">
        <w:rPr>
          <w:rFonts w:ascii="黑体" w:eastAsia="黑体" w:hAnsi="宋体"/>
          <w:sz w:val="24"/>
        </w:rPr>
        <w:t>/</w:t>
      </w:r>
      <w:r w:rsidRPr="00BF6B31">
        <w:rPr>
          <w:rFonts w:ascii="黑体" w:eastAsia="黑体" w:hAnsi="宋体"/>
          <w:sz w:val="24"/>
        </w:rPr>
        <w:t>能够证明）</w:t>
      </w:r>
    </w:p>
    <w:p w:rsidR="00CF6208" w:rsidRPr="00BF6B31" w:rsidRDefault="00BF6B31">
      <w:pPr>
        <w:spacing w:line="360" w:lineRule="auto"/>
        <w:ind w:firstLineChars="250" w:firstLine="500"/>
        <w:rPr>
          <w:sz w:val="20"/>
          <w:szCs w:val="20"/>
        </w:rPr>
      </w:pPr>
      <w:r w:rsidRPr="00BF6B31">
        <w:rPr>
          <w:rFonts w:hint="eastAsia"/>
          <w:bCs/>
          <w:sz w:val="20"/>
          <w:szCs w:val="20"/>
        </w:rPr>
        <w:t>课程预期学习成果必须写到指标点，只写三级编码即可。“课程目标”这列要写清楚细化的预期学习成果，撰写时必须用适当的行为动词引导。</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76"/>
      </w:tblGrid>
      <w:tr w:rsidR="00CF6208" w:rsidRPr="00BF6B31">
        <w:tc>
          <w:tcPr>
            <w:tcW w:w="535" w:type="dxa"/>
            <w:shd w:val="clear" w:color="auto" w:fill="auto"/>
          </w:tcPr>
          <w:p w:rsidR="00CF6208" w:rsidRPr="00BF6B31" w:rsidRDefault="00BF6B31">
            <w:pPr>
              <w:snapToGrid w:val="0"/>
              <w:spacing w:line="288" w:lineRule="auto"/>
              <w:jc w:val="center"/>
              <w:rPr>
                <w:b/>
                <w:sz w:val="20"/>
                <w:szCs w:val="20"/>
              </w:rPr>
            </w:pPr>
            <w:r w:rsidRPr="00BF6B31">
              <w:rPr>
                <w:rFonts w:hint="eastAsia"/>
                <w:b/>
                <w:sz w:val="20"/>
                <w:szCs w:val="20"/>
              </w:rPr>
              <w:t>序号</w:t>
            </w:r>
          </w:p>
        </w:tc>
        <w:tc>
          <w:tcPr>
            <w:tcW w:w="1175" w:type="dxa"/>
            <w:shd w:val="clear" w:color="auto" w:fill="auto"/>
          </w:tcPr>
          <w:p w:rsidR="00CF6208" w:rsidRPr="00BF6B31" w:rsidRDefault="00BF6B31">
            <w:pPr>
              <w:snapToGrid w:val="0"/>
              <w:spacing w:line="288" w:lineRule="auto"/>
              <w:jc w:val="center"/>
              <w:rPr>
                <w:b/>
                <w:sz w:val="20"/>
                <w:szCs w:val="20"/>
              </w:rPr>
            </w:pPr>
            <w:r w:rsidRPr="00BF6B31">
              <w:rPr>
                <w:rFonts w:hint="eastAsia"/>
                <w:b/>
                <w:sz w:val="20"/>
                <w:szCs w:val="20"/>
              </w:rPr>
              <w:t>课程预期</w:t>
            </w:r>
          </w:p>
          <w:p w:rsidR="00CF6208" w:rsidRPr="00BF6B31" w:rsidRDefault="00BF6B31">
            <w:pPr>
              <w:snapToGrid w:val="0"/>
              <w:spacing w:line="288" w:lineRule="auto"/>
              <w:jc w:val="center"/>
              <w:rPr>
                <w:b/>
                <w:sz w:val="20"/>
                <w:szCs w:val="20"/>
              </w:rPr>
            </w:pPr>
            <w:r w:rsidRPr="00BF6B31">
              <w:rPr>
                <w:rFonts w:hint="eastAsia"/>
                <w:b/>
                <w:sz w:val="20"/>
                <w:szCs w:val="20"/>
              </w:rPr>
              <w:t>学习成果</w:t>
            </w:r>
          </w:p>
        </w:tc>
        <w:tc>
          <w:tcPr>
            <w:tcW w:w="2470" w:type="dxa"/>
            <w:shd w:val="clear" w:color="auto" w:fill="auto"/>
            <w:vAlign w:val="center"/>
          </w:tcPr>
          <w:p w:rsidR="00CF6208" w:rsidRPr="00BF6B31" w:rsidRDefault="00BF6B31">
            <w:pPr>
              <w:snapToGrid w:val="0"/>
              <w:spacing w:line="288" w:lineRule="auto"/>
              <w:jc w:val="center"/>
              <w:rPr>
                <w:b/>
                <w:sz w:val="20"/>
                <w:szCs w:val="20"/>
              </w:rPr>
            </w:pPr>
            <w:r w:rsidRPr="00BF6B31">
              <w:rPr>
                <w:rFonts w:hint="eastAsia"/>
                <w:b/>
                <w:sz w:val="20"/>
                <w:szCs w:val="20"/>
              </w:rPr>
              <w:t>课程目标</w:t>
            </w:r>
          </w:p>
          <w:p w:rsidR="00CF6208" w:rsidRPr="00BF6B31" w:rsidRDefault="00BF6B31">
            <w:pPr>
              <w:snapToGrid w:val="0"/>
              <w:spacing w:line="288" w:lineRule="auto"/>
              <w:jc w:val="center"/>
              <w:rPr>
                <w:b/>
                <w:sz w:val="20"/>
                <w:szCs w:val="20"/>
              </w:rPr>
            </w:pPr>
            <w:r w:rsidRPr="00BF6B31">
              <w:rPr>
                <w:rFonts w:hint="eastAsia"/>
                <w:b/>
                <w:sz w:val="20"/>
                <w:szCs w:val="20"/>
              </w:rPr>
              <w:t>（细化的预期学习成果</w:t>
            </w:r>
            <w:r w:rsidRPr="00BF6B31">
              <w:rPr>
                <w:rFonts w:hint="eastAsia"/>
                <w:b/>
                <w:sz w:val="20"/>
                <w:szCs w:val="20"/>
              </w:rPr>
              <w:t>）</w:t>
            </w:r>
          </w:p>
        </w:tc>
        <w:tc>
          <w:tcPr>
            <w:tcW w:w="2199" w:type="dxa"/>
            <w:shd w:val="clear" w:color="auto" w:fill="auto"/>
            <w:vAlign w:val="center"/>
          </w:tcPr>
          <w:p w:rsidR="00CF6208" w:rsidRPr="00BF6B31" w:rsidRDefault="00BF6B31">
            <w:pPr>
              <w:snapToGrid w:val="0"/>
              <w:spacing w:line="288" w:lineRule="auto"/>
              <w:jc w:val="center"/>
              <w:rPr>
                <w:b/>
                <w:sz w:val="20"/>
                <w:szCs w:val="20"/>
              </w:rPr>
            </w:pPr>
            <w:r w:rsidRPr="00BF6B31">
              <w:rPr>
                <w:rFonts w:hint="eastAsia"/>
                <w:b/>
                <w:sz w:val="20"/>
                <w:szCs w:val="20"/>
              </w:rPr>
              <w:t>教与</w:t>
            </w:r>
            <w:proofErr w:type="gramStart"/>
            <w:r w:rsidRPr="00BF6B31">
              <w:rPr>
                <w:rFonts w:hint="eastAsia"/>
                <w:b/>
                <w:sz w:val="20"/>
                <w:szCs w:val="20"/>
              </w:rPr>
              <w:t>学方式</w:t>
            </w:r>
            <w:proofErr w:type="gramEnd"/>
          </w:p>
        </w:tc>
        <w:tc>
          <w:tcPr>
            <w:tcW w:w="1276" w:type="dxa"/>
            <w:shd w:val="clear" w:color="auto" w:fill="auto"/>
            <w:vAlign w:val="center"/>
          </w:tcPr>
          <w:p w:rsidR="00CF6208" w:rsidRPr="00BF6B31" w:rsidRDefault="00BF6B31">
            <w:pPr>
              <w:snapToGrid w:val="0"/>
              <w:spacing w:line="288" w:lineRule="auto"/>
              <w:jc w:val="center"/>
              <w:rPr>
                <w:b/>
                <w:sz w:val="20"/>
                <w:szCs w:val="20"/>
              </w:rPr>
            </w:pPr>
            <w:r w:rsidRPr="00BF6B31">
              <w:rPr>
                <w:rFonts w:hint="eastAsia"/>
                <w:b/>
                <w:sz w:val="20"/>
                <w:szCs w:val="20"/>
              </w:rPr>
              <w:t>评价方式</w:t>
            </w:r>
          </w:p>
        </w:tc>
      </w:tr>
      <w:tr w:rsidR="00CF6208" w:rsidRPr="00BF6B31">
        <w:tc>
          <w:tcPr>
            <w:tcW w:w="535" w:type="dxa"/>
            <w:shd w:val="clear" w:color="auto" w:fill="auto"/>
          </w:tcPr>
          <w:p w:rsidR="00CF6208" w:rsidRPr="00BF6B31" w:rsidRDefault="00BF6B31">
            <w:pPr>
              <w:rPr>
                <w:rFonts w:ascii="仿宋" w:eastAsia="仿宋" w:hAnsi="仿宋" w:cs="宋体"/>
                <w:kern w:val="0"/>
                <w:sz w:val="24"/>
              </w:rPr>
            </w:pPr>
            <w:r w:rsidRPr="00BF6B31">
              <w:rPr>
                <w:rFonts w:ascii="仿宋" w:eastAsia="仿宋" w:hAnsi="仿宋" w:cs="宋体" w:hint="eastAsia"/>
                <w:kern w:val="0"/>
                <w:sz w:val="24"/>
                <w:szCs w:val="24"/>
              </w:rPr>
              <w:t>1</w:t>
            </w:r>
          </w:p>
        </w:tc>
        <w:tc>
          <w:tcPr>
            <w:tcW w:w="1175" w:type="dxa"/>
            <w:shd w:val="clear" w:color="auto" w:fill="auto"/>
            <w:vAlign w:val="center"/>
          </w:tcPr>
          <w:p w:rsidR="00CF6208" w:rsidRPr="00BF6B31" w:rsidRDefault="00BF6B31">
            <w:pPr>
              <w:rPr>
                <w:rFonts w:ascii="仿宋" w:eastAsia="仿宋" w:hAnsi="仿宋" w:cs="宋体"/>
                <w:kern w:val="0"/>
                <w:sz w:val="24"/>
              </w:rPr>
            </w:pPr>
            <w:r w:rsidRPr="00BF6B31">
              <w:rPr>
                <w:rFonts w:ascii="仿宋" w:eastAsia="仿宋" w:hAnsi="仿宋" w:cs="宋体" w:hint="eastAsia"/>
                <w:kern w:val="0"/>
                <w:sz w:val="24"/>
                <w:szCs w:val="24"/>
              </w:rPr>
              <w:t>LO11</w:t>
            </w:r>
          </w:p>
        </w:tc>
        <w:tc>
          <w:tcPr>
            <w:tcW w:w="2470" w:type="dxa"/>
            <w:shd w:val="clear" w:color="auto" w:fill="auto"/>
          </w:tcPr>
          <w:p w:rsidR="00CF6208" w:rsidRPr="00BF6B31" w:rsidRDefault="00BF6B31">
            <w:pPr>
              <w:rPr>
                <w:rFonts w:ascii="仿宋" w:eastAsia="仿宋" w:hAnsi="仿宋" w:cs="宋体"/>
                <w:kern w:val="0"/>
                <w:sz w:val="24"/>
              </w:rPr>
            </w:pPr>
            <w:r w:rsidRPr="00BF6B31">
              <w:rPr>
                <w:rFonts w:ascii="宋体" w:hAnsi="宋体" w:cs="宋体" w:hint="eastAsia"/>
                <w:kern w:val="0"/>
                <w:sz w:val="20"/>
                <w:szCs w:val="20"/>
                <w:lang/>
              </w:rPr>
              <w:t>应用书面或口头形式，阐释自己的观点，有效沟通。</w:t>
            </w:r>
          </w:p>
        </w:tc>
        <w:tc>
          <w:tcPr>
            <w:tcW w:w="2199" w:type="dxa"/>
            <w:shd w:val="clear" w:color="auto" w:fill="auto"/>
            <w:vAlign w:val="center"/>
          </w:tcPr>
          <w:p w:rsidR="00CF6208" w:rsidRPr="00BF6B31" w:rsidRDefault="00BF6B31">
            <w:pPr>
              <w:jc w:val="center"/>
              <w:rPr>
                <w:rFonts w:ascii="宋体" w:hAnsi="宋体" w:cs="宋体"/>
                <w:kern w:val="0"/>
                <w:sz w:val="20"/>
                <w:szCs w:val="20"/>
                <w:lang/>
              </w:rPr>
            </w:pPr>
            <w:r w:rsidRPr="00BF6B31">
              <w:rPr>
                <w:rFonts w:ascii="宋体" w:hAnsi="宋体" w:cs="宋体" w:hint="eastAsia"/>
                <w:kern w:val="0"/>
                <w:sz w:val="20"/>
                <w:szCs w:val="20"/>
                <w:lang/>
              </w:rPr>
              <w:t>课堂讲解、小论文</w:t>
            </w:r>
          </w:p>
        </w:tc>
        <w:tc>
          <w:tcPr>
            <w:tcW w:w="1276" w:type="dxa"/>
            <w:shd w:val="clear" w:color="auto" w:fill="auto"/>
            <w:vAlign w:val="center"/>
          </w:tcPr>
          <w:p w:rsidR="00CF6208" w:rsidRPr="00BF6B31" w:rsidRDefault="00BF6B31">
            <w:pPr>
              <w:jc w:val="center"/>
              <w:rPr>
                <w:rFonts w:ascii="宋体" w:hAnsi="宋体" w:cs="宋体"/>
                <w:kern w:val="0"/>
                <w:sz w:val="20"/>
                <w:szCs w:val="20"/>
                <w:lang/>
              </w:rPr>
            </w:pPr>
            <w:r w:rsidRPr="00BF6B31">
              <w:rPr>
                <w:rFonts w:hint="eastAsia"/>
                <w:sz w:val="20"/>
                <w:szCs w:val="20"/>
              </w:rPr>
              <w:t>心得分享与交流</w:t>
            </w:r>
          </w:p>
        </w:tc>
      </w:tr>
      <w:tr w:rsidR="00CF6208" w:rsidRPr="00BF6B31">
        <w:tc>
          <w:tcPr>
            <w:tcW w:w="535" w:type="dxa"/>
            <w:vMerge w:val="restart"/>
            <w:shd w:val="clear" w:color="auto" w:fill="auto"/>
          </w:tcPr>
          <w:p w:rsidR="00CF6208" w:rsidRPr="00BF6B31" w:rsidRDefault="00BF6B31">
            <w:pPr>
              <w:rPr>
                <w:rFonts w:ascii="仿宋" w:eastAsia="仿宋" w:hAnsi="仿宋" w:cs="宋体"/>
                <w:kern w:val="0"/>
                <w:sz w:val="24"/>
              </w:rPr>
            </w:pPr>
            <w:r w:rsidRPr="00BF6B31">
              <w:rPr>
                <w:rFonts w:ascii="仿宋" w:eastAsia="仿宋" w:hAnsi="仿宋" w:cs="宋体" w:hint="eastAsia"/>
                <w:kern w:val="0"/>
                <w:sz w:val="24"/>
                <w:szCs w:val="24"/>
              </w:rPr>
              <w:t>2</w:t>
            </w:r>
          </w:p>
        </w:tc>
        <w:tc>
          <w:tcPr>
            <w:tcW w:w="1175" w:type="dxa"/>
            <w:vMerge w:val="restart"/>
            <w:shd w:val="clear" w:color="auto" w:fill="auto"/>
          </w:tcPr>
          <w:p w:rsidR="00CF6208" w:rsidRPr="00BF6B31" w:rsidRDefault="00BF6B31">
            <w:pPr>
              <w:rPr>
                <w:rFonts w:ascii="仿宋" w:eastAsia="仿宋" w:hAnsi="仿宋" w:cs="宋体"/>
                <w:kern w:val="0"/>
                <w:sz w:val="24"/>
              </w:rPr>
            </w:pPr>
            <w:r w:rsidRPr="00BF6B31">
              <w:rPr>
                <w:rFonts w:ascii="仿宋" w:eastAsia="仿宋" w:hAnsi="仿宋" w:cs="宋体" w:hint="eastAsia"/>
                <w:kern w:val="0"/>
                <w:sz w:val="24"/>
                <w:szCs w:val="24"/>
              </w:rPr>
              <w:t>LO32</w:t>
            </w:r>
          </w:p>
        </w:tc>
        <w:tc>
          <w:tcPr>
            <w:tcW w:w="2470" w:type="dxa"/>
            <w:shd w:val="clear" w:color="auto" w:fill="auto"/>
          </w:tcPr>
          <w:p w:rsidR="00CF6208" w:rsidRPr="00BF6B31" w:rsidRDefault="00BF6B31">
            <w:pPr>
              <w:rPr>
                <w:rFonts w:ascii="仿宋" w:eastAsia="仿宋" w:hAnsi="仿宋" w:cs="宋体"/>
                <w:kern w:val="0"/>
                <w:sz w:val="24"/>
              </w:rPr>
            </w:pPr>
            <w:r w:rsidRPr="00BF6B31">
              <w:rPr>
                <w:rFonts w:ascii="仿宋" w:eastAsia="仿宋" w:hAnsi="仿宋" w:cs="宋体" w:hint="eastAsia"/>
                <w:kern w:val="0"/>
                <w:sz w:val="24"/>
                <w:szCs w:val="24"/>
              </w:rPr>
              <w:t>1.</w:t>
            </w:r>
            <w:r w:rsidRPr="00BF6B31">
              <w:rPr>
                <w:rFonts w:ascii="宋体" w:hAnsi="宋体" w:cs="宋体" w:hint="eastAsia"/>
                <w:kern w:val="0"/>
                <w:sz w:val="20"/>
                <w:szCs w:val="20"/>
                <w:lang/>
              </w:rPr>
              <w:t>掌握基础的</w:t>
            </w:r>
            <w:r w:rsidRPr="00BF6B31">
              <w:rPr>
                <w:rFonts w:ascii="宋体" w:hAnsi="宋体" w:cs="宋体" w:hint="eastAsia"/>
                <w:kern w:val="0"/>
                <w:sz w:val="20"/>
                <w:szCs w:val="20"/>
                <w:lang/>
              </w:rPr>
              <w:t>经济</w:t>
            </w:r>
            <w:r w:rsidRPr="00BF6B31">
              <w:rPr>
                <w:rFonts w:ascii="宋体" w:hAnsi="宋体" w:cs="宋体" w:hint="eastAsia"/>
                <w:kern w:val="0"/>
                <w:sz w:val="20"/>
                <w:szCs w:val="20"/>
                <w:lang/>
              </w:rPr>
              <w:t>和</w:t>
            </w:r>
            <w:r w:rsidRPr="00BF6B31">
              <w:rPr>
                <w:rFonts w:ascii="宋体" w:hAnsi="宋体" w:cs="宋体" w:hint="eastAsia"/>
                <w:kern w:val="0"/>
                <w:sz w:val="20"/>
                <w:szCs w:val="20"/>
                <w:lang/>
              </w:rPr>
              <w:t>金融投资</w:t>
            </w:r>
            <w:r w:rsidRPr="00BF6B31">
              <w:rPr>
                <w:rFonts w:ascii="宋体" w:hAnsi="宋体" w:cs="宋体" w:hint="eastAsia"/>
                <w:kern w:val="0"/>
                <w:sz w:val="20"/>
                <w:szCs w:val="20"/>
                <w:lang/>
              </w:rPr>
              <w:t>知识。</w:t>
            </w:r>
          </w:p>
        </w:tc>
        <w:tc>
          <w:tcPr>
            <w:tcW w:w="2199" w:type="dxa"/>
            <w:shd w:val="clear" w:color="auto" w:fill="auto"/>
            <w:vAlign w:val="center"/>
          </w:tcPr>
          <w:p w:rsidR="00CF6208" w:rsidRPr="00BF6B31" w:rsidRDefault="00BF6B31">
            <w:pPr>
              <w:jc w:val="center"/>
              <w:rPr>
                <w:rFonts w:ascii="宋体" w:hAnsi="宋体" w:cs="宋体"/>
                <w:kern w:val="0"/>
                <w:sz w:val="20"/>
                <w:szCs w:val="20"/>
                <w:lang/>
              </w:rPr>
            </w:pPr>
            <w:r w:rsidRPr="00BF6B31">
              <w:rPr>
                <w:rFonts w:ascii="宋体" w:hAnsi="宋体" w:cs="宋体" w:hint="eastAsia"/>
                <w:kern w:val="0"/>
                <w:sz w:val="20"/>
                <w:szCs w:val="20"/>
                <w:lang/>
              </w:rPr>
              <w:t>课堂讲解、案例分析、课堂讨论</w:t>
            </w:r>
          </w:p>
        </w:tc>
        <w:tc>
          <w:tcPr>
            <w:tcW w:w="1276" w:type="dxa"/>
            <w:shd w:val="clear" w:color="auto" w:fill="auto"/>
            <w:vAlign w:val="center"/>
          </w:tcPr>
          <w:p w:rsidR="00CF6208" w:rsidRPr="00BF6B31" w:rsidRDefault="00BF6B31">
            <w:pPr>
              <w:jc w:val="center"/>
              <w:rPr>
                <w:rFonts w:ascii="宋体" w:hAnsi="宋体" w:cs="宋体"/>
                <w:kern w:val="0"/>
                <w:sz w:val="20"/>
                <w:szCs w:val="20"/>
                <w:lang/>
              </w:rPr>
            </w:pPr>
            <w:r w:rsidRPr="00BF6B31">
              <w:rPr>
                <w:rFonts w:ascii="宋体" w:hAnsi="宋体" w:cs="宋体" w:hint="eastAsia"/>
                <w:kern w:val="0"/>
                <w:sz w:val="20"/>
                <w:szCs w:val="20"/>
                <w:lang/>
              </w:rPr>
              <w:t>随堂测验</w:t>
            </w:r>
            <w:r w:rsidRPr="00BF6B31">
              <w:rPr>
                <w:rFonts w:ascii="宋体" w:hAnsi="宋体" w:cs="宋体" w:hint="eastAsia"/>
                <w:kern w:val="0"/>
                <w:sz w:val="20"/>
                <w:szCs w:val="20"/>
                <w:lang/>
              </w:rPr>
              <w:t>1</w:t>
            </w:r>
          </w:p>
        </w:tc>
      </w:tr>
      <w:tr w:rsidR="00CF6208" w:rsidRPr="00BF6B31">
        <w:trPr>
          <w:trHeight w:val="664"/>
        </w:trPr>
        <w:tc>
          <w:tcPr>
            <w:tcW w:w="535" w:type="dxa"/>
            <w:vMerge/>
            <w:shd w:val="clear" w:color="auto" w:fill="auto"/>
          </w:tcPr>
          <w:p w:rsidR="00CF6208" w:rsidRPr="00BF6B31" w:rsidRDefault="00CF6208">
            <w:pPr>
              <w:rPr>
                <w:rFonts w:ascii="仿宋" w:eastAsia="仿宋" w:hAnsi="仿宋" w:cs="宋体"/>
                <w:kern w:val="0"/>
                <w:sz w:val="24"/>
              </w:rPr>
            </w:pPr>
          </w:p>
        </w:tc>
        <w:tc>
          <w:tcPr>
            <w:tcW w:w="1175" w:type="dxa"/>
            <w:vMerge/>
            <w:shd w:val="clear" w:color="auto" w:fill="auto"/>
          </w:tcPr>
          <w:p w:rsidR="00CF6208" w:rsidRPr="00BF6B31" w:rsidRDefault="00CF6208">
            <w:pPr>
              <w:rPr>
                <w:rFonts w:ascii="仿宋" w:eastAsia="仿宋" w:hAnsi="仿宋" w:cs="宋体"/>
                <w:kern w:val="0"/>
                <w:sz w:val="24"/>
              </w:rPr>
            </w:pPr>
          </w:p>
        </w:tc>
        <w:tc>
          <w:tcPr>
            <w:tcW w:w="2470" w:type="dxa"/>
            <w:shd w:val="clear" w:color="auto" w:fill="auto"/>
          </w:tcPr>
          <w:p w:rsidR="00CF6208" w:rsidRPr="00BF6B31" w:rsidRDefault="00BF6B31">
            <w:pPr>
              <w:rPr>
                <w:rFonts w:ascii="仿宋" w:eastAsia="仿宋" w:hAnsi="仿宋" w:cs="宋体"/>
                <w:kern w:val="0"/>
                <w:sz w:val="24"/>
              </w:rPr>
            </w:pPr>
            <w:r w:rsidRPr="00BF6B31">
              <w:rPr>
                <w:rFonts w:ascii="仿宋" w:eastAsia="仿宋" w:hAnsi="仿宋" w:cs="宋体" w:hint="eastAsia"/>
                <w:kern w:val="0"/>
                <w:sz w:val="24"/>
                <w:szCs w:val="24"/>
              </w:rPr>
              <w:t>2.</w:t>
            </w:r>
            <w:r w:rsidRPr="00BF6B31">
              <w:rPr>
                <w:rFonts w:ascii="宋体" w:hAnsi="宋体" w:cs="宋体" w:hint="eastAsia"/>
                <w:kern w:val="0"/>
                <w:sz w:val="20"/>
                <w:szCs w:val="20"/>
                <w:lang/>
              </w:rPr>
              <w:t>熟悉财经新闻</w:t>
            </w:r>
            <w:r w:rsidRPr="00BF6B31">
              <w:rPr>
                <w:rFonts w:ascii="宋体" w:hAnsi="宋体" w:cs="宋体" w:hint="eastAsia"/>
                <w:kern w:val="0"/>
                <w:sz w:val="20"/>
                <w:szCs w:val="20"/>
                <w:lang/>
              </w:rPr>
              <w:t>。</w:t>
            </w:r>
          </w:p>
        </w:tc>
        <w:tc>
          <w:tcPr>
            <w:tcW w:w="2199" w:type="dxa"/>
            <w:shd w:val="clear" w:color="auto" w:fill="auto"/>
            <w:vAlign w:val="center"/>
          </w:tcPr>
          <w:p w:rsidR="00CF6208" w:rsidRPr="00BF6B31" w:rsidRDefault="00BF6B31">
            <w:pPr>
              <w:snapToGrid w:val="0"/>
              <w:spacing w:line="288" w:lineRule="auto"/>
              <w:jc w:val="center"/>
              <w:rPr>
                <w:sz w:val="20"/>
                <w:szCs w:val="20"/>
              </w:rPr>
            </w:pPr>
            <w:r w:rsidRPr="00BF6B31">
              <w:rPr>
                <w:rFonts w:hint="eastAsia"/>
                <w:sz w:val="20"/>
                <w:szCs w:val="20"/>
              </w:rPr>
              <w:t>课堂讲解、案例分析、课堂讨论</w:t>
            </w:r>
          </w:p>
        </w:tc>
        <w:tc>
          <w:tcPr>
            <w:tcW w:w="1276" w:type="dxa"/>
            <w:shd w:val="clear" w:color="auto" w:fill="auto"/>
            <w:vAlign w:val="center"/>
          </w:tcPr>
          <w:p w:rsidR="00CF6208" w:rsidRPr="00BF6B31" w:rsidRDefault="00BF6B31">
            <w:pPr>
              <w:snapToGrid w:val="0"/>
              <w:spacing w:line="288" w:lineRule="auto"/>
              <w:jc w:val="center"/>
              <w:rPr>
                <w:rFonts w:ascii="黑体" w:eastAsia="黑体" w:hAnsi="宋体"/>
                <w:sz w:val="24"/>
              </w:rPr>
            </w:pPr>
            <w:r w:rsidRPr="00BF6B31">
              <w:rPr>
                <w:rFonts w:hint="eastAsia"/>
                <w:sz w:val="20"/>
                <w:szCs w:val="20"/>
              </w:rPr>
              <w:t>随堂测验</w:t>
            </w:r>
            <w:r w:rsidRPr="00BF6B31">
              <w:rPr>
                <w:rFonts w:hint="eastAsia"/>
                <w:sz w:val="20"/>
                <w:szCs w:val="20"/>
              </w:rPr>
              <w:t>2</w:t>
            </w:r>
          </w:p>
        </w:tc>
      </w:tr>
      <w:tr w:rsidR="00CF6208" w:rsidRPr="00BF6B31">
        <w:trPr>
          <w:trHeight w:val="1217"/>
        </w:trPr>
        <w:tc>
          <w:tcPr>
            <w:tcW w:w="535" w:type="dxa"/>
            <w:shd w:val="clear" w:color="auto" w:fill="auto"/>
          </w:tcPr>
          <w:p w:rsidR="00CF6208" w:rsidRPr="00BF6B31" w:rsidRDefault="00BF6B31">
            <w:pPr>
              <w:rPr>
                <w:rFonts w:ascii="仿宋" w:eastAsia="仿宋" w:hAnsi="仿宋" w:cs="宋体"/>
                <w:kern w:val="0"/>
                <w:sz w:val="24"/>
              </w:rPr>
            </w:pPr>
            <w:r w:rsidRPr="00BF6B31">
              <w:rPr>
                <w:rFonts w:ascii="仿宋" w:eastAsia="仿宋" w:hAnsi="仿宋" w:cs="宋体" w:hint="eastAsia"/>
                <w:kern w:val="0"/>
                <w:sz w:val="24"/>
                <w:szCs w:val="24"/>
              </w:rPr>
              <w:t>3</w:t>
            </w:r>
          </w:p>
        </w:tc>
        <w:tc>
          <w:tcPr>
            <w:tcW w:w="1175" w:type="dxa"/>
            <w:shd w:val="clear" w:color="auto" w:fill="auto"/>
          </w:tcPr>
          <w:p w:rsidR="00CF6208" w:rsidRPr="00BF6B31" w:rsidRDefault="00BF6B31">
            <w:pPr>
              <w:rPr>
                <w:rFonts w:ascii="仿宋" w:eastAsia="仿宋" w:hAnsi="仿宋" w:cs="宋体"/>
                <w:kern w:val="0"/>
                <w:sz w:val="24"/>
              </w:rPr>
            </w:pPr>
            <w:r w:rsidRPr="00BF6B31">
              <w:rPr>
                <w:rFonts w:ascii="仿宋" w:eastAsia="仿宋" w:hAnsi="仿宋" w:cs="宋体" w:hint="eastAsia"/>
                <w:kern w:val="0"/>
                <w:sz w:val="24"/>
                <w:szCs w:val="24"/>
              </w:rPr>
              <w:t>LO711</w:t>
            </w:r>
          </w:p>
        </w:tc>
        <w:tc>
          <w:tcPr>
            <w:tcW w:w="2470" w:type="dxa"/>
            <w:shd w:val="clear" w:color="auto" w:fill="auto"/>
          </w:tcPr>
          <w:p w:rsidR="00CF6208" w:rsidRPr="00BF6B31" w:rsidRDefault="00BF6B31">
            <w:pPr>
              <w:rPr>
                <w:rFonts w:ascii="仿宋" w:eastAsia="仿宋" w:hAnsi="仿宋" w:cs="宋体"/>
                <w:kern w:val="0"/>
                <w:sz w:val="24"/>
              </w:rPr>
            </w:pPr>
            <w:r w:rsidRPr="00BF6B31">
              <w:rPr>
                <w:rFonts w:ascii="仿宋" w:eastAsia="仿宋" w:hAnsi="仿宋" w:cs="宋体" w:hint="eastAsia"/>
                <w:kern w:val="0"/>
                <w:sz w:val="24"/>
                <w:szCs w:val="24"/>
              </w:rPr>
              <w:t>1.</w:t>
            </w:r>
            <w:r w:rsidRPr="00BF6B31">
              <w:rPr>
                <w:rFonts w:ascii="宋体" w:hAnsi="宋体" w:cs="宋体" w:hint="eastAsia"/>
                <w:kern w:val="0"/>
                <w:sz w:val="20"/>
                <w:szCs w:val="20"/>
                <w:lang/>
              </w:rPr>
              <w:t>爱党爱国：了解祖国的优秀传统文化和革命历史，构建爱党爱国的理想信念。</w:t>
            </w:r>
          </w:p>
        </w:tc>
        <w:tc>
          <w:tcPr>
            <w:tcW w:w="2199" w:type="dxa"/>
            <w:shd w:val="clear" w:color="auto" w:fill="auto"/>
            <w:vAlign w:val="center"/>
          </w:tcPr>
          <w:p w:rsidR="00CF6208" w:rsidRPr="00BF6B31" w:rsidRDefault="00BF6B31">
            <w:pPr>
              <w:snapToGrid w:val="0"/>
              <w:spacing w:line="288" w:lineRule="auto"/>
              <w:jc w:val="center"/>
              <w:rPr>
                <w:sz w:val="20"/>
                <w:szCs w:val="20"/>
              </w:rPr>
            </w:pPr>
            <w:r w:rsidRPr="00BF6B31">
              <w:rPr>
                <w:rFonts w:hint="eastAsia"/>
                <w:sz w:val="20"/>
                <w:szCs w:val="20"/>
              </w:rPr>
              <w:t>课堂讲解、案例分析</w:t>
            </w:r>
          </w:p>
        </w:tc>
        <w:tc>
          <w:tcPr>
            <w:tcW w:w="1276" w:type="dxa"/>
            <w:shd w:val="clear" w:color="auto" w:fill="auto"/>
            <w:vAlign w:val="center"/>
          </w:tcPr>
          <w:p w:rsidR="00CF6208" w:rsidRPr="00BF6B31" w:rsidRDefault="00BF6B31">
            <w:pPr>
              <w:snapToGrid w:val="0"/>
              <w:spacing w:line="288" w:lineRule="auto"/>
              <w:jc w:val="center"/>
              <w:rPr>
                <w:rFonts w:ascii="黑体" w:eastAsia="黑体" w:hAnsi="宋体"/>
                <w:sz w:val="24"/>
              </w:rPr>
            </w:pPr>
            <w:r w:rsidRPr="00BF6B31">
              <w:rPr>
                <w:rFonts w:hint="eastAsia"/>
                <w:sz w:val="20"/>
                <w:szCs w:val="20"/>
              </w:rPr>
              <w:t>心得分享与交流</w:t>
            </w:r>
          </w:p>
        </w:tc>
      </w:tr>
      <w:tr w:rsidR="00CF6208" w:rsidRPr="00BF6B31">
        <w:tc>
          <w:tcPr>
            <w:tcW w:w="535" w:type="dxa"/>
            <w:shd w:val="clear" w:color="auto" w:fill="auto"/>
          </w:tcPr>
          <w:p w:rsidR="00CF6208" w:rsidRPr="00BF6B31" w:rsidRDefault="00BF6B31">
            <w:pPr>
              <w:rPr>
                <w:rFonts w:ascii="仿宋" w:eastAsia="仿宋" w:hAnsi="仿宋" w:cs="宋体"/>
                <w:kern w:val="0"/>
                <w:sz w:val="24"/>
              </w:rPr>
            </w:pPr>
            <w:r w:rsidRPr="00BF6B31">
              <w:rPr>
                <w:rFonts w:ascii="仿宋" w:eastAsia="仿宋" w:hAnsi="仿宋" w:cs="宋体" w:hint="eastAsia"/>
                <w:kern w:val="0"/>
                <w:sz w:val="24"/>
              </w:rPr>
              <w:t>4</w:t>
            </w:r>
          </w:p>
        </w:tc>
        <w:tc>
          <w:tcPr>
            <w:tcW w:w="1175" w:type="dxa"/>
            <w:shd w:val="clear" w:color="auto" w:fill="auto"/>
          </w:tcPr>
          <w:p w:rsidR="00CF6208" w:rsidRPr="00BF6B31" w:rsidRDefault="00BF6B31">
            <w:pPr>
              <w:rPr>
                <w:rFonts w:ascii="仿宋" w:eastAsia="仿宋" w:hAnsi="仿宋" w:cs="宋体"/>
                <w:kern w:val="0"/>
                <w:sz w:val="24"/>
              </w:rPr>
            </w:pPr>
            <w:r w:rsidRPr="00BF6B31">
              <w:rPr>
                <w:rFonts w:ascii="仿宋" w:eastAsia="仿宋" w:hAnsi="仿宋" w:cs="宋体" w:hint="eastAsia"/>
                <w:kern w:val="0"/>
                <w:sz w:val="24"/>
                <w:szCs w:val="24"/>
              </w:rPr>
              <w:t>LO81</w:t>
            </w:r>
          </w:p>
        </w:tc>
        <w:tc>
          <w:tcPr>
            <w:tcW w:w="2470" w:type="dxa"/>
            <w:shd w:val="clear" w:color="auto" w:fill="auto"/>
          </w:tcPr>
          <w:p w:rsidR="00CF6208" w:rsidRPr="00BF6B31" w:rsidRDefault="00BF6B31">
            <w:pPr>
              <w:rPr>
                <w:rFonts w:ascii="仿宋" w:eastAsia="仿宋" w:hAnsi="仿宋" w:cs="宋体"/>
                <w:kern w:val="0"/>
                <w:sz w:val="24"/>
                <w:szCs w:val="24"/>
              </w:rPr>
            </w:pPr>
            <w:r w:rsidRPr="00BF6B31">
              <w:rPr>
                <w:rFonts w:ascii="宋体" w:hAnsi="宋体" w:cs="宋体" w:hint="eastAsia"/>
                <w:kern w:val="0"/>
                <w:sz w:val="20"/>
                <w:szCs w:val="20"/>
                <w:lang/>
              </w:rPr>
              <w:t>在职业活动中具有国际视野。</w:t>
            </w:r>
          </w:p>
        </w:tc>
        <w:tc>
          <w:tcPr>
            <w:tcW w:w="2199" w:type="dxa"/>
            <w:shd w:val="clear" w:color="auto" w:fill="auto"/>
            <w:vAlign w:val="center"/>
          </w:tcPr>
          <w:p w:rsidR="00CF6208" w:rsidRPr="00BF6B31" w:rsidRDefault="00BF6B31">
            <w:pPr>
              <w:snapToGrid w:val="0"/>
              <w:spacing w:line="288" w:lineRule="auto"/>
              <w:jc w:val="center"/>
              <w:rPr>
                <w:sz w:val="20"/>
                <w:szCs w:val="20"/>
              </w:rPr>
            </w:pPr>
            <w:r w:rsidRPr="00BF6B31">
              <w:rPr>
                <w:rFonts w:hint="eastAsia"/>
                <w:sz w:val="20"/>
                <w:szCs w:val="20"/>
              </w:rPr>
              <w:t>课堂讲解、案例分析</w:t>
            </w:r>
          </w:p>
        </w:tc>
        <w:tc>
          <w:tcPr>
            <w:tcW w:w="1276" w:type="dxa"/>
            <w:shd w:val="clear" w:color="auto" w:fill="auto"/>
            <w:vAlign w:val="center"/>
          </w:tcPr>
          <w:p w:rsidR="00CF6208" w:rsidRPr="00BF6B31" w:rsidRDefault="00BF6B31">
            <w:pPr>
              <w:snapToGrid w:val="0"/>
              <w:spacing w:line="288" w:lineRule="auto"/>
              <w:jc w:val="center"/>
              <w:rPr>
                <w:rFonts w:ascii="黑体" w:eastAsia="黑体" w:hAnsi="宋体"/>
                <w:sz w:val="24"/>
              </w:rPr>
            </w:pPr>
            <w:r w:rsidRPr="00BF6B31">
              <w:rPr>
                <w:rFonts w:hint="eastAsia"/>
                <w:sz w:val="20"/>
                <w:szCs w:val="20"/>
              </w:rPr>
              <w:t>心得分享与交流</w:t>
            </w:r>
          </w:p>
        </w:tc>
      </w:tr>
    </w:tbl>
    <w:p w:rsidR="00CF6208" w:rsidRPr="00BF6B31" w:rsidRDefault="00CF6208">
      <w:pPr>
        <w:snapToGrid w:val="0"/>
        <w:spacing w:line="288" w:lineRule="auto"/>
        <w:rPr>
          <w:rFonts w:ascii="黑体" w:eastAsia="黑体" w:hAnsi="宋体"/>
          <w:sz w:val="24"/>
        </w:rPr>
      </w:pPr>
    </w:p>
    <w:p w:rsidR="00CF6208" w:rsidRPr="00BF6B31" w:rsidRDefault="00BF6B31" w:rsidP="00CF6208">
      <w:pPr>
        <w:widowControl/>
        <w:spacing w:beforeLines="50" w:afterLines="50" w:line="288" w:lineRule="auto"/>
        <w:ind w:firstLineChars="150" w:firstLine="360"/>
        <w:jc w:val="left"/>
        <w:rPr>
          <w:rFonts w:ascii="黑体" w:eastAsia="黑体" w:hAnsi="宋体"/>
          <w:sz w:val="24"/>
        </w:rPr>
      </w:pPr>
      <w:r w:rsidRPr="00BF6B31">
        <w:rPr>
          <w:rFonts w:ascii="黑体" w:eastAsia="黑体" w:hAnsi="宋体" w:hint="eastAsia"/>
          <w:sz w:val="24"/>
        </w:rPr>
        <w:t>五、</w:t>
      </w:r>
      <w:r w:rsidRPr="00BF6B31">
        <w:rPr>
          <w:rFonts w:ascii="黑体" w:eastAsia="黑体" w:hAnsi="宋体"/>
          <w:sz w:val="24"/>
        </w:rPr>
        <w:t>课程内容（必填项）</w:t>
      </w:r>
    </w:p>
    <w:p w:rsidR="00CF6208" w:rsidRPr="00BF6B31" w:rsidRDefault="00BF6B31">
      <w:pPr>
        <w:snapToGrid w:val="0"/>
        <w:spacing w:line="288" w:lineRule="auto"/>
        <w:ind w:firstLineChars="200" w:firstLine="400"/>
        <w:rPr>
          <w:rFonts w:ascii="宋体" w:hAnsi="宋体"/>
          <w:sz w:val="20"/>
          <w:szCs w:val="20"/>
        </w:rPr>
      </w:pPr>
      <w:r w:rsidRPr="00BF6B31">
        <w:rPr>
          <w:bCs/>
          <w:sz w:val="20"/>
          <w:szCs w:val="20"/>
        </w:rPr>
        <w:t>此处</w:t>
      </w:r>
      <w:r w:rsidRPr="00BF6B31">
        <w:rPr>
          <w:rFonts w:ascii="宋体" w:hAnsi="宋体" w:hint="eastAsia"/>
          <w:sz w:val="20"/>
          <w:szCs w:val="20"/>
        </w:rPr>
        <w:t>分单元</w:t>
      </w:r>
      <w:r w:rsidRPr="00BF6B31">
        <w:rPr>
          <w:rFonts w:hint="eastAsia"/>
          <w:bCs/>
          <w:sz w:val="20"/>
          <w:szCs w:val="20"/>
        </w:rPr>
        <w:t>列出教学的知识点和能力要求。知识点</w:t>
      </w:r>
      <w:r w:rsidRPr="00BF6B31">
        <w:rPr>
          <w:rFonts w:ascii="宋体" w:hAnsi="宋体"/>
          <w:sz w:val="20"/>
          <w:szCs w:val="20"/>
        </w:rPr>
        <w:t>用</w:t>
      </w:r>
      <w:r w:rsidRPr="00BF6B31">
        <w:rPr>
          <w:rFonts w:ascii="宋体" w:hAnsi="宋体" w:hint="eastAsia"/>
          <w:sz w:val="20"/>
          <w:szCs w:val="20"/>
        </w:rPr>
        <w:t>布鲁</w:t>
      </w:r>
      <w:proofErr w:type="gramStart"/>
      <w:r w:rsidRPr="00BF6B31">
        <w:rPr>
          <w:rFonts w:ascii="宋体" w:hAnsi="宋体" w:hint="eastAsia"/>
          <w:sz w:val="20"/>
          <w:szCs w:val="20"/>
        </w:rPr>
        <w:t>姆</w:t>
      </w:r>
      <w:proofErr w:type="gramEnd"/>
      <w:r w:rsidRPr="00BF6B31">
        <w:rPr>
          <w:rFonts w:ascii="宋体" w:hAnsi="宋体" w:hint="eastAsia"/>
          <w:sz w:val="20"/>
          <w:szCs w:val="20"/>
        </w:rPr>
        <w:t>认知能力的</w:t>
      </w:r>
      <w:r w:rsidRPr="00BF6B31">
        <w:rPr>
          <w:rFonts w:ascii="宋体" w:hAnsi="宋体" w:hint="eastAsia"/>
          <w:bCs/>
          <w:sz w:val="20"/>
          <w:szCs w:val="20"/>
        </w:rPr>
        <w:t>6</w:t>
      </w:r>
      <w:r w:rsidRPr="00BF6B31">
        <w:rPr>
          <w:rFonts w:ascii="宋体" w:hAnsi="宋体" w:hint="eastAsia"/>
          <w:sz w:val="20"/>
          <w:szCs w:val="20"/>
        </w:rPr>
        <w:t>种层次：</w:t>
      </w:r>
      <w:r w:rsidRPr="00BF6B31">
        <w:rPr>
          <w:rFonts w:ascii="宋体" w:hAnsi="宋体" w:hint="eastAsia"/>
          <w:sz w:val="20"/>
          <w:szCs w:val="20"/>
        </w:rPr>
        <w:t xml:space="preserve"> </w:t>
      </w:r>
      <w:r w:rsidRPr="00BF6B31">
        <w:rPr>
          <w:rFonts w:ascii="宋体" w:hAnsi="宋体" w:hint="eastAsia"/>
          <w:sz w:val="20"/>
          <w:szCs w:val="20"/>
        </w:rPr>
        <w:t>(</w:t>
      </w:r>
      <w:r w:rsidRPr="00BF6B31">
        <w:rPr>
          <w:rFonts w:ascii="宋体" w:hAnsi="宋体" w:hint="eastAsia"/>
          <w:sz w:val="20"/>
          <w:szCs w:val="20"/>
        </w:rPr>
        <w:t>“</w:t>
      </w:r>
      <w:r w:rsidRPr="00BF6B31">
        <w:rPr>
          <w:rFonts w:ascii="宋体" w:hAnsi="宋体" w:hint="eastAsia"/>
          <w:b/>
          <w:bCs/>
          <w:sz w:val="20"/>
          <w:szCs w:val="20"/>
        </w:rPr>
        <w:t>知道”、“理解”、“运用”、“分析”、“综合”、“评价”</w:t>
      </w:r>
      <w:r w:rsidRPr="00BF6B31">
        <w:rPr>
          <w:rFonts w:ascii="宋体" w:hAnsi="宋体" w:hint="eastAsia"/>
          <w:b/>
          <w:bCs/>
          <w:sz w:val="20"/>
          <w:szCs w:val="20"/>
        </w:rPr>
        <w:t>)</w:t>
      </w:r>
      <w:r w:rsidRPr="00BF6B31">
        <w:rPr>
          <w:rFonts w:ascii="宋体" w:hAnsi="宋体" w:hint="eastAsia"/>
          <w:bCs/>
          <w:sz w:val="20"/>
          <w:szCs w:val="20"/>
        </w:rPr>
        <w:t>来</w:t>
      </w:r>
      <w:r w:rsidRPr="00BF6B31">
        <w:rPr>
          <w:rFonts w:ascii="宋体" w:hAnsi="宋体"/>
          <w:sz w:val="20"/>
          <w:szCs w:val="20"/>
        </w:rPr>
        <w:t>表</w:t>
      </w:r>
      <w:r w:rsidRPr="00BF6B31">
        <w:rPr>
          <w:rFonts w:ascii="宋体" w:hAnsi="宋体" w:hint="eastAsia"/>
          <w:sz w:val="20"/>
          <w:szCs w:val="20"/>
        </w:rPr>
        <w:t>达对学生学习要求上的差异</w:t>
      </w:r>
      <w:r w:rsidRPr="00BF6B31">
        <w:rPr>
          <w:rFonts w:ascii="宋体" w:hAnsi="宋体"/>
          <w:sz w:val="20"/>
          <w:szCs w:val="20"/>
        </w:rPr>
        <w:t>。</w:t>
      </w:r>
      <w:r w:rsidRPr="00BF6B31">
        <w:rPr>
          <w:rFonts w:ascii="宋体" w:hAnsi="宋体" w:hint="eastAsia"/>
          <w:sz w:val="20"/>
          <w:szCs w:val="20"/>
        </w:rPr>
        <w:t>能力要求必须选用合适的行为动词来表达。用文字说明教学的难点所在。</w:t>
      </w:r>
    </w:p>
    <w:p w:rsidR="00CF6208" w:rsidRPr="00BF6B31" w:rsidRDefault="00BF6B31">
      <w:pPr>
        <w:snapToGrid w:val="0"/>
        <w:spacing w:line="288" w:lineRule="auto"/>
        <w:ind w:firstLineChars="200" w:firstLine="442"/>
        <w:rPr>
          <w:rFonts w:ascii="宋体" w:hAnsi="宋体"/>
          <w:b/>
          <w:sz w:val="22"/>
        </w:rPr>
      </w:pPr>
      <w:r w:rsidRPr="00BF6B31">
        <w:rPr>
          <w:rFonts w:ascii="宋体" w:hAnsi="宋体" w:hint="eastAsia"/>
          <w:b/>
          <w:sz w:val="22"/>
        </w:rPr>
        <w:t>一、财经新闻报道概论</w:t>
      </w:r>
    </w:p>
    <w:p w:rsidR="00CF6208" w:rsidRPr="00BF6B31" w:rsidRDefault="00BF6B31">
      <w:pPr>
        <w:snapToGrid w:val="0"/>
        <w:spacing w:line="288" w:lineRule="auto"/>
        <w:ind w:firstLineChars="200" w:firstLine="440"/>
        <w:rPr>
          <w:rFonts w:ascii="宋体" w:hAnsi="宋体"/>
          <w:bCs/>
          <w:sz w:val="22"/>
        </w:rPr>
      </w:pPr>
      <w:r w:rsidRPr="00BF6B31">
        <w:rPr>
          <w:rFonts w:ascii="宋体" w:hAnsi="宋体" w:hint="eastAsia"/>
          <w:bCs/>
          <w:sz w:val="22"/>
        </w:rPr>
        <w:t>1</w:t>
      </w:r>
      <w:r w:rsidRPr="00BF6B31">
        <w:rPr>
          <w:rFonts w:ascii="宋体" w:hAnsi="宋体" w:hint="eastAsia"/>
          <w:bCs/>
          <w:sz w:val="22"/>
        </w:rPr>
        <w:t>、了解财经新闻的定义，理解经济新闻与财经新闻的关系</w:t>
      </w:r>
    </w:p>
    <w:p w:rsidR="00CF6208" w:rsidRPr="00BF6B31" w:rsidRDefault="00BF6B31">
      <w:pPr>
        <w:snapToGrid w:val="0"/>
        <w:spacing w:line="288" w:lineRule="auto"/>
        <w:ind w:firstLineChars="200" w:firstLine="440"/>
        <w:rPr>
          <w:rFonts w:ascii="宋体" w:hAnsi="宋体"/>
          <w:bCs/>
          <w:sz w:val="22"/>
        </w:rPr>
      </w:pPr>
      <w:r w:rsidRPr="00BF6B31">
        <w:rPr>
          <w:rFonts w:ascii="宋体" w:hAnsi="宋体" w:hint="eastAsia"/>
          <w:bCs/>
          <w:sz w:val="22"/>
        </w:rPr>
        <w:t>2</w:t>
      </w:r>
      <w:r w:rsidRPr="00BF6B31">
        <w:rPr>
          <w:rFonts w:ascii="宋体" w:hAnsi="宋体" w:hint="eastAsia"/>
          <w:bCs/>
          <w:sz w:val="22"/>
        </w:rPr>
        <w:t>、了解财经新闻报道的现状</w:t>
      </w:r>
    </w:p>
    <w:p w:rsidR="00CF6208" w:rsidRPr="00BF6B31" w:rsidRDefault="00BF6B31">
      <w:pPr>
        <w:snapToGrid w:val="0"/>
        <w:spacing w:line="288" w:lineRule="auto"/>
        <w:ind w:firstLineChars="200" w:firstLine="440"/>
        <w:rPr>
          <w:rFonts w:ascii="宋体" w:hAnsi="宋体"/>
          <w:bCs/>
          <w:sz w:val="22"/>
        </w:rPr>
      </w:pPr>
      <w:r w:rsidRPr="00BF6B31">
        <w:rPr>
          <w:rFonts w:ascii="宋体" w:hAnsi="宋体" w:hint="eastAsia"/>
          <w:bCs/>
          <w:sz w:val="22"/>
        </w:rPr>
        <w:t>3</w:t>
      </w:r>
      <w:r w:rsidRPr="00BF6B31">
        <w:rPr>
          <w:rFonts w:ascii="宋体" w:hAnsi="宋体" w:hint="eastAsia"/>
          <w:bCs/>
          <w:sz w:val="22"/>
        </w:rPr>
        <w:t>、了解当前财经新闻报道的特点</w:t>
      </w:r>
    </w:p>
    <w:p w:rsidR="00CF6208" w:rsidRPr="00BF6B31" w:rsidRDefault="00BF6B31">
      <w:pPr>
        <w:snapToGrid w:val="0"/>
        <w:spacing w:line="288" w:lineRule="auto"/>
        <w:ind w:firstLineChars="200" w:firstLine="440"/>
        <w:rPr>
          <w:rFonts w:ascii="宋体" w:hAnsi="宋体"/>
          <w:bCs/>
          <w:sz w:val="22"/>
        </w:rPr>
      </w:pPr>
      <w:r w:rsidRPr="00BF6B31">
        <w:rPr>
          <w:rFonts w:ascii="宋体" w:hAnsi="宋体" w:hint="eastAsia"/>
          <w:bCs/>
          <w:sz w:val="22"/>
        </w:rPr>
        <w:t>4</w:t>
      </w:r>
      <w:r w:rsidRPr="00BF6B31">
        <w:rPr>
          <w:rFonts w:ascii="宋体" w:hAnsi="宋体" w:hint="eastAsia"/>
          <w:bCs/>
          <w:sz w:val="22"/>
        </w:rPr>
        <w:t>、了解财经新闻报道的视野</w:t>
      </w:r>
    </w:p>
    <w:p w:rsidR="00CF6208" w:rsidRPr="00BF6B31" w:rsidRDefault="00BF6B31">
      <w:pPr>
        <w:snapToGrid w:val="0"/>
        <w:spacing w:line="288" w:lineRule="auto"/>
        <w:ind w:firstLineChars="200" w:firstLine="440"/>
        <w:rPr>
          <w:rFonts w:ascii="宋体" w:hAnsi="宋体"/>
          <w:bCs/>
          <w:sz w:val="22"/>
        </w:rPr>
      </w:pPr>
      <w:r w:rsidRPr="00BF6B31">
        <w:rPr>
          <w:rFonts w:ascii="宋体" w:hAnsi="宋体" w:hint="eastAsia"/>
          <w:bCs/>
          <w:sz w:val="22"/>
        </w:rPr>
        <w:t>5</w:t>
      </w:r>
      <w:r w:rsidRPr="00BF6B31">
        <w:rPr>
          <w:rFonts w:ascii="宋体" w:hAnsi="宋体" w:hint="eastAsia"/>
          <w:bCs/>
          <w:sz w:val="22"/>
        </w:rPr>
        <w:t>、了解财经新闻报道的信息源</w:t>
      </w:r>
    </w:p>
    <w:p w:rsidR="00CF6208" w:rsidRPr="00BF6B31" w:rsidRDefault="00CF6208">
      <w:pPr>
        <w:snapToGrid w:val="0"/>
        <w:spacing w:line="288" w:lineRule="auto"/>
        <w:ind w:firstLineChars="200" w:firstLine="440"/>
        <w:rPr>
          <w:rFonts w:ascii="宋体" w:hAnsi="宋体"/>
          <w:bCs/>
          <w:sz w:val="22"/>
        </w:rPr>
      </w:pPr>
    </w:p>
    <w:p w:rsidR="00CF6208" w:rsidRPr="00BF6B31" w:rsidRDefault="00BF6B31">
      <w:pPr>
        <w:snapToGrid w:val="0"/>
        <w:spacing w:line="288" w:lineRule="auto"/>
        <w:ind w:firstLineChars="200" w:firstLine="442"/>
        <w:rPr>
          <w:rFonts w:ascii="宋体" w:hAnsi="宋体"/>
          <w:b/>
          <w:sz w:val="22"/>
        </w:rPr>
      </w:pPr>
      <w:r w:rsidRPr="00BF6B31">
        <w:rPr>
          <w:rFonts w:ascii="宋体" w:hAnsi="宋体" w:hint="eastAsia"/>
          <w:b/>
          <w:sz w:val="22"/>
        </w:rPr>
        <w:t>二、经济与金融基础知识</w:t>
      </w:r>
    </w:p>
    <w:p w:rsidR="00CF6208" w:rsidRPr="00BF6B31" w:rsidRDefault="00BF6B31">
      <w:pPr>
        <w:snapToGrid w:val="0"/>
        <w:spacing w:line="288" w:lineRule="auto"/>
        <w:ind w:firstLineChars="200" w:firstLine="440"/>
        <w:rPr>
          <w:rFonts w:ascii="宋体" w:hAnsi="宋体"/>
          <w:sz w:val="22"/>
        </w:rPr>
      </w:pPr>
      <w:r w:rsidRPr="00BF6B31">
        <w:rPr>
          <w:rFonts w:ascii="宋体" w:hAnsi="宋体" w:hint="eastAsia"/>
          <w:sz w:val="22"/>
        </w:rPr>
        <w:t>1</w:t>
      </w:r>
      <w:r w:rsidRPr="00BF6B31">
        <w:rPr>
          <w:rFonts w:ascii="宋体" w:hAnsi="宋体" w:hint="eastAsia"/>
          <w:sz w:val="22"/>
        </w:rPr>
        <w:t>、知道经济学十大原理</w:t>
      </w:r>
    </w:p>
    <w:p w:rsidR="00CF6208" w:rsidRPr="00BF6B31" w:rsidRDefault="00BF6B31">
      <w:pPr>
        <w:snapToGrid w:val="0"/>
        <w:spacing w:line="288" w:lineRule="auto"/>
        <w:ind w:firstLineChars="200" w:firstLine="440"/>
        <w:rPr>
          <w:rFonts w:ascii="宋体" w:hAnsi="宋体"/>
          <w:sz w:val="22"/>
        </w:rPr>
      </w:pPr>
      <w:r w:rsidRPr="00BF6B31">
        <w:rPr>
          <w:rFonts w:ascii="宋体" w:hAnsi="宋体" w:hint="eastAsia"/>
          <w:sz w:val="22"/>
        </w:rPr>
        <w:lastRenderedPageBreak/>
        <w:t>2</w:t>
      </w:r>
      <w:r w:rsidRPr="00BF6B31">
        <w:rPr>
          <w:rFonts w:ascii="宋体" w:hAnsi="宋体" w:hint="eastAsia"/>
          <w:sz w:val="22"/>
        </w:rPr>
        <w:t>、理解</w:t>
      </w:r>
      <w:r w:rsidRPr="00BF6B31">
        <w:rPr>
          <w:rFonts w:ascii="宋体" w:hAnsi="宋体" w:hint="eastAsia"/>
          <w:sz w:val="22"/>
        </w:rPr>
        <w:t>经济与金融</w:t>
      </w:r>
      <w:r w:rsidRPr="00BF6B31">
        <w:rPr>
          <w:rFonts w:ascii="宋体" w:hAnsi="宋体" w:hint="eastAsia"/>
          <w:sz w:val="22"/>
        </w:rPr>
        <w:t>各项经济的内容及其意义</w:t>
      </w:r>
    </w:p>
    <w:p w:rsidR="00CF6208" w:rsidRPr="00BF6B31" w:rsidRDefault="00BF6B31">
      <w:pPr>
        <w:snapToGrid w:val="0"/>
        <w:spacing w:line="288" w:lineRule="auto"/>
        <w:ind w:firstLineChars="200" w:firstLine="440"/>
        <w:rPr>
          <w:rFonts w:ascii="宋体" w:hAnsi="宋体"/>
          <w:sz w:val="22"/>
        </w:rPr>
      </w:pPr>
      <w:r w:rsidRPr="00BF6B31">
        <w:rPr>
          <w:rFonts w:ascii="宋体" w:hAnsi="宋体" w:hint="eastAsia"/>
          <w:sz w:val="22"/>
        </w:rPr>
        <w:t>3</w:t>
      </w:r>
      <w:r w:rsidRPr="00BF6B31">
        <w:rPr>
          <w:rFonts w:ascii="宋体" w:hAnsi="宋体" w:hint="eastAsia"/>
          <w:sz w:val="22"/>
        </w:rPr>
        <w:t>、理解掌握生活中理财投资知识与技巧的重要性与必要性</w:t>
      </w:r>
    </w:p>
    <w:p w:rsidR="00CF6208" w:rsidRPr="00BF6B31" w:rsidRDefault="00BF6B31">
      <w:pPr>
        <w:snapToGrid w:val="0"/>
        <w:spacing w:line="288" w:lineRule="auto"/>
        <w:ind w:firstLineChars="200" w:firstLine="440"/>
        <w:rPr>
          <w:rFonts w:ascii="宋体" w:hAnsi="宋体"/>
          <w:sz w:val="22"/>
        </w:rPr>
      </w:pPr>
      <w:r w:rsidRPr="00BF6B31">
        <w:rPr>
          <w:rFonts w:ascii="宋体" w:hAnsi="宋体" w:hint="eastAsia"/>
          <w:sz w:val="22"/>
        </w:rPr>
        <w:t>3</w:t>
      </w:r>
      <w:r w:rsidRPr="00BF6B31">
        <w:rPr>
          <w:rFonts w:ascii="宋体" w:hAnsi="宋体" w:hint="eastAsia"/>
          <w:sz w:val="22"/>
        </w:rPr>
        <w:t>、评价当前国内外</w:t>
      </w:r>
      <w:r w:rsidRPr="00BF6B31">
        <w:rPr>
          <w:rFonts w:ascii="宋体" w:hAnsi="宋体" w:hint="eastAsia"/>
          <w:sz w:val="22"/>
        </w:rPr>
        <w:t>经济与金融状况</w:t>
      </w:r>
    </w:p>
    <w:p w:rsidR="00CF6208" w:rsidRPr="00BF6B31" w:rsidRDefault="00BF6B31">
      <w:pPr>
        <w:snapToGrid w:val="0"/>
        <w:spacing w:line="288" w:lineRule="auto"/>
        <w:ind w:firstLineChars="200" w:firstLine="440"/>
        <w:rPr>
          <w:rFonts w:ascii="宋体" w:hAnsi="宋体"/>
          <w:sz w:val="22"/>
        </w:rPr>
      </w:pPr>
      <w:r w:rsidRPr="00BF6B31">
        <w:rPr>
          <w:rFonts w:ascii="宋体" w:hAnsi="宋体" w:hint="eastAsia"/>
          <w:sz w:val="22"/>
        </w:rPr>
        <w:t>4</w:t>
      </w:r>
      <w:r w:rsidRPr="00BF6B31">
        <w:rPr>
          <w:rFonts w:ascii="宋体" w:hAnsi="宋体" w:hint="eastAsia"/>
          <w:sz w:val="22"/>
        </w:rPr>
        <w:t>、</w:t>
      </w:r>
      <w:r w:rsidRPr="00BF6B31">
        <w:rPr>
          <w:rFonts w:ascii="宋体" w:hAnsi="宋体" w:hint="eastAsia"/>
          <w:sz w:val="22"/>
        </w:rPr>
        <w:t>掌握国内外经济与金融形势与发展趋势</w:t>
      </w:r>
    </w:p>
    <w:p w:rsidR="00CF6208" w:rsidRPr="00BF6B31" w:rsidRDefault="00BF6B31">
      <w:pPr>
        <w:snapToGrid w:val="0"/>
        <w:spacing w:line="288" w:lineRule="auto"/>
        <w:ind w:firstLineChars="200" w:firstLine="440"/>
        <w:rPr>
          <w:rFonts w:ascii="宋体" w:hAnsi="宋体"/>
          <w:sz w:val="22"/>
        </w:rPr>
      </w:pPr>
      <w:r w:rsidRPr="00BF6B31">
        <w:rPr>
          <w:rFonts w:ascii="宋体" w:hAnsi="宋体" w:hint="eastAsia"/>
          <w:sz w:val="22"/>
        </w:rPr>
        <w:t>5</w:t>
      </w:r>
      <w:r w:rsidRPr="00BF6B31">
        <w:rPr>
          <w:rFonts w:ascii="宋体" w:hAnsi="宋体" w:hint="eastAsia"/>
          <w:sz w:val="22"/>
        </w:rPr>
        <w:t>、掌握不同经济周期中的投资理财机会</w:t>
      </w:r>
    </w:p>
    <w:p w:rsidR="00CF6208" w:rsidRPr="00BF6B31" w:rsidRDefault="00CF6208">
      <w:pPr>
        <w:snapToGrid w:val="0"/>
        <w:spacing w:line="288" w:lineRule="auto"/>
        <w:rPr>
          <w:rFonts w:ascii="黑体" w:eastAsia="黑体" w:hAnsi="黑体" w:cs="黑体"/>
          <w:sz w:val="22"/>
        </w:rPr>
      </w:pPr>
    </w:p>
    <w:p w:rsidR="00CF6208" w:rsidRPr="00BF6B31" w:rsidRDefault="00BF6B31">
      <w:pPr>
        <w:snapToGrid w:val="0"/>
        <w:spacing w:line="288" w:lineRule="auto"/>
        <w:ind w:firstLineChars="200" w:firstLine="442"/>
        <w:rPr>
          <w:rFonts w:ascii="宋体" w:hAnsi="宋体"/>
          <w:b/>
          <w:sz w:val="22"/>
        </w:rPr>
      </w:pPr>
      <w:r w:rsidRPr="00BF6B31">
        <w:rPr>
          <w:rFonts w:ascii="宋体" w:hAnsi="宋体" w:hint="eastAsia"/>
          <w:b/>
          <w:sz w:val="22"/>
        </w:rPr>
        <w:t>三、投资理财基础知识</w:t>
      </w:r>
    </w:p>
    <w:p w:rsidR="00CF6208" w:rsidRPr="00BF6B31" w:rsidRDefault="00BF6B31">
      <w:pPr>
        <w:numPr>
          <w:ilvl w:val="0"/>
          <w:numId w:val="1"/>
        </w:numPr>
        <w:snapToGrid w:val="0"/>
        <w:spacing w:line="288" w:lineRule="auto"/>
        <w:ind w:firstLineChars="200" w:firstLine="440"/>
        <w:rPr>
          <w:rFonts w:ascii="宋体" w:hAnsi="宋体"/>
          <w:sz w:val="22"/>
        </w:rPr>
      </w:pPr>
      <w:r w:rsidRPr="00BF6B31">
        <w:rPr>
          <w:rFonts w:ascii="宋体" w:hAnsi="宋体" w:hint="eastAsia"/>
          <w:sz w:val="22"/>
        </w:rPr>
        <w:t>知道身体健康三步曲</w:t>
      </w:r>
    </w:p>
    <w:p w:rsidR="00CF6208" w:rsidRPr="00BF6B31" w:rsidRDefault="00BF6B31">
      <w:pPr>
        <w:numPr>
          <w:ilvl w:val="0"/>
          <w:numId w:val="1"/>
        </w:numPr>
        <w:snapToGrid w:val="0"/>
        <w:spacing w:line="288" w:lineRule="auto"/>
        <w:ind w:firstLineChars="200" w:firstLine="440"/>
        <w:rPr>
          <w:rFonts w:ascii="宋体" w:hAnsi="宋体"/>
          <w:sz w:val="22"/>
        </w:rPr>
      </w:pPr>
      <w:r w:rsidRPr="00BF6B31">
        <w:rPr>
          <w:rFonts w:ascii="宋体" w:hAnsi="宋体" w:hint="eastAsia"/>
          <w:sz w:val="22"/>
        </w:rPr>
        <w:t>知道财务自由三步曲</w:t>
      </w:r>
    </w:p>
    <w:p w:rsidR="00CF6208" w:rsidRPr="00BF6B31" w:rsidRDefault="00BF6B31">
      <w:pPr>
        <w:numPr>
          <w:ilvl w:val="0"/>
          <w:numId w:val="1"/>
        </w:numPr>
        <w:snapToGrid w:val="0"/>
        <w:spacing w:line="288" w:lineRule="auto"/>
        <w:ind w:firstLineChars="200" w:firstLine="440"/>
        <w:rPr>
          <w:rFonts w:ascii="宋体" w:hAnsi="宋体"/>
          <w:sz w:val="22"/>
        </w:rPr>
      </w:pPr>
      <w:r w:rsidRPr="00BF6B31">
        <w:rPr>
          <w:rFonts w:ascii="宋体" w:hAnsi="宋体" w:hint="eastAsia"/>
          <w:sz w:val="22"/>
        </w:rPr>
        <w:t>了解生活</w:t>
      </w:r>
      <w:r w:rsidRPr="00BF6B31">
        <w:rPr>
          <w:rFonts w:ascii="宋体" w:hAnsi="宋体" w:hint="eastAsia"/>
          <w:sz w:val="22"/>
        </w:rPr>
        <w:t>ABC</w:t>
      </w:r>
      <w:r w:rsidRPr="00BF6B31">
        <w:rPr>
          <w:rFonts w:ascii="宋体" w:hAnsi="宋体" w:hint="eastAsia"/>
          <w:sz w:val="22"/>
        </w:rPr>
        <w:t>计划</w:t>
      </w:r>
    </w:p>
    <w:p w:rsidR="00CF6208" w:rsidRPr="00BF6B31" w:rsidRDefault="00BF6B31">
      <w:pPr>
        <w:numPr>
          <w:ilvl w:val="0"/>
          <w:numId w:val="1"/>
        </w:numPr>
        <w:snapToGrid w:val="0"/>
        <w:spacing w:line="288" w:lineRule="auto"/>
        <w:ind w:firstLineChars="200" w:firstLine="440"/>
        <w:rPr>
          <w:rFonts w:ascii="宋体" w:hAnsi="宋体"/>
          <w:sz w:val="22"/>
        </w:rPr>
      </w:pPr>
      <w:r w:rsidRPr="00BF6B31">
        <w:rPr>
          <w:rFonts w:ascii="宋体" w:hAnsi="宋体" w:hint="eastAsia"/>
          <w:sz w:val="22"/>
        </w:rPr>
        <w:t>知道个人投资理财规划的六大问题</w:t>
      </w:r>
    </w:p>
    <w:p w:rsidR="00CF6208" w:rsidRPr="00BF6B31" w:rsidRDefault="00BF6B31">
      <w:pPr>
        <w:numPr>
          <w:ilvl w:val="0"/>
          <w:numId w:val="1"/>
        </w:numPr>
        <w:snapToGrid w:val="0"/>
        <w:spacing w:line="288" w:lineRule="auto"/>
        <w:ind w:firstLineChars="200" w:firstLine="440"/>
        <w:rPr>
          <w:rFonts w:ascii="宋体" w:hAnsi="宋体"/>
          <w:sz w:val="22"/>
        </w:rPr>
      </w:pPr>
      <w:r w:rsidRPr="00BF6B31">
        <w:rPr>
          <w:rFonts w:ascii="宋体" w:hAnsi="宋体" w:hint="eastAsia"/>
          <w:sz w:val="22"/>
        </w:rPr>
        <w:t>掌握风险、收益、时间周期的关系</w:t>
      </w:r>
    </w:p>
    <w:p w:rsidR="00CF6208" w:rsidRPr="00BF6B31" w:rsidRDefault="00BF6B31">
      <w:pPr>
        <w:numPr>
          <w:ilvl w:val="0"/>
          <w:numId w:val="1"/>
        </w:numPr>
        <w:snapToGrid w:val="0"/>
        <w:spacing w:line="288" w:lineRule="auto"/>
        <w:ind w:firstLineChars="200" w:firstLine="440"/>
        <w:rPr>
          <w:rFonts w:ascii="宋体" w:hAnsi="宋体"/>
          <w:sz w:val="22"/>
        </w:rPr>
      </w:pPr>
      <w:r w:rsidRPr="00BF6B31">
        <w:rPr>
          <w:rFonts w:ascii="宋体" w:hAnsi="宋体" w:hint="eastAsia"/>
          <w:sz w:val="22"/>
        </w:rPr>
        <w:t>掌握投资与投机的本质与区别</w:t>
      </w:r>
    </w:p>
    <w:p w:rsidR="00CF6208" w:rsidRPr="00BF6B31" w:rsidRDefault="00BF6B31">
      <w:pPr>
        <w:numPr>
          <w:ilvl w:val="0"/>
          <w:numId w:val="1"/>
        </w:numPr>
        <w:snapToGrid w:val="0"/>
        <w:spacing w:line="288" w:lineRule="auto"/>
        <w:ind w:firstLineChars="200" w:firstLine="440"/>
        <w:rPr>
          <w:rFonts w:ascii="宋体" w:hAnsi="宋体"/>
          <w:sz w:val="22"/>
        </w:rPr>
      </w:pPr>
      <w:r w:rsidRPr="00BF6B31">
        <w:rPr>
          <w:rFonts w:ascii="宋体" w:hAnsi="宋体" w:hint="eastAsia"/>
          <w:sz w:val="22"/>
        </w:rPr>
        <w:t>了解金融环境循环体系</w:t>
      </w:r>
    </w:p>
    <w:p w:rsidR="00CF6208" w:rsidRPr="00BF6B31" w:rsidRDefault="00BF6B31">
      <w:pPr>
        <w:numPr>
          <w:ilvl w:val="0"/>
          <w:numId w:val="1"/>
        </w:numPr>
        <w:snapToGrid w:val="0"/>
        <w:spacing w:line="288" w:lineRule="auto"/>
        <w:ind w:firstLineChars="200" w:firstLine="440"/>
        <w:rPr>
          <w:rFonts w:ascii="宋体" w:hAnsi="宋体"/>
          <w:sz w:val="22"/>
        </w:rPr>
      </w:pPr>
      <w:r w:rsidRPr="00BF6B31">
        <w:rPr>
          <w:rFonts w:ascii="宋体" w:hAnsi="宋体" w:hint="eastAsia"/>
          <w:sz w:val="22"/>
        </w:rPr>
        <w:t>知道市面上的理财工具</w:t>
      </w:r>
    </w:p>
    <w:p w:rsidR="00CF6208" w:rsidRPr="00BF6B31" w:rsidRDefault="00BF6B31">
      <w:pPr>
        <w:numPr>
          <w:ilvl w:val="0"/>
          <w:numId w:val="1"/>
        </w:numPr>
        <w:snapToGrid w:val="0"/>
        <w:spacing w:line="288" w:lineRule="auto"/>
        <w:ind w:firstLineChars="200" w:firstLine="440"/>
        <w:rPr>
          <w:rFonts w:ascii="宋体" w:hAnsi="宋体"/>
          <w:sz w:val="22"/>
        </w:rPr>
      </w:pPr>
      <w:r w:rsidRPr="00BF6B31">
        <w:rPr>
          <w:rFonts w:ascii="宋体" w:hAnsi="宋体" w:hint="eastAsia"/>
          <w:sz w:val="22"/>
        </w:rPr>
        <w:t>掌握理财新观念</w:t>
      </w:r>
    </w:p>
    <w:p w:rsidR="00CF6208" w:rsidRPr="00BF6B31" w:rsidRDefault="00CF6208">
      <w:pPr>
        <w:snapToGrid w:val="0"/>
        <w:spacing w:line="288" w:lineRule="auto"/>
        <w:rPr>
          <w:rFonts w:ascii="宋体" w:hAnsi="宋体"/>
          <w:sz w:val="22"/>
        </w:rPr>
      </w:pPr>
    </w:p>
    <w:p w:rsidR="00CF6208" w:rsidRPr="00BF6B31" w:rsidRDefault="00BF6B31">
      <w:pPr>
        <w:snapToGrid w:val="0"/>
        <w:spacing w:line="288" w:lineRule="auto"/>
        <w:ind w:firstLineChars="200" w:firstLine="442"/>
        <w:rPr>
          <w:rFonts w:ascii="宋体" w:hAnsi="宋体"/>
          <w:b/>
          <w:sz w:val="22"/>
        </w:rPr>
      </w:pPr>
      <w:r w:rsidRPr="00BF6B31">
        <w:rPr>
          <w:rFonts w:ascii="宋体" w:hAnsi="宋体" w:hint="eastAsia"/>
          <w:b/>
          <w:sz w:val="22"/>
        </w:rPr>
        <w:t>四、投资理财产品实操攻略——股票投资</w:t>
      </w:r>
    </w:p>
    <w:p w:rsidR="00CF6208" w:rsidRPr="00BF6B31" w:rsidRDefault="00BF6B31">
      <w:pPr>
        <w:snapToGrid w:val="0"/>
        <w:spacing w:line="288" w:lineRule="auto"/>
        <w:ind w:firstLine="440"/>
        <w:rPr>
          <w:rFonts w:ascii="宋体" w:hAnsi="宋体"/>
          <w:sz w:val="22"/>
        </w:rPr>
      </w:pPr>
      <w:r w:rsidRPr="00BF6B31">
        <w:rPr>
          <w:rFonts w:ascii="宋体" w:hAnsi="宋体" w:hint="eastAsia"/>
          <w:sz w:val="22"/>
        </w:rPr>
        <w:t>1</w:t>
      </w:r>
      <w:r w:rsidRPr="00BF6B31">
        <w:rPr>
          <w:rFonts w:ascii="宋体" w:hAnsi="宋体" w:hint="eastAsia"/>
          <w:sz w:val="22"/>
        </w:rPr>
        <w:t>、掌握股票投资基本分析</w:t>
      </w:r>
    </w:p>
    <w:p w:rsidR="00CF6208" w:rsidRPr="00BF6B31" w:rsidRDefault="00BF6B31">
      <w:pPr>
        <w:snapToGrid w:val="0"/>
        <w:spacing w:line="288" w:lineRule="auto"/>
        <w:ind w:firstLine="440"/>
        <w:rPr>
          <w:rFonts w:ascii="宋体" w:hAnsi="宋体"/>
          <w:sz w:val="22"/>
        </w:rPr>
      </w:pPr>
      <w:r w:rsidRPr="00BF6B31">
        <w:rPr>
          <w:rFonts w:ascii="宋体" w:hAnsi="宋体" w:hint="eastAsia"/>
          <w:sz w:val="22"/>
        </w:rPr>
        <w:t>2</w:t>
      </w:r>
      <w:r w:rsidRPr="00BF6B31">
        <w:rPr>
          <w:rFonts w:ascii="宋体" w:hAnsi="宋体" w:hint="eastAsia"/>
          <w:sz w:val="22"/>
        </w:rPr>
        <w:t>、掌握股票投资技术分析</w:t>
      </w:r>
    </w:p>
    <w:p w:rsidR="00CF6208" w:rsidRPr="00BF6B31" w:rsidRDefault="00BF6B31">
      <w:pPr>
        <w:snapToGrid w:val="0"/>
        <w:spacing w:line="288" w:lineRule="auto"/>
        <w:ind w:firstLine="440"/>
        <w:rPr>
          <w:rFonts w:ascii="宋体" w:hAnsi="宋体"/>
          <w:sz w:val="22"/>
        </w:rPr>
      </w:pPr>
      <w:r w:rsidRPr="00BF6B31">
        <w:rPr>
          <w:rFonts w:ascii="宋体" w:hAnsi="宋体" w:hint="eastAsia"/>
          <w:sz w:val="22"/>
        </w:rPr>
        <w:t>3</w:t>
      </w:r>
      <w:r w:rsidRPr="00BF6B31">
        <w:rPr>
          <w:rFonts w:ascii="宋体" w:hAnsi="宋体" w:hint="eastAsia"/>
          <w:sz w:val="22"/>
        </w:rPr>
        <w:t>、综合运用东方财富</w:t>
      </w:r>
      <w:proofErr w:type="gramStart"/>
      <w:r w:rsidRPr="00BF6B31">
        <w:rPr>
          <w:rFonts w:ascii="宋体" w:hAnsi="宋体" w:hint="eastAsia"/>
          <w:sz w:val="22"/>
        </w:rPr>
        <w:t>通软件</w:t>
      </w:r>
      <w:proofErr w:type="gramEnd"/>
      <w:r w:rsidRPr="00BF6B31">
        <w:rPr>
          <w:rFonts w:ascii="宋体" w:hAnsi="宋体" w:hint="eastAsia"/>
          <w:sz w:val="22"/>
        </w:rPr>
        <w:t>进行股票投资分析</w:t>
      </w:r>
    </w:p>
    <w:p w:rsidR="00CF6208" w:rsidRPr="00BF6B31" w:rsidRDefault="00CF6208">
      <w:pPr>
        <w:snapToGrid w:val="0"/>
        <w:spacing w:line="288" w:lineRule="auto"/>
        <w:ind w:firstLine="440"/>
        <w:rPr>
          <w:rFonts w:ascii="宋体" w:hAnsi="宋体"/>
          <w:sz w:val="22"/>
        </w:rPr>
      </w:pPr>
    </w:p>
    <w:p w:rsidR="00CF6208" w:rsidRPr="00BF6B31" w:rsidRDefault="00BF6B31">
      <w:pPr>
        <w:snapToGrid w:val="0"/>
        <w:spacing w:line="288" w:lineRule="auto"/>
        <w:ind w:firstLineChars="200" w:firstLine="442"/>
        <w:rPr>
          <w:rFonts w:ascii="宋体" w:hAnsi="宋体"/>
          <w:b/>
          <w:sz w:val="22"/>
        </w:rPr>
      </w:pPr>
      <w:r w:rsidRPr="00BF6B31">
        <w:rPr>
          <w:rFonts w:ascii="宋体" w:hAnsi="宋体" w:hint="eastAsia"/>
          <w:b/>
          <w:sz w:val="22"/>
        </w:rPr>
        <w:t>五、投资理财产品实操攻略——基金投资</w:t>
      </w:r>
    </w:p>
    <w:p w:rsidR="00CF6208" w:rsidRPr="00BF6B31" w:rsidRDefault="00BF6B31">
      <w:pPr>
        <w:snapToGrid w:val="0"/>
        <w:spacing w:line="288" w:lineRule="auto"/>
        <w:ind w:firstLine="440"/>
        <w:rPr>
          <w:rFonts w:ascii="宋体" w:hAnsi="宋体"/>
          <w:sz w:val="22"/>
        </w:rPr>
      </w:pPr>
      <w:r w:rsidRPr="00BF6B31">
        <w:rPr>
          <w:rFonts w:ascii="宋体" w:hAnsi="宋体" w:hint="eastAsia"/>
          <w:sz w:val="22"/>
        </w:rPr>
        <w:t>1</w:t>
      </w:r>
      <w:r w:rsidRPr="00BF6B31">
        <w:rPr>
          <w:rFonts w:ascii="宋体" w:hAnsi="宋体" w:hint="eastAsia"/>
          <w:sz w:val="22"/>
        </w:rPr>
        <w:t>、知道基金</w:t>
      </w:r>
      <w:proofErr w:type="gramStart"/>
      <w:r w:rsidRPr="00BF6B31">
        <w:rPr>
          <w:rFonts w:ascii="宋体" w:hAnsi="宋体" w:hint="eastAsia"/>
          <w:sz w:val="22"/>
        </w:rPr>
        <w:t>选购八</w:t>
      </w:r>
      <w:proofErr w:type="gramEnd"/>
      <w:r w:rsidRPr="00BF6B31">
        <w:rPr>
          <w:rFonts w:ascii="宋体" w:hAnsi="宋体" w:hint="eastAsia"/>
          <w:sz w:val="22"/>
        </w:rPr>
        <w:t>大疑问</w:t>
      </w:r>
    </w:p>
    <w:p w:rsidR="00CF6208" w:rsidRPr="00BF6B31" w:rsidRDefault="00BF6B31">
      <w:pPr>
        <w:snapToGrid w:val="0"/>
        <w:spacing w:line="288" w:lineRule="auto"/>
        <w:ind w:firstLine="440"/>
        <w:rPr>
          <w:rFonts w:ascii="宋体" w:hAnsi="宋体"/>
          <w:sz w:val="22"/>
        </w:rPr>
      </w:pPr>
      <w:r w:rsidRPr="00BF6B31">
        <w:rPr>
          <w:rFonts w:ascii="宋体" w:hAnsi="宋体" w:hint="eastAsia"/>
          <w:sz w:val="22"/>
        </w:rPr>
        <w:t>2</w:t>
      </w:r>
      <w:r w:rsidRPr="00BF6B31">
        <w:rPr>
          <w:rFonts w:ascii="宋体" w:hAnsi="宋体" w:hint="eastAsia"/>
          <w:sz w:val="22"/>
        </w:rPr>
        <w:t>、了解投资者交易心态</w:t>
      </w:r>
    </w:p>
    <w:p w:rsidR="00CF6208" w:rsidRPr="00BF6B31" w:rsidRDefault="00BF6B31">
      <w:pPr>
        <w:snapToGrid w:val="0"/>
        <w:spacing w:line="288" w:lineRule="auto"/>
        <w:rPr>
          <w:rFonts w:ascii="宋体" w:hAnsi="宋体"/>
          <w:sz w:val="22"/>
        </w:rPr>
      </w:pPr>
      <w:r w:rsidRPr="00BF6B31">
        <w:rPr>
          <w:rFonts w:ascii="宋体" w:hAnsi="宋体" w:hint="eastAsia"/>
          <w:sz w:val="22"/>
        </w:rPr>
        <w:t xml:space="preserve">    3</w:t>
      </w:r>
      <w:r w:rsidRPr="00BF6B31">
        <w:rPr>
          <w:rFonts w:ascii="宋体" w:hAnsi="宋体" w:hint="eastAsia"/>
          <w:sz w:val="22"/>
        </w:rPr>
        <w:t>、知道基金和股票的重大差别</w:t>
      </w:r>
    </w:p>
    <w:p w:rsidR="00CF6208" w:rsidRPr="00BF6B31" w:rsidRDefault="00BF6B31">
      <w:pPr>
        <w:snapToGrid w:val="0"/>
        <w:spacing w:line="288" w:lineRule="auto"/>
        <w:rPr>
          <w:rFonts w:ascii="宋体" w:hAnsi="宋体"/>
          <w:sz w:val="22"/>
        </w:rPr>
      </w:pPr>
      <w:r w:rsidRPr="00BF6B31">
        <w:rPr>
          <w:rFonts w:ascii="宋体" w:hAnsi="宋体" w:hint="eastAsia"/>
          <w:sz w:val="22"/>
        </w:rPr>
        <w:t xml:space="preserve">    4</w:t>
      </w:r>
      <w:r w:rsidRPr="00BF6B31">
        <w:rPr>
          <w:rFonts w:ascii="宋体" w:hAnsi="宋体" w:hint="eastAsia"/>
          <w:sz w:val="22"/>
        </w:rPr>
        <w:t>、掌握基金赎回的四种情况</w:t>
      </w:r>
    </w:p>
    <w:p w:rsidR="00CF6208" w:rsidRPr="00BF6B31" w:rsidRDefault="00BF6B31">
      <w:pPr>
        <w:snapToGrid w:val="0"/>
        <w:spacing w:line="288" w:lineRule="auto"/>
        <w:ind w:firstLine="440"/>
        <w:rPr>
          <w:rFonts w:ascii="宋体" w:hAnsi="宋体"/>
          <w:sz w:val="22"/>
        </w:rPr>
      </w:pPr>
      <w:r w:rsidRPr="00BF6B31">
        <w:rPr>
          <w:rFonts w:ascii="宋体" w:hAnsi="宋体" w:hint="eastAsia"/>
          <w:sz w:val="22"/>
        </w:rPr>
        <w:t>5</w:t>
      </w:r>
      <w:r w:rsidRPr="00BF6B31">
        <w:rPr>
          <w:rFonts w:ascii="宋体" w:hAnsi="宋体" w:hint="eastAsia"/>
          <w:sz w:val="22"/>
        </w:rPr>
        <w:t>、综合运用所学知识进行</w:t>
      </w:r>
      <w:proofErr w:type="gramStart"/>
      <w:r w:rsidRPr="00BF6B31">
        <w:rPr>
          <w:rFonts w:ascii="宋体" w:hAnsi="宋体" w:hint="eastAsia"/>
          <w:sz w:val="22"/>
        </w:rPr>
        <w:t>基金定投演示</w:t>
      </w:r>
      <w:proofErr w:type="gramEnd"/>
    </w:p>
    <w:p w:rsidR="00CF6208" w:rsidRPr="00BF6B31" w:rsidRDefault="00CF6208">
      <w:pPr>
        <w:snapToGrid w:val="0"/>
        <w:spacing w:line="288" w:lineRule="auto"/>
        <w:ind w:firstLine="440"/>
        <w:rPr>
          <w:rFonts w:ascii="宋体" w:hAnsi="宋体"/>
          <w:sz w:val="22"/>
        </w:rPr>
      </w:pPr>
    </w:p>
    <w:p w:rsidR="00CF6208" w:rsidRPr="00BF6B31" w:rsidRDefault="00BF6B31">
      <w:pPr>
        <w:snapToGrid w:val="0"/>
        <w:spacing w:line="288" w:lineRule="auto"/>
        <w:ind w:firstLineChars="200" w:firstLine="442"/>
        <w:rPr>
          <w:rFonts w:ascii="宋体" w:hAnsi="宋体"/>
          <w:b/>
          <w:sz w:val="22"/>
        </w:rPr>
      </w:pPr>
      <w:r w:rsidRPr="00BF6B31">
        <w:rPr>
          <w:rFonts w:ascii="宋体" w:hAnsi="宋体" w:hint="eastAsia"/>
          <w:b/>
          <w:sz w:val="22"/>
        </w:rPr>
        <w:t>六、投资理财产品实操攻略——信托投资</w:t>
      </w:r>
    </w:p>
    <w:p w:rsidR="00CF6208" w:rsidRPr="00BF6B31" w:rsidRDefault="00BF6B31">
      <w:pPr>
        <w:snapToGrid w:val="0"/>
        <w:spacing w:line="288" w:lineRule="auto"/>
        <w:ind w:firstLine="440"/>
        <w:rPr>
          <w:rFonts w:ascii="宋体" w:hAnsi="宋体"/>
          <w:sz w:val="22"/>
        </w:rPr>
      </w:pPr>
      <w:r w:rsidRPr="00BF6B31">
        <w:rPr>
          <w:rFonts w:ascii="宋体" w:hAnsi="宋体" w:hint="eastAsia"/>
          <w:sz w:val="22"/>
        </w:rPr>
        <w:t>1</w:t>
      </w:r>
      <w:r w:rsidRPr="00BF6B31">
        <w:rPr>
          <w:rFonts w:ascii="宋体" w:hAnsi="宋体" w:hint="eastAsia"/>
          <w:sz w:val="22"/>
        </w:rPr>
        <w:t>、知道信托的本质</w:t>
      </w:r>
    </w:p>
    <w:p w:rsidR="00CF6208" w:rsidRPr="00BF6B31" w:rsidRDefault="00BF6B31">
      <w:pPr>
        <w:snapToGrid w:val="0"/>
        <w:spacing w:line="288" w:lineRule="auto"/>
        <w:ind w:firstLine="440"/>
        <w:rPr>
          <w:rFonts w:ascii="宋体" w:hAnsi="宋体"/>
          <w:sz w:val="22"/>
        </w:rPr>
      </w:pPr>
      <w:r w:rsidRPr="00BF6B31">
        <w:rPr>
          <w:rFonts w:ascii="宋体" w:hAnsi="宋体" w:hint="eastAsia"/>
          <w:sz w:val="22"/>
        </w:rPr>
        <w:t>2</w:t>
      </w:r>
      <w:r w:rsidRPr="00BF6B31">
        <w:rPr>
          <w:rFonts w:ascii="宋体" w:hAnsi="宋体" w:hint="eastAsia"/>
          <w:sz w:val="22"/>
        </w:rPr>
        <w:t>、掌握信托产品的选择</w:t>
      </w:r>
    </w:p>
    <w:p w:rsidR="00CF6208" w:rsidRPr="00BF6B31" w:rsidRDefault="00BF6B31">
      <w:pPr>
        <w:snapToGrid w:val="0"/>
        <w:spacing w:line="288" w:lineRule="auto"/>
        <w:ind w:firstLine="440"/>
        <w:rPr>
          <w:rFonts w:ascii="宋体" w:hAnsi="宋体"/>
          <w:sz w:val="22"/>
        </w:rPr>
      </w:pPr>
      <w:r w:rsidRPr="00BF6B31">
        <w:rPr>
          <w:rFonts w:ascii="宋体" w:hAnsi="宋体" w:hint="eastAsia"/>
          <w:sz w:val="22"/>
        </w:rPr>
        <w:t>3</w:t>
      </w:r>
      <w:r w:rsidRPr="00BF6B31">
        <w:rPr>
          <w:rFonts w:ascii="宋体" w:hAnsi="宋体" w:hint="eastAsia"/>
          <w:sz w:val="22"/>
        </w:rPr>
        <w:t>、分析可能存在重大风险隐患的项目</w:t>
      </w:r>
    </w:p>
    <w:p w:rsidR="00CF6208" w:rsidRPr="00BF6B31" w:rsidRDefault="00BF6B31">
      <w:pPr>
        <w:snapToGrid w:val="0"/>
        <w:spacing w:line="288" w:lineRule="auto"/>
        <w:ind w:firstLine="440"/>
        <w:rPr>
          <w:rFonts w:ascii="宋体" w:hAnsi="宋体"/>
          <w:sz w:val="22"/>
        </w:rPr>
      </w:pPr>
      <w:r w:rsidRPr="00BF6B31">
        <w:rPr>
          <w:rFonts w:ascii="宋体" w:hAnsi="宋体" w:hint="eastAsia"/>
          <w:sz w:val="22"/>
        </w:rPr>
        <w:t>4</w:t>
      </w:r>
      <w:r w:rsidRPr="00BF6B31">
        <w:rPr>
          <w:rFonts w:ascii="宋体" w:hAnsi="宋体" w:hint="eastAsia"/>
          <w:sz w:val="22"/>
        </w:rPr>
        <w:t>、知道信托的内部规则</w:t>
      </w:r>
    </w:p>
    <w:p w:rsidR="00CF6208" w:rsidRPr="00BF6B31" w:rsidRDefault="00BF6B31">
      <w:pPr>
        <w:snapToGrid w:val="0"/>
        <w:spacing w:line="288" w:lineRule="auto"/>
        <w:ind w:firstLine="440"/>
        <w:rPr>
          <w:rFonts w:ascii="宋体" w:hAnsi="宋体"/>
          <w:sz w:val="22"/>
        </w:rPr>
      </w:pPr>
      <w:r w:rsidRPr="00BF6B31">
        <w:rPr>
          <w:rFonts w:ascii="宋体" w:hAnsi="宋体" w:hint="eastAsia"/>
          <w:sz w:val="22"/>
        </w:rPr>
        <w:t>5</w:t>
      </w:r>
      <w:r w:rsidRPr="00BF6B31">
        <w:rPr>
          <w:rFonts w:ascii="宋体" w:hAnsi="宋体" w:hint="eastAsia"/>
          <w:sz w:val="22"/>
        </w:rPr>
        <w:t>、掌握信托投资的操作流程</w:t>
      </w:r>
    </w:p>
    <w:p w:rsidR="00CF6208" w:rsidRPr="00BF6B31" w:rsidRDefault="00CF6208">
      <w:pPr>
        <w:snapToGrid w:val="0"/>
        <w:spacing w:line="288" w:lineRule="auto"/>
        <w:ind w:firstLine="440"/>
        <w:rPr>
          <w:rFonts w:ascii="宋体" w:hAnsi="宋体"/>
          <w:sz w:val="22"/>
        </w:rPr>
      </w:pPr>
    </w:p>
    <w:p w:rsidR="00CF6208" w:rsidRPr="00BF6B31" w:rsidRDefault="00BF6B31">
      <w:pPr>
        <w:snapToGrid w:val="0"/>
        <w:spacing w:line="288" w:lineRule="auto"/>
        <w:ind w:firstLineChars="200" w:firstLine="442"/>
        <w:rPr>
          <w:rFonts w:ascii="宋体" w:hAnsi="宋体"/>
          <w:b/>
          <w:sz w:val="22"/>
        </w:rPr>
      </w:pPr>
      <w:r w:rsidRPr="00BF6B31">
        <w:rPr>
          <w:rFonts w:ascii="宋体" w:hAnsi="宋体" w:hint="eastAsia"/>
          <w:b/>
          <w:sz w:val="22"/>
        </w:rPr>
        <w:t>七、投资理财产品实操攻略——对冲基金</w:t>
      </w:r>
    </w:p>
    <w:p w:rsidR="00CF6208" w:rsidRPr="00BF6B31" w:rsidRDefault="00BF6B31">
      <w:pPr>
        <w:snapToGrid w:val="0"/>
        <w:spacing w:line="288" w:lineRule="auto"/>
        <w:ind w:firstLine="440"/>
        <w:rPr>
          <w:rFonts w:ascii="宋体" w:hAnsi="宋体"/>
          <w:sz w:val="22"/>
        </w:rPr>
      </w:pPr>
      <w:r w:rsidRPr="00BF6B31">
        <w:rPr>
          <w:rFonts w:ascii="宋体" w:hAnsi="宋体" w:hint="eastAsia"/>
          <w:sz w:val="22"/>
        </w:rPr>
        <w:t>1</w:t>
      </w:r>
      <w:r w:rsidRPr="00BF6B31">
        <w:rPr>
          <w:rFonts w:ascii="宋体" w:hAnsi="宋体" w:hint="eastAsia"/>
          <w:sz w:val="22"/>
        </w:rPr>
        <w:t>、了解什么是对冲基金</w:t>
      </w:r>
    </w:p>
    <w:p w:rsidR="00CF6208" w:rsidRPr="00BF6B31" w:rsidRDefault="00BF6B31">
      <w:pPr>
        <w:snapToGrid w:val="0"/>
        <w:spacing w:line="288" w:lineRule="auto"/>
        <w:ind w:firstLine="440"/>
        <w:rPr>
          <w:rFonts w:ascii="宋体" w:hAnsi="宋体"/>
          <w:sz w:val="22"/>
        </w:rPr>
      </w:pPr>
      <w:r w:rsidRPr="00BF6B31">
        <w:rPr>
          <w:rFonts w:ascii="宋体" w:hAnsi="宋体" w:hint="eastAsia"/>
          <w:sz w:val="22"/>
        </w:rPr>
        <w:t>2</w:t>
      </w:r>
      <w:r w:rsidRPr="00BF6B31">
        <w:rPr>
          <w:rFonts w:ascii="宋体" w:hAnsi="宋体" w:hint="eastAsia"/>
          <w:sz w:val="22"/>
        </w:rPr>
        <w:t>、知道对冲基金的套利策略</w:t>
      </w:r>
    </w:p>
    <w:p w:rsidR="00CF6208" w:rsidRPr="00BF6B31" w:rsidRDefault="00BF6B31">
      <w:pPr>
        <w:snapToGrid w:val="0"/>
        <w:spacing w:line="288" w:lineRule="auto"/>
        <w:ind w:firstLine="440"/>
        <w:rPr>
          <w:rFonts w:ascii="宋体" w:hAnsi="宋体"/>
          <w:sz w:val="22"/>
        </w:rPr>
      </w:pPr>
      <w:r w:rsidRPr="00BF6B31">
        <w:rPr>
          <w:rFonts w:ascii="宋体" w:hAnsi="宋体" w:hint="eastAsia"/>
          <w:sz w:val="22"/>
        </w:rPr>
        <w:t>3</w:t>
      </w:r>
      <w:r w:rsidRPr="00BF6B31">
        <w:rPr>
          <w:rFonts w:ascii="宋体" w:hAnsi="宋体" w:hint="eastAsia"/>
          <w:sz w:val="22"/>
        </w:rPr>
        <w:t>、理解对冲基金的利与弊</w:t>
      </w:r>
    </w:p>
    <w:p w:rsidR="00CF6208" w:rsidRPr="00BF6B31" w:rsidRDefault="00BF6B31">
      <w:pPr>
        <w:snapToGrid w:val="0"/>
        <w:spacing w:line="288" w:lineRule="auto"/>
        <w:ind w:firstLine="440"/>
        <w:rPr>
          <w:rFonts w:ascii="宋体" w:hAnsi="宋体"/>
          <w:sz w:val="22"/>
        </w:rPr>
      </w:pPr>
      <w:r w:rsidRPr="00BF6B31">
        <w:rPr>
          <w:rFonts w:ascii="宋体" w:hAnsi="宋体" w:hint="eastAsia"/>
          <w:sz w:val="22"/>
        </w:rPr>
        <w:lastRenderedPageBreak/>
        <w:t>4</w:t>
      </w:r>
      <w:r w:rsidRPr="00BF6B31">
        <w:rPr>
          <w:rFonts w:ascii="宋体" w:hAnsi="宋体" w:hint="eastAsia"/>
          <w:sz w:val="22"/>
        </w:rPr>
        <w:t>、掌握对冲基金的操作流程</w:t>
      </w:r>
    </w:p>
    <w:p w:rsidR="00CF6208" w:rsidRPr="00BF6B31" w:rsidRDefault="00CF6208">
      <w:pPr>
        <w:snapToGrid w:val="0"/>
        <w:spacing w:line="288" w:lineRule="auto"/>
        <w:ind w:right="26"/>
        <w:rPr>
          <w:sz w:val="20"/>
          <w:szCs w:val="20"/>
        </w:rPr>
      </w:pPr>
    </w:p>
    <w:p w:rsidR="00CF6208" w:rsidRPr="00BF6B31" w:rsidRDefault="00BF6B31" w:rsidP="00CF6208">
      <w:pPr>
        <w:widowControl/>
        <w:spacing w:beforeLines="50" w:afterLines="50" w:line="288" w:lineRule="auto"/>
        <w:ind w:firstLineChars="150" w:firstLine="360"/>
        <w:jc w:val="left"/>
        <w:rPr>
          <w:rFonts w:ascii="黑体" w:eastAsia="黑体" w:hAnsi="宋体"/>
          <w:sz w:val="24"/>
        </w:rPr>
      </w:pPr>
      <w:r w:rsidRPr="00BF6B31">
        <w:rPr>
          <w:rFonts w:ascii="黑体" w:eastAsia="黑体" w:hAnsi="宋体" w:hint="eastAsia"/>
          <w:sz w:val="24"/>
        </w:rPr>
        <w:t>六</w:t>
      </w:r>
      <w:r w:rsidRPr="00BF6B31">
        <w:rPr>
          <w:rFonts w:ascii="黑体" w:eastAsia="黑体" w:hAnsi="宋体" w:hint="eastAsia"/>
          <w:sz w:val="24"/>
        </w:rPr>
        <w:t>、课内实验名称及基本要求（选填，适用于课内实验）</w:t>
      </w:r>
    </w:p>
    <w:p w:rsidR="00CF6208" w:rsidRPr="00BF6B31" w:rsidRDefault="00BF6B31">
      <w:pPr>
        <w:snapToGrid w:val="0"/>
        <w:spacing w:line="288" w:lineRule="auto"/>
        <w:ind w:right="26" w:firstLineChars="200" w:firstLine="400"/>
        <w:rPr>
          <w:sz w:val="20"/>
          <w:szCs w:val="20"/>
        </w:rPr>
      </w:pPr>
      <w:r w:rsidRPr="00BF6B31">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3240"/>
        <w:gridCol w:w="900"/>
        <w:gridCol w:w="1057"/>
        <w:gridCol w:w="1715"/>
      </w:tblGrid>
      <w:tr w:rsidR="00CF6208" w:rsidRPr="00BF6B31">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BF6B31">
            <w:pPr>
              <w:snapToGrid w:val="0"/>
              <w:jc w:val="center"/>
              <w:rPr>
                <w:rFonts w:ascii="宋体"/>
                <w:sz w:val="20"/>
                <w:szCs w:val="20"/>
              </w:rPr>
            </w:pPr>
            <w:r w:rsidRPr="00BF6B31">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BF6B31">
            <w:pPr>
              <w:snapToGrid w:val="0"/>
              <w:jc w:val="center"/>
              <w:rPr>
                <w:rFonts w:ascii="宋体"/>
                <w:sz w:val="20"/>
                <w:szCs w:val="20"/>
              </w:rPr>
            </w:pPr>
            <w:r w:rsidRPr="00BF6B31">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BF6B31">
            <w:pPr>
              <w:snapToGrid w:val="0"/>
              <w:jc w:val="center"/>
              <w:rPr>
                <w:rFonts w:ascii="宋体"/>
                <w:sz w:val="20"/>
                <w:szCs w:val="20"/>
              </w:rPr>
            </w:pPr>
            <w:r w:rsidRPr="00BF6B31">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BF6B31">
            <w:pPr>
              <w:snapToGrid w:val="0"/>
              <w:jc w:val="center"/>
              <w:rPr>
                <w:rFonts w:ascii="宋体" w:hAnsi="宋体"/>
                <w:sz w:val="20"/>
                <w:szCs w:val="20"/>
              </w:rPr>
            </w:pPr>
            <w:r w:rsidRPr="00BF6B31">
              <w:rPr>
                <w:rFonts w:ascii="宋体" w:hAnsi="宋体" w:hint="eastAsia"/>
                <w:sz w:val="20"/>
                <w:szCs w:val="20"/>
              </w:rPr>
              <w:t>实验</w:t>
            </w:r>
          </w:p>
          <w:p w:rsidR="00CF6208" w:rsidRPr="00BF6B31" w:rsidRDefault="00BF6B31">
            <w:pPr>
              <w:snapToGrid w:val="0"/>
              <w:jc w:val="center"/>
              <w:rPr>
                <w:rFonts w:ascii="宋体"/>
                <w:sz w:val="20"/>
                <w:szCs w:val="20"/>
              </w:rPr>
            </w:pPr>
            <w:r w:rsidRPr="00BF6B31">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CF6208" w:rsidRPr="00BF6B31" w:rsidRDefault="00BF6B31">
            <w:pPr>
              <w:snapToGrid w:val="0"/>
              <w:jc w:val="center"/>
              <w:rPr>
                <w:rFonts w:ascii="宋体"/>
                <w:sz w:val="20"/>
                <w:szCs w:val="20"/>
              </w:rPr>
            </w:pPr>
            <w:r w:rsidRPr="00BF6B31">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CF6208" w:rsidRPr="00BF6B31" w:rsidRDefault="00BF6B31">
            <w:pPr>
              <w:snapToGrid w:val="0"/>
              <w:jc w:val="center"/>
              <w:rPr>
                <w:rFonts w:ascii="宋体"/>
                <w:sz w:val="20"/>
                <w:szCs w:val="20"/>
              </w:rPr>
            </w:pPr>
            <w:r w:rsidRPr="00BF6B31">
              <w:rPr>
                <w:rFonts w:ascii="宋体" w:hAnsi="宋体" w:hint="eastAsia"/>
                <w:sz w:val="20"/>
                <w:szCs w:val="20"/>
              </w:rPr>
              <w:t>备注</w:t>
            </w:r>
          </w:p>
        </w:tc>
      </w:tr>
      <w:tr w:rsidR="00CF6208" w:rsidRPr="00BF6B31">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r>
      <w:tr w:rsidR="00CF6208" w:rsidRPr="00BF6B31">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r>
      <w:tr w:rsidR="00CF6208" w:rsidRPr="00BF6B31">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r>
      <w:tr w:rsidR="00CF6208" w:rsidRPr="00BF6B31">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r>
      <w:tr w:rsidR="00CF6208" w:rsidRPr="00BF6B31">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jc w:val="center"/>
              <w:rPr>
                <w:rFonts w:ascii="宋体"/>
                <w:sz w:val="16"/>
                <w:szCs w:val="16"/>
              </w:rPr>
            </w:pPr>
          </w:p>
        </w:tc>
      </w:tr>
    </w:tbl>
    <w:p w:rsidR="00CF6208" w:rsidRPr="00BF6B31" w:rsidRDefault="00BF6B31" w:rsidP="00CF6208">
      <w:pPr>
        <w:widowControl/>
        <w:spacing w:beforeLines="50" w:afterLines="50" w:line="288" w:lineRule="auto"/>
        <w:ind w:firstLineChars="200" w:firstLine="480"/>
        <w:jc w:val="left"/>
        <w:rPr>
          <w:rFonts w:ascii="黑体" w:eastAsia="黑体" w:hAnsi="宋体"/>
          <w:sz w:val="24"/>
        </w:rPr>
      </w:pPr>
      <w:r w:rsidRPr="00BF6B31">
        <w:rPr>
          <w:rFonts w:ascii="黑体" w:eastAsia="黑体" w:hAnsi="宋体" w:hint="eastAsia"/>
          <w:sz w:val="24"/>
        </w:rPr>
        <w:t>六</w:t>
      </w:r>
      <w:r w:rsidRPr="00BF6B31">
        <w:rPr>
          <w:rFonts w:ascii="黑体" w:eastAsia="黑体" w:hAnsi="宋体" w:hint="eastAsia"/>
          <w:sz w:val="24"/>
        </w:rPr>
        <w:t>、实践环节各阶段名称及基本要求（选填，适用于集中实践、实习、毕业设计等）</w:t>
      </w:r>
    </w:p>
    <w:p w:rsidR="00CF6208" w:rsidRPr="00BF6B31" w:rsidRDefault="00BF6B31">
      <w:pPr>
        <w:snapToGrid w:val="0"/>
        <w:spacing w:line="288" w:lineRule="auto"/>
        <w:ind w:right="26" w:firstLineChars="200" w:firstLine="400"/>
        <w:rPr>
          <w:rFonts w:ascii="宋体" w:hAnsi="宋体"/>
          <w:sz w:val="20"/>
          <w:szCs w:val="20"/>
        </w:rPr>
      </w:pPr>
      <w:r w:rsidRPr="00BF6B31">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71"/>
        <w:gridCol w:w="3240"/>
        <w:gridCol w:w="1260"/>
        <w:gridCol w:w="1125"/>
      </w:tblGrid>
      <w:tr w:rsidR="00CF6208" w:rsidRPr="00BF6B31">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BF6B31">
            <w:pPr>
              <w:snapToGrid w:val="0"/>
              <w:rPr>
                <w:rFonts w:ascii="宋体"/>
                <w:sz w:val="20"/>
                <w:szCs w:val="20"/>
              </w:rPr>
            </w:pPr>
            <w:r w:rsidRPr="00BF6B31">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BF6B31">
            <w:pPr>
              <w:snapToGrid w:val="0"/>
              <w:ind w:firstLineChars="150" w:firstLine="300"/>
              <w:rPr>
                <w:rFonts w:ascii="宋体"/>
                <w:sz w:val="20"/>
                <w:szCs w:val="20"/>
              </w:rPr>
            </w:pPr>
            <w:r w:rsidRPr="00BF6B31">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BF6B31">
            <w:pPr>
              <w:snapToGrid w:val="0"/>
              <w:ind w:firstLineChars="450" w:firstLine="900"/>
              <w:rPr>
                <w:rFonts w:ascii="宋体"/>
                <w:sz w:val="20"/>
                <w:szCs w:val="20"/>
              </w:rPr>
            </w:pPr>
            <w:r w:rsidRPr="00BF6B31">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BF6B31">
            <w:pPr>
              <w:snapToGrid w:val="0"/>
              <w:rPr>
                <w:rFonts w:ascii="宋体"/>
                <w:sz w:val="20"/>
                <w:szCs w:val="20"/>
              </w:rPr>
            </w:pPr>
            <w:r w:rsidRPr="00BF6B31">
              <w:rPr>
                <w:rFonts w:ascii="宋体" w:hAnsi="宋体" w:hint="eastAsia"/>
                <w:sz w:val="20"/>
                <w:szCs w:val="20"/>
              </w:rPr>
              <w:t>天数</w:t>
            </w:r>
            <w:r w:rsidRPr="00BF6B31">
              <w:rPr>
                <w:rFonts w:ascii="宋体" w:hAnsi="宋体" w:hint="eastAsia"/>
                <w:sz w:val="20"/>
                <w:szCs w:val="20"/>
              </w:rPr>
              <w:t>/</w:t>
            </w:r>
            <w:r w:rsidRPr="00BF6B31">
              <w:rPr>
                <w:rFonts w:ascii="宋体" w:hAnsi="宋体" w:hint="eastAsia"/>
                <w:sz w:val="20"/>
                <w:szCs w:val="20"/>
              </w:rPr>
              <w:t>周数</w:t>
            </w:r>
          </w:p>
        </w:tc>
        <w:tc>
          <w:tcPr>
            <w:tcW w:w="1125" w:type="dxa"/>
            <w:tcBorders>
              <w:top w:val="single" w:sz="4" w:space="0" w:color="auto"/>
              <w:left w:val="single" w:sz="4" w:space="0" w:color="auto"/>
              <w:right w:val="single" w:sz="4" w:space="0" w:color="auto"/>
            </w:tcBorders>
            <w:shd w:val="clear" w:color="auto" w:fill="auto"/>
            <w:vAlign w:val="center"/>
          </w:tcPr>
          <w:p w:rsidR="00CF6208" w:rsidRPr="00BF6B31" w:rsidRDefault="00BF6B31">
            <w:pPr>
              <w:snapToGrid w:val="0"/>
              <w:rPr>
                <w:rFonts w:ascii="宋体"/>
                <w:sz w:val="20"/>
                <w:szCs w:val="20"/>
              </w:rPr>
            </w:pPr>
            <w:r w:rsidRPr="00BF6B31">
              <w:rPr>
                <w:rFonts w:ascii="宋体" w:hAnsi="宋体" w:hint="eastAsia"/>
                <w:sz w:val="20"/>
                <w:szCs w:val="20"/>
              </w:rPr>
              <w:t>备注</w:t>
            </w:r>
          </w:p>
        </w:tc>
      </w:tr>
      <w:tr w:rsidR="00CF6208" w:rsidRPr="00BF6B31">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r>
      <w:tr w:rsidR="00CF6208" w:rsidRPr="00BF6B31">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r>
      <w:tr w:rsidR="00CF6208" w:rsidRPr="00BF6B31">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r>
      <w:tr w:rsidR="00CF6208" w:rsidRPr="00BF6B31">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r>
      <w:tr w:rsidR="00CF6208" w:rsidRPr="00BF6B31">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CF6208" w:rsidRPr="00BF6B31" w:rsidRDefault="00CF6208" w:rsidP="00CF6208">
            <w:pPr>
              <w:snapToGrid w:val="0"/>
              <w:spacing w:beforeLines="50" w:afterLines="50" w:line="288" w:lineRule="auto"/>
              <w:rPr>
                <w:rFonts w:ascii="宋体"/>
                <w:sz w:val="16"/>
                <w:szCs w:val="16"/>
              </w:rPr>
            </w:pPr>
          </w:p>
        </w:tc>
      </w:tr>
    </w:tbl>
    <w:p w:rsidR="00CF6208" w:rsidRPr="00BF6B31" w:rsidRDefault="00CF6208">
      <w:pPr>
        <w:snapToGrid w:val="0"/>
        <w:spacing w:line="288" w:lineRule="auto"/>
        <w:ind w:right="2520"/>
        <w:rPr>
          <w:sz w:val="20"/>
          <w:szCs w:val="20"/>
        </w:rPr>
      </w:pPr>
    </w:p>
    <w:p w:rsidR="00CF6208" w:rsidRPr="00BF6B31" w:rsidRDefault="00CF6208">
      <w:pPr>
        <w:snapToGrid w:val="0"/>
        <w:spacing w:line="288" w:lineRule="auto"/>
        <w:ind w:right="2520"/>
        <w:rPr>
          <w:sz w:val="20"/>
          <w:szCs w:val="20"/>
        </w:rPr>
      </w:pPr>
    </w:p>
    <w:p w:rsidR="00CF6208" w:rsidRPr="00BF6B31" w:rsidRDefault="00CF6208">
      <w:pPr>
        <w:snapToGrid w:val="0"/>
        <w:spacing w:line="288" w:lineRule="auto"/>
        <w:ind w:right="2520"/>
        <w:rPr>
          <w:sz w:val="20"/>
          <w:szCs w:val="20"/>
        </w:rPr>
      </w:pPr>
    </w:p>
    <w:p w:rsidR="00CF6208" w:rsidRPr="00BF6B31" w:rsidRDefault="00CF6208" w:rsidP="00CF6208">
      <w:pPr>
        <w:widowControl/>
        <w:spacing w:beforeLines="50" w:afterLines="50" w:line="288" w:lineRule="auto"/>
        <w:jc w:val="left"/>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CF6208" w:rsidRPr="00BF6B31">
        <w:tc>
          <w:tcPr>
            <w:tcW w:w="1809" w:type="dxa"/>
            <w:shd w:val="clear" w:color="auto" w:fill="auto"/>
          </w:tcPr>
          <w:p w:rsidR="00CF6208" w:rsidRPr="00BF6B31" w:rsidRDefault="00BF6B31" w:rsidP="00CF6208">
            <w:pPr>
              <w:snapToGrid w:val="0"/>
              <w:spacing w:beforeLines="50" w:afterLines="50"/>
              <w:rPr>
                <w:rFonts w:ascii="宋体" w:hAnsi="宋体"/>
                <w:bCs/>
                <w:szCs w:val="20"/>
              </w:rPr>
            </w:pPr>
            <w:r w:rsidRPr="00BF6B31">
              <w:rPr>
                <w:rFonts w:ascii="宋体" w:hAnsi="宋体" w:hint="eastAsia"/>
                <w:bCs/>
                <w:szCs w:val="20"/>
              </w:rPr>
              <w:t>总评构成（</w:t>
            </w:r>
            <w:r w:rsidRPr="00BF6B31">
              <w:rPr>
                <w:rFonts w:ascii="宋体" w:hAnsi="宋体" w:hint="eastAsia"/>
                <w:bCs/>
                <w:szCs w:val="20"/>
              </w:rPr>
              <w:t>1+</w:t>
            </w:r>
            <w:r w:rsidRPr="00BF6B31">
              <w:rPr>
                <w:rFonts w:ascii="宋体" w:hAnsi="宋体"/>
                <w:bCs/>
                <w:szCs w:val="20"/>
              </w:rPr>
              <w:t>X</w:t>
            </w:r>
            <w:r w:rsidRPr="00BF6B31">
              <w:rPr>
                <w:rFonts w:ascii="宋体" w:hAnsi="宋体" w:hint="eastAsia"/>
                <w:bCs/>
                <w:szCs w:val="20"/>
              </w:rPr>
              <w:t>）</w:t>
            </w:r>
          </w:p>
        </w:tc>
        <w:tc>
          <w:tcPr>
            <w:tcW w:w="5103" w:type="dxa"/>
            <w:shd w:val="clear" w:color="auto" w:fill="auto"/>
          </w:tcPr>
          <w:p w:rsidR="00CF6208" w:rsidRPr="00BF6B31" w:rsidRDefault="00BF6B31" w:rsidP="00CF6208">
            <w:pPr>
              <w:snapToGrid w:val="0"/>
              <w:spacing w:beforeLines="50" w:afterLines="50"/>
              <w:jc w:val="center"/>
              <w:rPr>
                <w:rFonts w:ascii="宋体" w:hAnsi="宋体"/>
                <w:bCs/>
                <w:szCs w:val="20"/>
              </w:rPr>
            </w:pPr>
            <w:r w:rsidRPr="00BF6B31">
              <w:rPr>
                <w:rFonts w:ascii="宋体" w:hAnsi="宋体" w:hint="eastAsia"/>
                <w:bCs/>
                <w:szCs w:val="20"/>
              </w:rPr>
              <w:t>评价方式</w:t>
            </w:r>
          </w:p>
        </w:tc>
        <w:tc>
          <w:tcPr>
            <w:tcW w:w="1843" w:type="dxa"/>
            <w:shd w:val="clear" w:color="auto" w:fill="auto"/>
          </w:tcPr>
          <w:p w:rsidR="00CF6208" w:rsidRPr="00BF6B31" w:rsidRDefault="00BF6B31" w:rsidP="00CF6208">
            <w:pPr>
              <w:snapToGrid w:val="0"/>
              <w:spacing w:beforeLines="50" w:afterLines="50"/>
              <w:jc w:val="center"/>
              <w:rPr>
                <w:rFonts w:ascii="宋体" w:hAnsi="宋体"/>
                <w:bCs/>
                <w:szCs w:val="20"/>
              </w:rPr>
            </w:pPr>
            <w:r w:rsidRPr="00BF6B31">
              <w:rPr>
                <w:rFonts w:ascii="宋体" w:hAnsi="宋体" w:hint="eastAsia"/>
                <w:bCs/>
                <w:szCs w:val="20"/>
              </w:rPr>
              <w:t>占比</w:t>
            </w:r>
          </w:p>
        </w:tc>
      </w:tr>
      <w:tr w:rsidR="00CF6208" w:rsidRPr="00BF6B31">
        <w:tc>
          <w:tcPr>
            <w:tcW w:w="1809" w:type="dxa"/>
            <w:shd w:val="clear" w:color="auto" w:fill="auto"/>
          </w:tcPr>
          <w:p w:rsidR="00CF6208" w:rsidRPr="00BF6B31" w:rsidRDefault="00BF6B31" w:rsidP="00CF6208">
            <w:pPr>
              <w:snapToGrid w:val="0"/>
              <w:spacing w:beforeLines="50" w:afterLines="50"/>
              <w:jc w:val="center"/>
              <w:rPr>
                <w:rFonts w:ascii="宋体" w:hAnsi="宋体"/>
                <w:bCs/>
                <w:szCs w:val="20"/>
              </w:rPr>
            </w:pPr>
            <w:r w:rsidRPr="00BF6B31">
              <w:rPr>
                <w:rFonts w:ascii="宋体" w:hAnsi="宋体" w:hint="eastAsia"/>
                <w:bCs/>
                <w:szCs w:val="20"/>
              </w:rPr>
              <w:t>1</w:t>
            </w:r>
          </w:p>
        </w:tc>
        <w:tc>
          <w:tcPr>
            <w:tcW w:w="5103" w:type="dxa"/>
            <w:shd w:val="clear" w:color="auto" w:fill="auto"/>
            <w:vAlign w:val="center"/>
          </w:tcPr>
          <w:p w:rsidR="00CF6208" w:rsidRPr="00BF6B31" w:rsidRDefault="00BF6B31">
            <w:pPr>
              <w:tabs>
                <w:tab w:val="left" w:pos="532"/>
              </w:tabs>
              <w:spacing w:line="340" w:lineRule="exact"/>
              <w:jc w:val="center"/>
              <w:rPr>
                <w:rFonts w:ascii="宋体" w:hAnsi="宋体"/>
                <w:bCs/>
                <w:szCs w:val="20"/>
              </w:rPr>
            </w:pPr>
            <w:r w:rsidRPr="00BF6B31">
              <w:rPr>
                <w:rFonts w:ascii="宋体" w:hAnsi="宋体" w:hint="eastAsia"/>
                <w:szCs w:val="21"/>
              </w:rPr>
              <w:t>期末考试（开卷）</w:t>
            </w:r>
          </w:p>
        </w:tc>
        <w:tc>
          <w:tcPr>
            <w:tcW w:w="1843" w:type="dxa"/>
            <w:shd w:val="clear" w:color="auto" w:fill="auto"/>
            <w:vAlign w:val="center"/>
          </w:tcPr>
          <w:p w:rsidR="00CF6208" w:rsidRPr="00BF6B31" w:rsidRDefault="00BF6B31" w:rsidP="00CF6208">
            <w:pPr>
              <w:snapToGrid w:val="0"/>
              <w:spacing w:beforeLines="50" w:afterLines="50"/>
              <w:jc w:val="center"/>
              <w:rPr>
                <w:rFonts w:ascii="宋体" w:hAnsi="宋体"/>
                <w:bCs/>
                <w:szCs w:val="20"/>
              </w:rPr>
            </w:pPr>
            <w:r w:rsidRPr="00BF6B31">
              <w:rPr>
                <w:rFonts w:ascii="宋体" w:hAnsi="宋体" w:hint="eastAsia"/>
                <w:bCs/>
                <w:szCs w:val="20"/>
              </w:rPr>
              <w:t>50%</w:t>
            </w:r>
          </w:p>
        </w:tc>
      </w:tr>
      <w:tr w:rsidR="00CF6208" w:rsidRPr="00BF6B31">
        <w:tc>
          <w:tcPr>
            <w:tcW w:w="1809" w:type="dxa"/>
            <w:shd w:val="clear" w:color="auto" w:fill="auto"/>
          </w:tcPr>
          <w:p w:rsidR="00CF6208" w:rsidRPr="00BF6B31" w:rsidRDefault="00BF6B31" w:rsidP="00CF6208">
            <w:pPr>
              <w:snapToGrid w:val="0"/>
              <w:spacing w:beforeLines="50" w:afterLines="50"/>
              <w:jc w:val="center"/>
              <w:rPr>
                <w:rFonts w:ascii="宋体" w:hAnsi="宋体"/>
                <w:bCs/>
                <w:szCs w:val="20"/>
              </w:rPr>
            </w:pPr>
            <w:r w:rsidRPr="00BF6B31">
              <w:rPr>
                <w:rFonts w:ascii="宋体" w:hAnsi="宋体" w:hint="eastAsia"/>
                <w:bCs/>
                <w:szCs w:val="20"/>
              </w:rPr>
              <w:t>X1</w:t>
            </w:r>
          </w:p>
        </w:tc>
        <w:tc>
          <w:tcPr>
            <w:tcW w:w="5103" w:type="dxa"/>
            <w:shd w:val="clear" w:color="auto" w:fill="auto"/>
            <w:vAlign w:val="center"/>
          </w:tcPr>
          <w:p w:rsidR="00CF6208" w:rsidRPr="00BF6B31" w:rsidRDefault="00BF6B31">
            <w:pPr>
              <w:tabs>
                <w:tab w:val="left" w:pos="532"/>
              </w:tabs>
              <w:spacing w:line="340" w:lineRule="exact"/>
              <w:jc w:val="center"/>
              <w:rPr>
                <w:rFonts w:ascii="宋体" w:hAnsi="宋体"/>
                <w:bCs/>
                <w:szCs w:val="20"/>
              </w:rPr>
            </w:pPr>
            <w:r w:rsidRPr="00BF6B31">
              <w:rPr>
                <w:rFonts w:ascii="宋体" w:hAnsi="宋体" w:hint="eastAsia"/>
                <w:szCs w:val="21"/>
              </w:rPr>
              <w:t>随堂测验</w:t>
            </w:r>
            <w:r w:rsidRPr="00BF6B31">
              <w:rPr>
                <w:rFonts w:ascii="宋体" w:hAnsi="宋体" w:hint="eastAsia"/>
                <w:szCs w:val="21"/>
              </w:rPr>
              <w:t>1</w:t>
            </w:r>
          </w:p>
        </w:tc>
        <w:tc>
          <w:tcPr>
            <w:tcW w:w="1843" w:type="dxa"/>
            <w:shd w:val="clear" w:color="auto" w:fill="auto"/>
            <w:vAlign w:val="center"/>
          </w:tcPr>
          <w:p w:rsidR="00CF6208" w:rsidRPr="00BF6B31" w:rsidRDefault="00BF6B31" w:rsidP="00CF6208">
            <w:pPr>
              <w:snapToGrid w:val="0"/>
              <w:spacing w:beforeLines="50" w:afterLines="50"/>
              <w:jc w:val="center"/>
              <w:rPr>
                <w:rFonts w:ascii="宋体" w:hAnsi="宋体"/>
                <w:bCs/>
                <w:szCs w:val="20"/>
              </w:rPr>
            </w:pPr>
            <w:r w:rsidRPr="00BF6B31">
              <w:rPr>
                <w:rFonts w:ascii="宋体" w:hAnsi="宋体" w:hint="eastAsia"/>
                <w:bCs/>
                <w:szCs w:val="20"/>
              </w:rPr>
              <w:t>15%</w:t>
            </w:r>
          </w:p>
        </w:tc>
      </w:tr>
      <w:tr w:rsidR="00CF6208" w:rsidRPr="00BF6B31">
        <w:tc>
          <w:tcPr>
            <w:tcW w:w="1809" w:type="dxa"/>
            <w:shd w:val="clear" w:color="auto" w:fill="auto"/>
          </w:tcPr>
          <w:p w:rsidR="00CF6208" w:rsidRPr="00BF6B31" w:rsidRDefault="00BF6B31" w:rsidP="00CF6208">
            <w:pPr>
              <w:snapToGrid w:val="0"/>
              <w:spacing w:beforeLines="50" w:afterLines="50"/>
              <w:jc w:val="center"/>
              <w:rPr>
                <w:rFonts w:ascii="宋体" w:hAnsi="宋体"/>
                <w:bCs/>
                <w:szCs w:val="20"/>
              </w:rPr>
            </w:pPr>
            <w:r w:rsidRPr="00BF6B31">
              <w:rPr>
                <w:rFonts w:ascii="宋体" w:hAnsi="宋体" w:hint="eastAsia"/>
                <w:bCs/>
                <w:szCs w:val="20"/>
              </w:rPr>
              <w:t>X2</w:t>
            </w:r>
          </w:p>
        </w:tc>
        <w:tc>
          <w:tcPr>
            <w:tcW w:w="5103" w:type="dxa"/>
            <w:shd w:val="clear" w:color="auto" w:fill="auto"/>
            <w:vAlign w:val="center"/>
          </w:tcPr>
          <w:p w:rsidR="00CF6208" w:rsidRPr="00BF6B31" w:rsidRDefault="00BF6B31">
            <w:pPr>
              <w:tabs>
                <w:tab w:val="left" w:pos="532"/>
              </w:tabs>
              <w:spacing w:line="340" w:lineRule="exact"/>
              <w:jc w:val="center"/>
              <w:rPr>
                <w:rFonts w:ascii="宋体" w:hAnsi="宋体"/>
                <w:bCs/>
                <w:szCs w:val="20"/>
              </w:rPr>
            </w:pPr>
            <w:r w:rsidRPr="00BF6B31">
              <w:rPr>
                <w:rFonts w:ascii="宋体" w:hAnsi="宋体" w:hint="eastAsia"/>
                <w:szCs w:val="21"/>
              </w:rPr>
              <w:t>随堂测验</w:t>
            </w:r>
            <w:r w:rsidRPr="00BF6B31">
              <w:rPr>
                <w:rFonts w:ascii="宋体" w:hAnsi="宋体" w:hint="eastAsia"/>
                <w:szCs w:val="21"/>
              </w:rPr>
              <w:t>2</w:t>
            </w:r>
          </w:p>
        </w:tc>
        <w:tc>
          <w:tcPr>
            <w:tcW w:w="1843" w:type="dxa"/>
            <w:shd w:val="clear" w:color="auto" w:fill="auto"/>
            <w:vAlign w:val="center"/>
          </w:tcPr>
          <w:p w:rsidR="00CF6208" w:rsidRPr="00BF6B31" w:rsidRDefault="00BF6B31" w:rsidP="00CF6208">
            <w:pPr>
              <w:snapToGrid w:val="0"/>
              <w:spacing w:beforeLines="50" w:afterLines="50"/>
              <w:jc w:val="center"/>
              <w:rPr>
                <w:rFonts w:ascii="宋体" w:hAnsi="宋体"/>
                <w:bCs/>
                <w:szCs w:val="20"/>
              </w:rPr>
            </w:pPr>
            <w:r w:rsidRPr="00BF6B31">
              <w:rPr>
                <w:rFonts w:ascii="宋体" w:hAnsi="宋体" w:hint="eastAsia"/>
                <w:bCs/>
                <w:szCs w:val="20"/>
              </w:rPr>
              <w:t>15%</w:t>
            </w:r>
          </w:p>
        </w:tc>
      </w:tr>
      <w:tr w:rsidR="00CF6208" w:rsidRPr="00BF6B31">
        <w:tc>
          <w:tcPr>
            <w:tcW w:w="1809" w:type="dxa"/>
            <w:shd w:val="clear" w:color="auto" w:fill="auto"/>
          </w:tcPr>
          <w:p w:rsidR="00CF6208" w:rsidRPr="00BF6B31" w:rsidRDefault="00BF6B31" w:rsidP="00CF6208">
            <w:pPr>
              <w:snapToGrid w:val="0"/>
              <w:spacing w:beforeLines="50" w:afterLines="50"/>
              <w:jc w:val="center"/>
              <w:rPr>
                <w:rFonts w:ascii="宋体" w:hAnsi="宋体"/>
                <w:bCs/>
                <w:szCs w:val="20"/>
              </w:rPr>
            </w:pPr>
            <w:r w:rsidRPr="00BF6B31">
              <w:rPr>
                <w:rFonts w:ascii="宋体" w:hAnsi="宋体" w:hint="eastAsia"/>
                <w:bCs/>
                <w:szCs w:val="20"/>
              </w:rPr>
              <w:t>X3</w:t>
            </w:r>
          </w:p>
        </w:tc>
        <w:tc>
          <w:tcPr>
            <w:tcW w:w="5103" w:type="dxa"/>
            <w:shd w:val="clear" w:color="auto" w:fill="auto"/>
            <w:vAlign w:val="center"/>
          </w:tcPr>
          <w:p w:rsidR="00CF6208" w:rsidRPr="00BF6B31" w:rsidRDefault="00BF6B31">
            <w:pPr>
              <w:tabs>
                <w:tab w:val="left" w:pos="532"/>
              </w:tabs>
              <w:spacing w:line="340" w:lineRule="exact"/>
              <w:jc w:val="center"/>
              <w:rPr>
                <w:rFonts w:ascii="宋体" w:hAnsi="宋体"/>
                <w:bCs/>
                <w:szCs w:val="20"/>
              </w:rPr>
            </w:pPr>
            <w:r w:rsidRPr="00BF6B31">
              <w:rPr>
                <w:rFonts w:ascii="宋体" w:hAnsi="宋体" w:hint="eastAsia"/>
                <w:szCs w:val="21"/>
              </w:rPr>
              <w:t>小论文</w:t>
            </w:r>
          </w:p>
        </w:tc>
        <w:tc>
          <w:tcPr>
            <w:tcW w:w="1843" w:type="dxa"/>
            <w:shd w:val="clear" w:color="auto" w:fill="auto"/>
            <w:vAlign w:val="center"/>
          </w:tcPr>
          <w:p w:rsidR="00CF6208" w:rsidRPr="00BF6B31" w:rsidRDefault="00BF6B31" w:rsidP="00CF6208">
            <w:pPr>
              <w:snapToGrid w:val="0"/>
              <w:spacing w:beforeLines="50" w:afterLines="50"/>
              <w:jc w:val="center"/>
              <w:rPr>
                <w:rFonts w:ascii="宋体" w:hAnsi="宋体"/>
                <w:bCs/>
                <w:szCs w:val="20"/>
              </w:rPr>
            </w:pPr>
            <w:r w:rsidRPr="00BF6B31">
              <w:rPr>
                <w:rFonts w:ascii="宋体" w:hAnsi="宋体" w:hint="eastAsia"/>
                <w:bCs/>
                <w:szCs w:val="20"/>
              </w:rPr>
              <w:t>20%</w:t>
            </w:r>
          </w:p>
        </w:tc>
      </w:tr>
      <w:tr w:rsidR="00CF6208" w:rsidRPr="00BF6B31">
        <w:tc>
          <w:tcPr>
            <w:tcW w:w="1809" w:type="dxa"/>
            <w:shd w:val="clear" w:color="auto" w:fill="auto"/>
          </w:tcPr>
          <w:p w:rsidR="00CF6208" w:rsidRPr="00BF6B31" w:rsidRDefault="00CF6208" w:rsidP="00CF6208">
            <w:pPr>
              <w:snapToGrid w:val="0"/>
              <w:spacing w:beforeLines="50" w:afterLines="50"/>
              <w:jc w:val="center"/>
              <w:rPr>
                <w:rFonts w:ascii="宋体" w:hAnsi="宋体"/>
                <w:bCs/>
                <w:szCs w:val="20"/>
              </w:rPr>
            </w:pPr>
          </w:p>
        </w:tc>
        <w:tc>
          <w:tcPr>
            <w:tcW w:w="5103" w:type="dxa"/>
            <w:shd w:val="clear" w:color="auto" w:fill="auto"/>
          </w:tcPr>
          <w:p w:rsidR="00CF6208" w:rsidRPr="00BF6B31" w:rsidRDefault="00CF6208" w:rsidP="00CF6208">
            <w:pPr>
              <w:snapToGrid w:val="0"/>
              <w:spacing w:beforeLines="50" w:afterLines="50"/>
              <w:jc w:val="center"/>
              <w:rPr>
                <w:rFonts w:ascii="宋体" w:hAnsi="宋体"/>
                <w:bCs/>
                <w:szCs w:val="20"/>
              </w:rPr>
            </w:pPr>
          </w:p>
        </w:tc>
        <w:tc>
          <w:tcPr>
            <w:tcW w:w="1843" w:type="dxa"/>
            <w:shd w:val="clear" w:color="auto" w:fill="auto"/>
          </w:tcPr>
          <w:p w:rsidR="00CF6208" w:rsidRPr="00BF6B31" w:rsidRDefault="00CF6208" w:rsidP="00CF6208">
            <w:pPr>
              <w:snapToGrid w:val="0"/>
              <w:spacing w:beforeLines="50" w:afterLines="50"/>
              <w:jc w:val="center"/>
              <w:rPr>
                <w:rFonts w:ascii="宋体" w:hAnsi="宋体"/>
                <w:bCs/>
                <w:szCs w:val="20"/>
              </w:rPr>
            </w:pPr>
          </w:p>
        </w:tc>
      </w:tr>
    </w:tbl>
    <w:p w:rsidR="00CF6208" w:rsidRPr="00BF6B31" w:rsidRDefault="00BF6B31" w:rsidP="00CF6208">
      <w:pPr>
        <w:widowControl/>
        <w:spacing w:beforeLines="50" w:afterLines="50" w:line="288" w:lineRule="auto"/>
        <w:jc w:val="left"/>
        <w:rPr>
          <w:rFonts w:ascii="黑体" w:eastAsia="黑体" w:hAnsi="宋体"/>
          <w:sz w:val="24"/>
        </w:rPr>
      </w:pPr>
      <w:bookmarkStart w:id="1" w:name="_GoBack"/>
      <w:bookmarkEnd w:id="1"/>
      <w:r w:rsidRPr="00BF6B31">
        <w:rPr>
          <w:rFonts w:ascii="黑体" w:eastAsia="黑体" w:hAnsi="宋体" w:hint="eastAsia"/>
          <w:sz w:val="24"/>
        </w:rPr>
        <w:t>七</w:t>
      </w:r>
      <w:r w:rsidRPr="00BF6B31">
        <w:rPr>
          <w:rFonts w:ascii="黑体" w:eastAsia="黑体" w:hAnsi="宋体" w:hint="eastAsia"/>
          <w:sz w:val="24"/>
        </w:rPr>
        <w:t>、评价方式与成绩</w:t>
      </w:r>
      <w:r w:rsidRPr="00BF6B31">
        <w:rPr>
          <w:rFonts w:ascii="黑体" w:eastAsia="黑体" w:hAnsi="宋体"/>
          <w:sz w:val="24"/>
        </w:rPr>
        <w:t>（必填项）</w:t>
      </w:r>
    </w:p>
    <w:p w:rsidR="00CF6208" w:rsidRPr="00BF6B31" w:rsidRDefault="00BF6B31" w:rsidP="00CF6208">
      <w:pPr>
        <w:snapToGrid w:val="0"/>
        <w:spacing w:beforeLines="50" w:line="288" w:lineRule="auto"/>
        <w:ind w:firstLineChars="200" w:firstLine="400"/>
        <w:rPr>
          <w:rFonts w:ascii="宋体" w:hAnsi="宋体"/>
          <w:sz w:val="20"/>
          <w:szCs w:val="20"/>
        </w:rPr>
      </w:pPr>
      <w:r w:rsidRPr="00BF6B31">
        <w:rPr>
          <w:rFonts w:ascii="宋体" w:hAnsi="宋体" w:hint="eastAsia"/>
          <w:sz w:val="20"/>
          <w:szCs w:val="20"/>
        </w:rPr>
        <w:t>“</w:t>
      </w:r>
      <w:r w:rsidRPr="00BF6B31">
        <w:rPr>
          <w:rFonts w:ascii="宋体" w:hAnsi="宋体"/>
          <w:sz w:val="20"/>
          <w:szCs w:val="20"/>
        </w:rPr>
        <w:t>1</w:t>
      </w:r>
      <w:r w:rsidRPr="00BF6B31">
        <w:rPr>
          <w:rFonts w:ascii="宋体" w:hAnsi="宋体" w:hint="eastAsia"/>
          <w:sz w:val="20"/>
          <w:szCs w:val="20"/>
        </w:rPr>
        <w:t>”一般为总结性评价</w:t>
      </w:r>
      <w:r w:rsidRPr="00BF6B31">
        <w:rPr>
          <w:rFonts w:ascii="宋体" w:hAnsi="宋体" w:hint="eastAsia"/>
          <w:sz w:val="20"/>
          <w:szCs w:val="20"/>
        </w:rPr>
        <w:t xml:space="preserve">, </w:t>
      </w:r>
      <w:r w:rsidRPr="00BF6B31">
        <w:rPr>
          <w:rFonts w:ascii="宋体" w:hAnsi="宋体" w:hint="eastAsia"/>
          <w:sz w:val="20"/>
          <w:szCs w:val="20"/>
        </w:rPr>
        <w:t>“</w:t>
      </w:r>
      <w:r w:rsidRPr="00BF6B31">
        <w:rPr>
          <w:rFonts w:ascii="宋体" w:hAnsi="宋体"/>
          <w:sz w:val="20"/>
          <w:szCs w:val="20"/>
        </w:rPr>
        <w:t>X</w:t>
      </w:r>
      <w:r w:rsidRPr="00BF6B31">
        <w:rPr>
          <w:rFonts w:ascii="宋体" w:hAnsi="宋体" w:hint="eastAsia"/>
          <w:sz w:val="20"/>
          <w:szCs w:val="20"/>
        </w:rPr>
        <w:t>”为过程性评价，“</w:t>
      </w:r>
      <w:r w:rsidRPr="00BF6B31">
        <w:rPr>
          <w:rFonts w:ascii="宋体" w:hAnsi="宋体"/>
          <w:sz w:val="20"/>
          <w:szCs w:val="20"/>
        </w:rPr>
        <w:t>X</w:t>
      </w:r>
      <w:r w:rsidRPr="00BF6B31">
        <w:rPr>
          <w:rFonts w:ascii="宋体" w:hAnsi="宋体" w:hint="eastAsia"/>
          <w:sz w:val="20"/>
          <w:szCs w:val="20"/>
        </w:rPr>
        <w:t>”的</w:t>
      </w:r>
      <w:r w:rsidRPr="00BF6B31">
        <w:rPr>
          <w:rFonts w:hint="eastAsia"/>
          <w:sz w:val="20"/>
          <w:szCs w:val="20"/>
        </w:rPr>
        <w:t>次数一般不少于</w:t>
      </w:r>
      <w:r w:rsidRPr="00BF6B31">
        <w:rPr>
          <w:rFonts w:hint="eastAsia"/>
          <w:sz w:val="20"/>
          <w:szCs w:val="20"/>
        </w:rPr>
        <w:t>3</w:t>
      </w:r>
      <w:r w:rsidRPr="00BF6B31">
        <w:rPr>
          <w:rFonts w:hint="eastAsia"/>
          <w:sz w:val="20"/>
          <w:szCs w:val="20"/>
        </w:rPr>
        <w:t>次，无论是</w:t>
      </w:r>
      <w:r w:rsidRPr="00BF6B31">
        <w:rPr>
          <w:rFonts w:ascii="宋体" w:hAnsi="宋体" w:hint="eastAsia"/>
          <w:sz w:val="20"/>
          <w:szCs w:val="20"/>
        </w:rPr>
        <w:t>“</w:t>
      </w:r>
      <w:r w:rsidRPr="00BF6B31">
        <w:rPr>
          <w:rFonts w:ascii="宋体" w:hAnsi="宋体"/>
          <w:sz w:val="20"/>
          <w:szCs w:val="20"/>
        </w:rPr>
        <w:t>1</w:t>
      </w:r>
      <w:r w:rsidRPr="00BF6B31">
        <w:rPr>
          <w:rFonts w:ascii="宋体" w:hAnsi="宋体" w:hint="eastAsia"/>
          <w:sz w:val="20"/>
          <w:szCs w:val="20"/>
        </w:rPr>
        <w:t>”、还是“</w:t>
      </w:r>
      <w:r w:rsidRPr="00BF6B31">
        <w:rPr>
          <w:rFonts w:ascii="宋体" w:hAnsi="宋体"/>
          <w:sz w:val="20"/>
          <w:szCs w:val="20"/>
        </w:rPr>
        <w:t>X</w:t>
      </w:r>
      <w:r w:rsidRPr="00BF6B31">
        <w:rPr>
          <w:rFonts w:ascii="宋体" w:hAnsi="宋体" w:hint="eastAsia"/>
          <w:sz w:val="20"/>
          <w:szCs w:val="20"/>
        </w:rPr>
        <w:t>”，都可以是纸笔测试，也可以是表现性评价。与能力本位相适应的课程评价方式，较少采用纸笔测试，较多采用表现性评价。</w:t>
      </w:r>
    </w:p>
    <w:p w:rsidR="00CF6208" w:rsidRPr="00BF6B31" w:rsidRDefault="00BF6B31">
      <w:pPr>
        <w:snapToGrid w:val="0"/>
        <w:spacing w:before="120" w:after="120" w:line="288" w:lineRule="auto"/>
        <w:ind w:firstLineChars="200" w:firstLine="400"/>
        <w:rPr>
          <w:b/>
          <w:sz w:val="20"/>
          <w:szCs w:val="20"/>
        </w:rPr>
      </w:pPr>
      <w:r w:rsidRPr="00BF6B31">
        <w:rPr>
          <w:rFonts w:hint="eastAsia"/>
          <w:sz w:val="20"/>
          <w:szCs w:val="20"/>
        </w:rPr>
        <w:lastRenderedPageBreak/>
        <w:t>常用</w:t>
      </w:r>
      <w:r w:rsidRPr="00BF6B31">
        <w:rPr>
          <w:sz w:val="20"/>
          <w:szCs w:val="20"/>
        </w:rPr>
        <w:t>的</w:t>
      </w:r>
      <w:r w:rsidRPr="00BF6B31">
        <w:rPr>
          <w:rFonts w:hint="eastAsia"/>
          <w:sz w:val="20"/>
          <w:szCs w:val="20"/>
        </w:rPr>
        <w:t>评价</w:t>
      </w:r>
      <w:r w:rsidRPr="00BF6B31">
        <w:rPr>
          <w:sz w:val="20"/>
          <w:szCs w:val="20"/>
        </w:rPr>
        <w:t>方式</w:t>
      </w:r>
      <w:r w:rsidRPr="00BF6B31">
        <w:rPr>
          <w:rFonts w:hint="eastAsia"/>
          <w:sz w:val="20"/>
          <w:szCs w:val="20"/>
        </w:rPr>
        <w:t>有</w:t>
      </w:r>
      <w:r w:rsidRPr="00BF6B31">
        <w:rPr>
          <w:sz w:val="20"/>
          <w:szCs w:val="20"/>
        </w:rPr>
        <w:t>：</w:t>
      </w:r>
      <w:r w:rsidRPr="00BF6B31">
        <w:rPr>
          <w:rFonts w:ascii="宋体" w:hAnsi="宋体" w:hint="eastAsia"/>
          <w:sz w:val="20"/>
          <w:szCs w:val="20"/>
        </w:rPr>
        <w:t>课堂展示、口头</w:t>
      </w:r>
      <w:r w:rsidRPr="00BF6B31">
        <w:rPr>
          <w:rFonts w:ascii="宋体" w:hAnsi="宋体"/>
          <w:sz w:val="20"/>
          <w:szCs w:val="20"/>
        </w:rPr>
        <w:t>报告、</w:t>
      </w:r>
      <w:r w:rsidRPr="00BF6B31">
        <w:rPr>
          <w:rFonts w:ascii="宋体" w:hAnsi="宋体" w:hint="eastAsia"/>
          <w:sz w:val="20"/>
          <w:szCs w:val="20"/>
        </w:rPr>
        <w:t>论文、日志、反思</w:t>
      </w:r>
      <w:r w:rsidRPr="00BF6B31">
        <w:rPr>
          <w:rFonts w:ascii="宋体" w:hAnsi="宋体"/>
          <w:sz w:val="20"/>
          <w:szCs w:val="20"/>
        </w:rPr>
        <w:t>、</w:t>
      </w:r>
      <w:r w:rsidRPr="00BF6B31">
        <w:rPr>
          <w:rFonts w:ascii="宋体" w:hAnsi="宋体" w:hint="eastAsia"/>
          <w:sz w:val="20"/>
          <w:szCs w:val="20"/>
        </w:rPr>
        <w:t>调查报告、个人项目报告、小组</w:t>
      </w:r>
      <w:r w:rsidRPr="00BF6B31">
        <w:rPr>
          <w:rFonts w:ascii="宋体" w:hAnsi="宋体"/>
          <w:sz w:val="20"/>
          <w:szCs w:val="20"/>
        </w:rPr>
        <w:t>项目报告、</w:t>
      </w:r>
      <w:r w:rsidRPr="00BF6B31">
        <w:rPr>
          <w:rFonts w:ascii="宋体" w:hAnsi="宋体" w:hint="eastAsia"/>
          <w:sz w:val="20"/>
          <w:szCs w:val="20"/>
        </w:rPr>
        <w:t>实验报告、读书报告、作品（选集</w:t>
      </w:r>
      <w:r w:rsidRPr="00BF6B31">
        <w:rPr>
          <w:rFonts w:ascii="宋体" w:hAnsi="宋体"/>
          <w:sz w:val="20"/>
          <w:szCs w:val="20"/>
        </w:rPr>
        <w:t>）</w:t>
      </w:r>
      <w:r w:rsidRPr="00BF6B31">
        <w:rPr>
          <w:rFonts w:ascii="宋体" w:hAnsi="宋体" w:hint="eastAsia"/>
          <w:sz w:val="20"/>
          <w:szCs w:val="20"/>
        </w:rPr>
        <w:t>、口试、课堂小测验、</w:t>
      </w:r>
      <w:r w:rsidRPr="00BF6B31">
        <w:rPr>
          <w:rFonts w:ascii="宋体" w:hAnsi="宋体"/>
          <w:sz w:val="20"/>
          <w:szCs w:val="20"/>
        </w:rPr>
        <w:t>期终闭卷考、期终开卷考、</w:t>
      </w:r>
      <w:r w:rsidRPr="00BF6B31">
        <w:rPr>
          <w:rFonts w:ascii="宋体" w:hAnsi="宋体" w:hint="eastAsia"/>
          <w:sz w:val="20"/>
          <w:szCs w:val="20"/>
        </w:rPr>
        <w:t>工作</w:t>
      </w:r>
      <w:r w:rsidRPr="00BF6B31">
        <w:rPr>
          <w:rFonts w:ascii="宋体" w:hAnsi="宋体"/>
          <w:sz w:val="20"/>
          <w:szCs w:val="20"/>
        </w:rPr>
        <w:t>现场评估、</w:t>
      </w:r>
      <w:r w:rsidRPr="00BF6B31">
        <w:rPr>
          <w:rFonts w:ascii="宋体" w:hAnsi="宋体" w:hint="eastAsia"/>
          <w:sz w:val="20"/>
          <w:szCs w:val="20"/>
        </w:rPr>
        <w:t>自我</w:t>
      </w:r>
      <w:r w:rsidRPr="00BF6B31">
        <w:rPr>
          <w:rFonts w:ascii="宋体" w:hAnsi="宋体"/>
          <w:sz w:val="20"/>
          <w:szCs w:val="20"/>
        </w:rPr>
        <w:t>评估、</w:t>
      </w:r>
      <w:r w:rsidRPr="00BF6B31">
        <w:rPr>
          <w:rFonts w:ascii="宋体" w:hAnsi="宋体" w:hint="eastAsia"/>
          <w:sz w:val="20"/>
          <w:szCs w:val="20"/>
        </w:rPr>
        <w:t>同辈</w:t>
      </w:r>
      <w:r w:rsidRPr="00BF6B31">
        <w:rPr>
          <w:rFonts w:ascii="宋体" w:hAnsi="宋体"/>
          <w:sz w:val="20"/>
          <w:szCs w:val="20"/>
        </w:rPr>
        <w:t>评估</w:t>
      </w:r>
      <w:r w:rsidRPr="00BF6B31">
        <w:rPr>
          <w:rFonts w:ascii="宋体" w:hAnsi="宋体" w:hint="eastAsia"/>
          <w:sz w:val="20"/>
          <w:szCs w:val="20"/>
        </w:rPr>
        <w:t>等等</w:t>
      </w:r>
      <w:r w:rsidRPr="00BF6B31">
        <w:rPr>
          <w:rFonts w:ascii="宋体" w:hAnsi="宋体"/>
          <w:sz w:val="20"/>
          <w:szCs w:val="20"/>
        </w:rPr>
        <w:t>。</w:t>
      </w:r>
      <w:r w:rsidRPr="00BF6B31">
        <w:rPr>
          <w:rFonts w:ascii="宋体" w:hAnsi="宋体" w:hint="eastAsia"/>
          <w:b/>
          <w:sz w:val="20"/>
          <w:szCs w:val="20"/>
        </w:rPr>
        <w:t>一般课外扩展阅读的检查评价应该成为“</w:t>
      </w:r>
      <w:r w:rsidRPr="00BF6B31">
        <w:rPr>
          <w:rFonts w:ascii="宋体" w:hAnsi="宋体" w:hint="eastAsia"/>
          <w:b/>
          <w:sz w:val="20"/>
          <w:szCs w:val="20"/>
        </w:rPr>
        <w:t>X</w:t>
      </w:r>
      <w:r w:rsidRPr="00BF6B31">
        <w:rPr>
          <w:rFonts w:ascii="宋体" w:hAnsi="宋体" w:hint="eastAsia"/>
          <w:b/>
          <w:sz w:val="20"/>
          <w:szCs w:val="20"/>
        </w:rPr>
        <w:t>”中的一部分。</w:t>
      </w:r>
    </w:p>
    <w:p w:rsidR="00CF6208" w:rsidRPr="00BF6B31" w:rsidRDefault="00BF6B31">
      <w:pPr>
        <w:snapToGrid w:val="0"/>
        <w:spacing w:before="120" w:after="120" w:line="288" w:lineRule="auto"/>
        <w:ind w:firstLineChars="200" w:firstLine="400"/>
        <w:rPr>
          <w:rFonts w:ascii="宋体" w:hAnsi="宋体"/>
          <w:sz w:val="20"/>
          <w:szCs w:val="20"/>
        </w:rPr>
      </w:pPr>
      <w:r w:rsidRPr="00BF6B31">
        <w:rPr>
          <w:rFonts w:ascii="宋体" w:hAnsi="宋体" w:hint="eastAsia"/>
          <w:sz w:val="20"/>
          <w:szCs w:val="20"/>
        </w:rPr>
        <w:t>同一门课程由多个教师共同授课的，由课程组共同讨论决定</w:t>
      </w:r>
      <w:r w:rsidRPr="00BF6B31">
        <w:rPr>
          <w:rFonts w:ascii="宋体" w:hAnsi="宋体" w:hint="eastAsia"/>
          <w:sz w:val="20"/>
          <w:szCs w:val="20"/>
        </w:rPr>
        <w:t>X</w:t>
      </w:r>
      <w:r w:rsidRPr="00BF6B31">
        <w:rPr>
          <w:rFonts w:ascii="宋体" w:hAnsi="宋体" w:hint="eastAsia"/>
          <w:sz w:val="20"/>
          <w:szCs w:val="20"/>
        </w:rPr>
        <w:t>的内容、次数及比例。</w:t>
      </w:r>
    </w:p>
    <w:p w:rsidR="00CF6208" w:rsidRPr="00BF6B31" w:rsidRDefault="00CF6208">
      <w:pPr>
        <w:snapToGrid w:val="0"/>
        <w:spacing w:before="120" w:after="120" w:line="288" w:lineRule="auto"/>
        <w:ind w:firstLineChars="200" w:firstLine="400"/>
        <w:rPr>
          <w:rFonts w:ascii="宋体" w:hAnsi="宋体"/>
          <w:sz w:val="20"/>
          <w:szCs w:val="20"/>
        </w:rPr>
      </w:pPr>
    </w:p>
    <w:p w:rsidR="00CF6208" w:rsidRPr="00BF6B31" w:rsidRDefault="00BF6B31">
      <w:pPr>
        <w:snapToGrid w:val="0"/>
        <w:spacing w:line="288" w:lineRule="auto"/>
        <w:ind w:firstLineChars="300" w:firstLine="840"/>
        <w:rPr>
          <w:sz w:val="28"/>
          <w:szCs w:val="28"/>
        </w:rPr>
      </w:pPr>
      <w:r w:rsidRPr="00BF6B31">
        <w:rPr>
          <w:rFonts w:hint="eastAsia"/>
          <w:sz w:val="28"/>
          <w:szCs w:val="28"/>
        </w:rPr>
        <w:t>撰写人：</w:t>
      </w:r>
      <w:r>
        <w:rPr>
          <w:rFonts w:hint="eastAsia"/>
          <w:sz w:val="28"/>
          <w:szCs w:val="28"/>
        </w:rPr>
        <w:t>蔡福恩</w:t>
      </w:r>
      <w:r>
        <w:rPr>
          <w:rFonts w:hint="eastAsia"/>
          <w:sz w:val="28"/>
          <w:szCs w:val="28"/>
        </w:rPr>
        <w:t xml:space="preserve">    </w:t>
      </w:r>
    </w:p>
    <w:p w:rsidR="00CF6208" w:rsidRPr="00BF6B31" w:rsidRDefault="00CF6208"/>
    <w:sectPr w:rsidR="00CF6208" w:rsidRPr="00BF6B31" w:rsidSect="00CF62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B31" w:rsidRDefault="00BF6B31" w:rsidP="00BF6B31">
      <w:r>
        <w:separator/>
      </w:r>
    </w:p>
  </w:endnote>
  <w:endnote w:type="continuationSeparator" w:id="1">
    <w:p w:rsidR="00BF6B31" w:rsidRDefault="00BF6B31" w:rsidP="00BF6B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B31" w:rsidRDefault="00BF6B31" w:rsidP="00BF6B31">
      <w:r>
        <w:separator/>
      </w:r>
    </w:p>
  </w:footnote>
  <w:footnote w:type="continuationSeparator" w:id="1">
    <w:p w:rsidR="00BF6B31" w:rsidRDefault="00BF6B31" w:rsidP="00BF6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44D43"/>
    <w:multiLevelType w:val="singleLevel"/>
    <w:tmpl w:val="57144D4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51F"/>
    <w:rsid w:val="0007362F"/>
    <w:rsid w:val="001F4A01"/>
    <w:rsid w:val="00256B39"/>
    <w:rsid w:val="0026033C"/>
    <w:rsid w:val="002E3721"/>
    <w:rsid w:val="002F1A16"/>
    <w:rsid w:val="00313BBA"/>
    <w:rsid w:val="0032602E"/>
    <w:rsid w:val="003367AE"/>
    <w:rsid w:val="004100B0"/>
    <w:rsid w:val="005467DC"/>
    <w:rsid w:val="00553D03"/>
    <w:rsid w:val="005B2B6D"/>
    <w:rsid w:val="005B4B4E"/>
    <w:rsid w:val="00624FE1"/>
    <w:rsid w:val="007208D6"/>
    <w:rsid w:val="008B397C"/>
    <w:rsid w:val="008B47F4"/>
    <w:rsid w:val="00900019"/>
    <w:rsid w:val="0099063E"/>
    <w:rsid w:val="00B511A5"/>
    <w:rsid w:val="00B7651F"/>
    <w:rsid w:val="00BF6B31"/>
    <w:rsid w:val="00C56E09"/>
    <w:rsid w:val="00C721FD"/>
    <w:rsid w:val="00CF6208"/>
    <w:rsid w:val="00E16D30"/>
    <w:rsid w:val="00E33169"/>
    <w:rsid w:val="00E70904"/>
    <w:rsid w:val="00EE1EFB"/>
    <w:rsid w:val="00EF44B1"/>
    <w:rsid w:val="00F35AA0"/>
    <w:rsid w:val="00FF2C61"/>
    <w:rsid w:val="024B0C39"/>
    <w:rsid w:val="06CD4C74"/>
    <w:rsid w:val="07910517"/>
    <w:rsid w:val="089608E6"/>
    <w:rsid w:val="1252010C"/>
    <w:rsid w:val="170C74B4"/>
    <w:rsid w:val="24192CCC"/>
    <w:rsid w:val="3CD52CE1"/>
    <w:rsid w:val="3D3C55B6"/>
    <w:rsid w:val="41736F2E"/>
    <w:rsid w:val="4C653F3E"/>
    <w:rsid w:val="54875D3D"/>
    <w:rsid w:val="66BA4938"/>
    <w:rsid w:val="6EC86481"/>
    <w:rsid w:val="6F5042C2"/>
    <w:rsid w:val="76011930"/>
    <w:rsid w:val="773E764D"/>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20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CF6208"/>
    <w:pPr>
      <w:jc w:val="left"/>
    </w:pPr>
  </w:style>
  <w:style w:type="paragraph" w:styleId="a4">
    <w:name w:val="footer"/>
    <w:basedOn w:val="a"/>
    <w:link w:val="Char"/>
    <w:uiPriority w:val="99"/>
    <w:unhideWhenUsed/>
    <w:qFormat/>
    <w:rsid w:val="00CF6208"/>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rsid w:val="00CF62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rsid w:val="00CF620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semiHidden/>
    <w:qFormat/>
    <w:rsid w:val="00CF6208"/>
    <w:rPr>
      <w:sz w:val="18"/>
      <w:szCs w:val="18"/>
    </w:rPr>
  </w:style>
  <w:style w:type="character" w:customStyle="1" w:styleId="Char">
    <w:name w:val="页脚 Char"/>
    <w:basedOn w:val="a0"/>
    <w:link w:val="a4"/>
    <w:uiPriority w:val="99"/>
    <w:semiHidden/>
    <w:qFormat/>
    <w:rsid w:val="00CF620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angdang.com/publish/%D6%D0%B9%FA%B2%C6%B8%BB%B3%F6%B0%E6%C9%E7_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asus</cp:lastModifiedBy>
  <cp:revision>14</cp:revision>
  <dcterms:created xsi:type="dcterms:W3CDTF">2016-12-19T07:34:00Z</dcterms:created>
  <dcterms:modified xsi:type="dcterms:W3CDTF">2018-03-18T06:11:00Z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