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【剑桥商务英语】</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333333"/>
          <w:sz w:val="28"/>
          <w:szCs w:val="28"/>
          <w:shd w:val="clear" w:color="auto" w:fill="F9F9F9"/>
        </w:rPr>
        <w:t>Cambridge</w:t>
      </w:r>
      <w:r>
        <w:rPr>
          <w:rStyle w:val="11"/>
          <w:b/>
          <w:color w:val="333333"/>
          <w:sz w:val="28"/>
          <w:szCs w:val="28"/>
          <w:shd w:val="clear" w:color="auto" w:fill="F9F9F9"/>
        </w:rPr>
        <w:t> </w:t>
      </w:r>
      <w:r>
        <w:rPr>
          <w:b/>
          <w:color w:val="333333"/>
          <w:sz w:val="28"/>
          <w:szCs w:val="28"/>
          <w:shd w:val="clear" w:color="auto" w:fill="F9F9F9"/>
        </w:rPr>
        <w:t>Business</w:t>
      </w:r>
      <w:r>
        <w:rPr>
          <w:b/>
          <w:color w:val="000000"/>
          <w:sz w:val="28"/>
          <w:szCs w:val="28"/>
        </w:rPr>
        <w:t xml:space="preserve"> English</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2030365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w:t>
      </w:r>
      <w:r>
        <w:rPr>
          <w:color w:val="000000"/>
          <w:sz w:val="20"/>
          <w:szCs w:val="20"/>
        </w:rPr>
        <w:t>】</w:t>
      </w:r>
    </w:p>
    <w:p>
      <w:pPr>
        <w:snapToGrid w:val="0"/>
        <w:spacing w:line="300" w:lineRule="auto"/>
        <w:ind w:firstLine="394" w:firstLineChars="196"/>
        <w:rPr>
          <w:b/>
          <w:bCs/>
          <w:color w:val="000000"/>
          <w:sz w:val="20"/>
          <w:szCs w:val="20"/>
        </w:rPr>
      </w:pPr>
      <w:r>
        <w:rPr>
          <w:b/>
          <w:bCs/>
          <w:color w:val="000000"/>
          <w:sz w:val="20"/>
          <w:szCs w:val="20"/>
        </w:rPr>
        <w:t>开课院系：</w:t>
      </w:r>
      <w:r>
        <w:rPr>
          <w:rFonts w:hint="eastAsia"/>
          <w:color w:val="000000"/>
          <w:sz w:val="20"/>
          <w:szCs w:val="20"/>
        </w:rPr>
        <w:t>新闻传播</w:t>
      </w:r>
      <w:r>
        <w:rPr>
          <w:color w:val="000000"/>
          <w:sz w:val="20"/>
          <w:szCs w:val="20"/>
        </w:rPr>
        <w:t>学院</w:t>
      </w:r>
      <w:r>
        <w:rPr>
          <w:rFonts w:hint="eastAsia"/>
          <w:color w:val="000000"/>
          <w:sz w:val="20"/>
          <w:szCs w:val="20"/>
        </w:rPr>
        <w:t>秘书系</w:t>
      </w:r>
    </w:p>
    <w:p>
      <w:pPr>
        <w:snapToGrid w:val="0"/>
        <w:spacing w:line="288" w:lineRule="auto"/>
        <w:ind w:firstLine="413" w:firstLineChars="196"/>
        <w:rPr>
          <w:b/>
          <w:bCs/>
          <w:color w:val="000000"/>
          <w:szCs w:val="21"/>
        </w:rPr>
      </w:pPr>
    </w:p>
    <w:p>
      <w:pPr>
        <w:snapToGrid w:val="0"/>
        <w:spacing w:line="300" w:lineRule="auto"/>
        <w:ind w:left="1379" w:leftChars="188" w:hanging="984" w:hangingChars="490"/>
        <w:rPr>
          <w:color w:val="000000"/>
          <w:sz w:val="20"/>
          <w:szCs w:val="20"/>
        </w:rPr>
      </w:pPr>
      <w:r>
        <w:rPr>
          <w:b/>
          <w:bCs/>
          <w:color w:val="000000"/>
          <w:sz w:val="20"/>
          <w:szCs w:val="20"/>
        </w:rPr>
        <w:t>使用教材：</w:t>
      </w:r>
      <w:r>
        <w:rPr>
          <w:color w:val="000000"/>
          <w:sz w:val="20"/>
          <w:szCs w:val="20"/>
        </w:rPr>
        <w:t>《新编剑桥商务英语 (中级)》</w:t>
      </w:r>
      <w:r>
        <w:rPr>
          <w:rFonts w:hint="eastAsia"/>
          <w:color w:val="000000"/>
          <w:sz w:val="20"/>
          <w:szCs w:val="20"/>
        </w:rPr>
        <w:t xml:space="preserve"> </w:t>
      </w:r>
      <w:r>
        <w:rPr>
          <w:color w:val="000000"/>
          <w:sz w:val="20"/>
          <w:szCs w:val="20"/>
        </w:rPr>
        <w:t>第三版，John Hughes主编，经济科学出版社，2008</w:t>
      </w:r>
    </w:p>
    <w:p>
      <w:pPr>
        <w:snapToGrid w:val="0"/>
        <w:spacing w:line="288" w:lineRule="auto"/>
        <w:rPr>
          <w:color w:val="000000"/>
          <w:sz w:val="20"/>
          <w:szCs w:val="20"/>
          <w:highlight w:val="yellow"/>
        </w:rPr>
      </w:pPr>
    </w:p>
    <w:p>
      <w:pPr>
        <w:snapToGrid w:val="0"/>
        <w:spacing w:line="288" w:lineRule="auto"/>
        <w:ind w:firstLine="400" w:firstLineChars="200"/>
        <w:rPr>
          <w:rFonts w:cs="宋体"/>
          <w:color w:val="000000"/>
          <w:sz w:val="20"/>
          <w:szCs w:val="20"/>
          <w:lang w:bidi="ar"/>
        </w:rPr>
      </w:pPr>
      <w:r>
        <w:rPr>
          <w:sz w:val="20"/>
          <w:szCs w:val="20"/>
        </w:rPr>
        <w:t>参考</w:t>
      </w:r>
      <w:r>
        <w:rPr>
          <w:rFonts w:hint="eastAsia"/>
          <w:sz w:val="20"/>
          <w:szCs w:val="20"/>
        </w:rPr>
        <w:t>书目：《</w:t>
      </w:r>
      <w:r>
        <w:rPr>
          <w:rFonts w:hint="eastAsia" w:cs="宋体"/>
          <w:color w:val="000000"/>
          <w:sz w:val="20"/>
          <w:szCs w:val="20"/>
          <w:lang w:bidi="ar"/>
        </w:rPr>
        <w:t>剑桥BEC真题集》1至4辑                  人民邮电出版社，2010</w:t>
      </w:r>
    </w:p>
    <w:p>
      <w:pPr>
        <w:snapToGrid w:val="0"/>
        <w:spacing w:line="300" w:lineRule="auto"/>
        <w:ind w:left="1378" w:leftChars="618" w:hanging="80" w:hangingChars="40"/>
        <w:rPr>
          <w:color w:val="000000"/>
          <w:sz w:val="20"/>
          <w:szCs w:val="20"/>
        </w:rPr>
      </w:pPr>
      <w:r>
        <w:rPr>
          <w:rFonts w:hint="eastAsia"/>
          <w:color w:val="000000"/>
          <w:sz w:val="20"/>
          <w:szCs w:val="20"/>
        </w:rPr>
        <w:t xml:space="preserve">《新编剑桥商务英语同步辅导（中级）》 陈小慰  </w:t>
      </w:r>
      <w:r>
        <w:rPr>
          <w:color w:val="000000"/>
          <w:sz w:val="20"/>
          <w:szCs w:val="20"/>
        </w:rPr>
        <w:t>经济科学出版社，20</w:t>
      </w:r>
      <w:r>
        <w:rPr>
          <w:rFonts w:hint="eastAsia"/>
          <w:color w:val="000000"/>
          <w:sz w:val="20"/>
          <w:szCs w:val="20"/>
        </w:rPr>
        <w:t>11</w:t>
      </w:r>
    </w:p>
    <w:p>
      <w:pPr>
        <w:snapToGrid w:val="0"/>
        <w:spacing w:line="300" w:lineRule="auto"/>
        <w:ind w:left="1378" w:leftChars="618" w:hanging="80" w:hangingChars="40"/>
        <w:rPr>
          <w:color w:val="000000"/>
          <w:sz w:val="20"/>
          <w:szCs w:val="20"/>
        </w:rPr>
      </w:pPr>
      <w:r>
        <w:rPr>
          <w:rFonts w:hint="eastAsia"/>
          <w:color w:val="000000"/>
          <w:sz w:val="20"/>
          <w:szCs w:val="20"/>
        </w:rPr>
        <w:t>《商务交际英语听说教程》            周宝国   武汉大学出版社 2012</w:t>
      </w:r>
    </w:p>
    <w:p>
      <w:pPr>
        <w:snapToGrid w:val="0"/>
        <w:spacing w:line="288" w:lineRule="auto"/>
        <w:ind w:left="718" w:leftChars="342" w:firstLine="105" w:firstLineChars="50"/>
        <w:jc w:val="left"/>
        <w:rPr>
          <w:color w:val="000000"/>
          <w:szCs w:val="21"/>
        </w:rPr>
      </w:pPr>
    </w:p>
    <w:p>
      <w:pPr>
        <w:snapToGrid w:val="0"/>
        <w:spacing w:line="288" w:lineRule="auto"/>
        <w:ind w:firstLine="394" w:firstLineChars="196"/>
        <w:jc w:val="left"/>
        <w:rPr>
          <w:b/>
          <w:bCs/>
          <w:color w:val="000000"/>
          <w:sz w:val="20"/>
          <w:szCs w:val="20"/>
          <w:shd w:val="clear" w:color="FFFFFF" w:fill="D9D9D9"/>
        </w:rPr>
      </w:pPr>
      <w:r>
        <w:rPr>
          <w:rFonts w:hint="eastAsia"/>
          <w:b/>
          <w:bCs/>
          <w:color w:val="000000"/>
          <w:sz w:val="20"/>
          <w:szCs w:val="20"/>
          <w:shd w:val="clear" w:color="FFFFFF" w:fill="D9D9D9"/>
        </w:rPr>
        <w:t>课程网站网址：https://elearning.gench.edu.cn:8443/webapps/blackboard/execute/modulepage/view?course_id=_10399_1&amp;cmp_tab_id=_11079_1&amp;editMode=true&amp;mode=cpview</w:t>
      </w:r>
    </w:p>
    <w:p>
      <w:pPr>
        <w:adjustRightInd w:val="0"/>
        <w:snapToGrid w:val="0"/>
        <w:spacing w:line="288" w:lineRule="auto"/>
        <w:ind w:firstLine="394" w:firstLineChars="196"/>
        <w:rPr>
          <w:b/>
          <w:bCs/>
          <w:color w:val="000000"/>
          <w:sz w:val="20"/>
          <w:szCs w:val="20"/>
        </w:rPr>
      </w:pPr>
    </w:p>
    <w:p>
      <w:pPr>
        <w:adjustRightInd w:val="0"/>
        <w:snapToGrid w:val="0"/>
        <w:spacing w:line="288" w:lineRule="auto"/>
        <w:ind w:firstLine="394" w:firstLineChars="196"/>
        <w:rPr>
          <w:kern w:val="0"/>
          <w:sz w:val="20"/>
          <w:szCs w:val="20"/>
        </w:rPr>
      </w:pPr>
      <w:r>
        <w:rPr>
          <w:b/>
          <w:bCs/>
          <w:color w:val="000000"/>
          <w:sz w:val="20"/>
          <w:szCs w:val="20"/>
        </w:rPr>
        <w:t>先修课程：</w:t>
      </w:r>
      <w:r>
        <w:rPr>
          <w:rFonts w:hint="eastAsia"/>
          <w:b/>
          <w:bCs/>
          <w:sz w:val="20"/>
          <w:szCs w:val="20"/>
        </w:rPr>
        <w:t xml:space="preserve">【跨文化交际 2030368 </w:t>
      </w:r>
      <w:r>
        <w:rPr>
          <w:sz w:val="20"/>
          <w:szCs w:val="20"/>
        </w:rPr>
        <w:t>2</w:t>
      </w:r>
      <w:r>
        <w:rPr>
          <w:rFonts w:hint="eastAsia"/>
          <w:sz w:val="20"/>
          <w:szCs w:val="20"/>
        </w:rPr>
        <w:t>，</w:t>
      </w:r>
      <w:r>
        <w:rPr>
          <w:kern w:val="0"/>
          <w:sz w:val="20"/>
          <w:szCs w:val="20"/>
        </w:rPr>
        <w:t>4</w:t>
      </w:r>
      <w:r>
        <w:rPr>
          <w:rFonts w:hint="eastAsia"/>
          <w:kern w:val="0"/>
          <w:sz w:val="20"/>
          <w:szCs w:val="20"/>
        </w:rPr>
        <w:t xml:space="preserve">】 </w:t>
      </w:r>
      <w:r>
        <w:rPr>
          <w:rFonts w:hint="eastAsia"/>
          <w:b/>
          <w:bCs/>
          <w:sz w:val="20"/>
          <w:szCs w:val="20"/>
        </w:rPr>
        <w:t>【商务谈判 2030181</w:t>
      </w:r>
      <w:r>
        <w:rPr>
          <w:rFonts w:hint="eastAsia"/>
          <w:sz w:val="20"/>
          <w:szCs w:val="20"/>
        </w:rPr>
        <w:t>，2</w:t>
      </w:r>
      <w:r>
        <w:rPr>
          <w:rFonts w:hint="eastAsia"/>
          <w:kern w:val="0"/>
          <w:sz w:val="20"/>
          <w:szCs w:val="20"/>
        </w:rPr>
        <w:t>】</w:t>
      </w:r>
    </w:p>
    <w:p>
      <w:pPr>
        <w:adjustRightInd w:val="0"/>
        <w:snapToGrid w:val="0"/>
        <w:spacing w:line="300" w:lineRule="auto"/>
        <w:ind w:firstLine="1305" w:firstLineChars="650"/>
        <w:rPr>
          <w:color w:val="000000"/>
          <w:sz w:val="20"/>
          <w:szCs w:val="20"/>
        </w:rPr>
      </w:pPr>
      <w:r>
        <w:rPr>
          <w:rFonts w:hint="eastAsia"/>
          <w:b/>
          <w:bCs/>
          <w:sz w:val="20"/>
          <w:szCs w:val="20"/>
        </w:rPr>
        <w:t>【涉外商务秘书英语 2030364</w:t>
      </w:r>
      <w:r>
        <w:rPr>
          <w:rFonts w:hint="eastAsia"/>
          <w:sz w:val="20"/>
          <w:szCs w:val="20"/>
        </w:rPr>
        <w:t>，2</w:t>
      </w:r>
      <w:r>
        <w:rPr>
          <w:rFonts w:hint="eastAsia"/>
          <w:kern w:val="0"/>
          <w:sz w:val="20"/>
          <w:szCs w:val="20"/>
        </w:rPr>
        <w:t>】</w:t>
      </w:r>
    </w:p>
    <w:p>
      <w:pPr>
        <w:adjustRightInd w:val="0"/>
        <w:snapToGrid w:val="0"/>
        <w:spacing w:line="300" w:lineRule="auto"/>
        <w:ind w:firstLine="1300" w:firstLineChars="650"/>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pStyle w:val="3"/>
        <w:snapToGrid w:val="0"/>
        <w:spacing w:line="360" w:lineRule="auto"/>
        <w:ind w:left="359" w:firstLine="400"/>
        <w:rPr>
          <w:rFonts w:cs="Arial"/>
          <w:color w:val="333333"/>
          <w:sz w:val="20"/>
          <w:shd w:val="clear" w:color="auto" w:fill="FFFFFF"/>
        </w:rPr>
      </w:pPr>
      <w:r>
        <w:rPr>
          <w:rFonts w:cs="Arial"/>
          <w:color w:val="333333"/>
          <w:sz w:val="20"/>
          <w:shd w:val="clear" w:color="auto" w:fill="FFFFFF"/>
        </w:rPr>
        <w:t>随着我国对外贸易的领域越来越宽,经济全球一体化的加速,商务英语人才的需求也越来越多。商务英语作为专门用途的英语</w:t>
      </w:r>
      <w:r>
        <w:rPr>
          <w:rFonts w:hint="eastAsia"/>
          <w:color w:val="000000"/>
          <w:sz w:val="20"/>
          <w:shd w:val="clear" w:color="auto" w:fill="FFFFFF"/>
        </w:rPr>
        <w:t>需要越来越多的具备国际化视野和应用性技能的复合型国际商务人才。</w:t>
      </w:r>
      <w:r>
        <w:rPr>
          <w:rFonts w:hint="eastAsia"/>
          <w:color w:val="000000"/>
          <w:sz w:val="20"/>
        </w:rPr>
        <w:t>《剑桥</w:t>
      </w:r>
      <w:r>
        <w:rPr>
          <w:color w:val="000000"/>
          <w:sz w:val="20"/>
        </w:rPr>
        <w:t>商务英</w:t>
      </w:r>
      <w:r>
        <w:rPr>
          <w:rFonts w:hint="eastAsia"/>
          <w:color w:val="000000"/>
          <w:sz w:val="20"/>
        </w:rPr>
        <w:t>语》</w:t>
      </w:r>
      <w:r>
        <w:rPr>
          <w:color w:val="000000"/>
          <w:sz w:val="20"/>
        </w:rPr>
        <w:t>是一门相对独立的课程，</w:t>
      </w:r>
      <w:r>
        <w:rPr>
          <w:rFonts w:hint="eastAsia"/>
          <w:color w:val="000000"/>
          <w:sz w:val="20"/>
        </w:rPr>
        <w:t xml:space="preserve"> </w:t>
      </w:r>
      <w:r>
        <w:rPr>
          <w:color w:val="000000"/>
          <w:sz w:val="20"/>
        </w:rPr>
        <w:t>有实用性强的特点。它与英语其</w:t>
      </w:r>
      <w:r>
        <w:rPr>
          <w:rFonts w:hint="eastAsia"/>
          <w:color w:val="000000"/>
          <w:sz w:val="20"/>
        </w:rPr>
        <w:t>它</w:t>
      </w:r>
      <w:r>
        <w:rPr>
          <w:color w:val="000000"/>
          <w:sz w:val="20"/>
        </w:rPr>
        <w:t>课程，如英语听力和英语口语有着密切的联系，其内容涵盖英语教学的各个</w:t>
      </w:r>
      <w:r>
        <w:rPr>
          <w:rFonts w:hint="eastAsia"/>
          <w:color w:val="000000"/>
          <w:sz w:val="20"/>
        </w:rPr>
        <w:t>环节。</w:t>
      </w:r>
      <w:r>
        <w:rPr>
          <w:color w:val="000000"/>
          <w:sz w:val="20"/>
        </w:rPr>
        <w:t>是一门实践性很强的课程，旨在进一步提高学生的</w:t>
      </w:r>
      <w:r>
        <w:rPr>
          <w:rFonts w:hint="eastAsia"/>
          <w:color w:val="000000"/>
          <w:sz w:val="20"/>
        </w:rPr>
        <w:t>综合英语水平，并</w:t>
      </w:r>
      <w:r>
        <w:rPr>
          <w:color w:val="000000"/>
          <w:sz w:val="20"/>
        </w:rPr>
        <w:t>全面培养学生的英语运用能力。</w:t>
      </w:r>
      <w:r>
        <w:rPr>
          <w:rFonts w:hint="eastAsia"/>
          <w:color w:val="000000"/>
          <w:sz w:val="20"/>
        </w:rPr>
        <w:t>该课程</w:t>
      </w:r>
      <w:r>
        <w:rPr>
          <w:rFonts w:hint="eastAsia"/>
          <w:sz w:val="20"/>
        </w:rPr>
        <w:t>以秘书专业高年级学生为主要教学对象，</w:t>
      </w:r>
      <w:r>
        <w:rPr>
          <w:rFonts w:hint="eastAsia"/>
          <w:color w:val="000000"/>
          <w:sz w:val="20"/>
        </w:rPr>
        <w:t>着重对学生进行在商务工作环境下听、说、读、写的基本技能训练，</w:t>
      </w:r>
      <w:r>
        <w:rPr>
          <w:color w:val="000000"/>
          <w:sz w:val="20"/>
        </w:rPr>
        <w:t xml:space="preserve"> </w:t>
      </w:r>
      <w:r>
        <w:rPr>
          <w:rFonts w:hint="eastAsia"/>
          <w:color w:val="000000"/>
          <w:sz w:val="20"/>
        </w:rPr>
        <w:t>进一步培养学生运用英语进行商务沟通的能力，激发学习兴趣，提高自主学习的能力，开发学生创新思维，</w:t>
      </w:r>
      <w:r>
        <w:rPr>
          <w:color w:val="000000"/>
          <w:sz w:val="20"/>
        </w:rPr>
        <w:t xml:space="preserve"> </w:t>
      </w:r>
      <w:r>
        <w:rPr>
          <w:rFonts w:hint="eastAsia"/>
          <w:color w:val="000000"/>
          <w:sz w:val="20"/>
        </w:rPr>
        <w:t>培养学生在商务工作中用英语分析问题、解决问题的能力和创新能力。</w:t>
      </w:r>
      <w:r>
        <w:rPr>
          <w:rFonts w:cs="Arial"/>
          <w:color w:val="333333"/>
          <w:sz w:val="20"/>
          <w:shd w:val="clear" w:color="auto" w:fill="FFFFFF"/>
        </w:rPr>
        <w:t>其目的是培养学生</w:t>
      </w:r>
      <w:r>
        <w:rPr>
          <w:rFonts w:hint="eastAsia"/>
          <w:sz w:val="20"/>
        </w:rPr>
        <w:t>学到商务专业知识，掌握和应用国际商务英语，</w:t>
      </w:r>
      <w:r>
        <w:rPr>
          <w:rFonts w:cs="Arial"/>
          <w:color w:val="333333"/>
          <w:sz w:val="20"/>
          <w:shd w:val="clear" w:color="auto" w:fill="FFFFFF"/>
        </w:rPr>
        <w:t>将来能从事商务方面的工作</w:t>
      </w:r>
      <w:r>
        <w:rPr>
          <w:rFonts w:hint="eastAsia" w:cs="Arial"/>
          <w:color w:val="333333"/>
          <w:sz w:val="20"/>
          <w:shd w:val="clear" w:color="auto" w:fill="FFFFFF"/>
        </w:rPr>
        <w:t>，</w:t>
      </w:r>
      <w:r>
        <w:rPr>
          <w:rFonts w:hint="eastAsia"/>
          <w:sz w:val="20"/>
        </w:rPr>
        <w:t>以便在未来的工作中发挥商务英语特长，</w:t>
      </w:r>
      <w:r>
        <w:rPr>
          <w:rFonts w:hint="eastAsia"/>
          <w:color w:val="000000"/>
          <w:sz w:val="20"/>
        </w:rPr>
        <w:t>成为掌握外语，通晓商务知识，熟悉国际商务环境的国际型商务人才。</w:t>
      </w:r>
    </w:p>
    <w:p>
      <w:pPr>
        <w:pStyle w:val="12"/>
        <w:tabs>
          <w:tab w:val="clear" w:pos="540"/>
        </w:tabs>
        <w:spacing w:line="360" w:lineRule="auto"/>
        <w:ind w:firstLine="475" w:firstLineChars="250"/>
      </w:pPr>
    </w:p>
    <w:p>
      <w:pPr>
        <w:pStyle w:val="12"/>
        <w:tabs>
          <w:tab w:val="clear" w:pos="540"/>
        </w:tabs>
      </w:pPr>
    </w:p>
    <w:p>
      <w:pPr>
        <w:widowControl/>
        <w:spacing w:before="156" w:beforeLines="50" w:after="156" w:afterLines="50" w:line="288" w:lineRule="auto"/>
        <w:jc w:val="left"/>
        <w:rPr>
          <w:rFonts w:ascii="黑体" w:hAnsi="宋体" w:eastAsia="黑体"/>
          <w:sz w:val="24"/>
        </w:rPr>
      </w:pPr>
      <w:r>
        <w:rPr>
          <w:rFonts w:ascii="黑体" w:hAnsi="宋体" w:eastAsia="黑体"/>
          <w:sz w:val="20"/>
          <w:szCs w:val="20"/>
        </w:rPr>
        <w:t>三</w:t>
      </w:r>
      <w:r>
        <w:rPr>
          <w:rFonts w:hint="eastAsia" w:ascii="黑体" w:hAnsi="宋体" w:eastAsia="黑体"/>
          <w:sz w:val="20"/>
          <w:szCs w:val="20"/>
        </w:rPr>
        <w:t>、</w:t>
      </w:r>
      <w:r>
        <w:rPr>
          <w:rFonts w:ascii="黑体" w:hAnsi="宋体" w:eastAsia="黑体"/>
          <w:sz w:val="20"/>
          <w:szCs w:val="20"/>
        </w:rPr>
        <w:t>选课建议</w:t>
      </w:r>
    </w:p>
    <w:p>
      <w:pPr>
        <w:snapToGrid w:val="0"/>
        <w:spacing w:line="300" w:lineRule="auto"/>
        <w:ind w:firstLine="400" w:firstLineChars="200"/>
        <w:rPr>
          <w:color w:val="000000"/>
          <w:sz w:val="20"/>
          <w:szCs w:val="20"/>
        </w:rPr>
      </w:pPr>
      <w:r>
        <w:rPr>
          <w:color w:val="000000"/>
          <w:sz w:val="20"/>
          <w:szCs w:val="20"/>
        </w:rPr>
        <w:t>本课程适合</w:t>
      </w:r>
      <w:r>
        <w:rPr>
          <w:rFonts w:hint="eastAsia"/>
          <w:color w:val="000000"/>
          <w:sz w:val="20"/>
          <w:szCs w:val="20"/>
        </w:rPr>
        <w:t>秘书</w:t>
      </w:r>
      <w:r>
        <w:rPr>
          <w:color w:val="000000"/>
          <w:sz w:val="20"/>
          <w:szCs w:val="20"/>
        </w:rPr>
        <w:t>专业</w:t>
      </w:r>
      <w:r>
        <w:rPr>
          <w:rFonts w:hint="eastAsia"/>
          <w:color w:val="000000"/>
          <w:sz w:val="20"/>
          <w:szCs w:val="20"/>
        </w:rPr>
        <w:t>三</w:t>
      </w:r>
      <w:r>
        <w:rPr>
          <w:color w:val="000000"/>
          <w:sz w:val="20"/>
          <w:szCs w:val="20"/>
        </w:rPr>
        <w:t>年</w:t>
      </w:r>
      <w:r>
        <w:rPr>
          <w:rFonts w:hint="eastAsia"/>
          <w:color w:val="000000"/>
          <w:sz w:val="20"/>
          <w:szCs w:val="20"/>
        </w:rPr>
        <w:t>（下）即第六学期开设。</w:t>
      </w: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PrEx>
        <w:trPr>
          <w:trHeight w:val="72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了解行业前沿知识技术。</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五、课程目标/课程预期学习成果（必填项）（预期学习成果要可测量/能够证明）</w:t>
      </w:r>
    </w:p>
    <w:tbl>
      <w:tblPr>
        <w:tblStyle w:val="7"/>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rPr>
            </w:pPr>
            <w:r>
              <w:rPr>
                <w:rFonts w:hint="eastAsia" w:ascii="宋体" w:hAnsi="宋体" w:cs="宋体"/>
                <w:color w:val="000000"/>
                <w:kern w:val="0"/>
                <w:sz w:val="20"/>
                <w:szCs w:val="20"/>
              </w:rPr>
              <w:t>LO33</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sz w:val="20"/>
                <w:szCs w:val="20"/>
              </w:rPr>
              <w:t>分析与交流，熟悉商务与管理运作的相关英语词汇，学会谈论管理运作话题的能力，了解根据要点展开口语讨论的方式</w:t>
            </w:r>
          </w:p>
          <w:p>
            <w:pPr>
              <w:widowControl/>
              <w:jc w:val="left"/>
              <w:rPr>
                <w:rFonts w:ascii="宋体" w:hAnsi="宋体" w:cs="宋体"/>
                <w:color w:val="000000"/>
                <w:kern w:val="0"/>
                <w:sz w:val="20"/>
                <w:szCs w:val="20"/>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宋体" w:hAnsi="宋体" w:cs="宋体"/>
                <w:color w:val="000000"/>
                <w:kern w:val="0"/>
                <w:sz w:val="20"/>
                <w:szCs w:val="20"/>
              </w:rPr>
              <w:t>启发式教育与</w:t>
            </w:r>
            <w:r>
              <w:rPr>
                <w:rFonts w:hint="eastAsia" w:ascii="黑体" w:hAnsi="宋体" w:eastAsia="黑体"/>
                <w:sz w:val="20"/>
                <w:szCs w:val="20"/>
              </w:rPr>
              <w:t>讲授</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LO514</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ascii="宋体" w:hAnsi="宋体" w:cs="宋体"/>
                <w:color w:val="000000"/>
                <w:kern w:val="0"/>
                <w:sz w:val="20"/>
                <w:szCs w:val="20"/>
              </w:rPr>
              <w:t>能够了解各行业的最新状况，获得国际商务的最新知识与动态。</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项目任务法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分组会话形式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LO613</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sz w:val="20"/>
                <w:szCs w:val="20"/>
              </w:rPr>
              <w:t>了解与熟悉与解决问题的英语相关词汇，提高听力捕捉大意与具体信息的能力，掌握本章电子邮件的写法，学会用英语表达讨论问题及项目管理的话题。</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分组讨论与演讲</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课堂演讲展示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LO811</w:t>
            </w:r>
          </w:p>
        </w:tc>
        <w:tc>
          <w:tcPr>
            <w:tcW w:w="246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0"/>
                <w:szCs w:val="20"/>
              </w:rPr>
            </w:pPr>
            <w:r>
              <w:rPr>
                <w:rFonts w:hint="eastAsia" w:ascii="宋体" w:hAnsi="宋体" w:cs="宋体"/>
                <w:color w:val="000000"/>
                <w:kern w:val="0"/>
                <w:sz w:val="20"/>
                <w:szCs w:val="20"/>
              </w:rPr>
              <w:t>能够在职场活动中，不仅能用较流利的英语表达，还要</w:t>
            </w:r>
            <w:r>
              <w:rPr>
                <w:rFonts w:hint="eastAsia" w:ascii="宋体" w:hAnsi="宋体" w:cs="宋体"/>
                <w:color w:val="292929"/>
                <w:sz w:val="20"/>
                <w:szCs w:val="20"/>
                <w:shd w:val="clear" w:color="auto" w:fill="FFFFFF"/>
              </w:rPr>
              <w:t>具有国际视野</w:t>
            </w:r>
            <w:r>
              <w:rPr>
                <w:rFonts w:hint="eastAsia" w:ascii="宋体" w:hAnsi="宋体" w:cs="宋体"/>
                <w:color w:val="000000"/>
                <w:kern w:val="0"/>
                <w:sz w:val="20"/>
                <w:szCs w:val="20"/>
              </w:rPr>
              <w:t>能够在职场活动中，知</w:t>
            </w:r>
            <w:r>
              <w:rPr>
                <w:rFonts w:hint="eastAsia" w:ascii="宋体" w:hAnsi="宋体" w:cs="宋体"/>
                <w:color w:val="292929"/>
                <w:sz w:val="20"/>
                <w:szCs w:val="20"/>
                <w:shd w:val="clear" w:color="auto" w:fill="FFFFFF"/>
              </w:rPr>
              <w:t>晓一般的国际规则、为将来能成为的国际化人才具备一定的知识。</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案例分析法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小组讨论形式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LO813</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能够了解国际商务</w:t>
            </w:r>
            <w:r>
              <w:rPr>
                <w:rFonts w:hint="eastAsia" w:asciiTheme="minorEastAsia" w:hAnsiTheme="minorEastAsia" w:eastAsiaTheme="minorEastAsia"/>
                <w:sz w:val="20"/>
                <w:szCs w:val="20"/>
              </w:rPr>
              <w:t>工作的重要性，对秘书在外企工作有积极的作用</w:t>
            </w:r>
            <w:r>
              <w:rPr>
                <w:rFonts w:hint="eastAsia" w:ascii="宋体" w:hAnsi="宋体"/>
                <w:sz w:val="20"/>
                <w:szCs w:val="20"/>
              </w:rPr>
              <w:t>。</w:t>
            </w:r>
            <w:r>
              <w:rPr>
                <w:rFonts w:ascii="宋体" w:hAnsi="宋体" w:cs="宋体"/>
                <w:color w:val="000000"/>
                <w:kern w:val="0"/>
                <w:sz w:val="20"/>
                <w:szCs w:val="20"/>
              </w:rPr>
              <w:t xml:space="preserve"> </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项目任务法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课堂演讲展示</w:t>
            </w:r>
          </w:p>
        </w:tc>
      </w:tr>
    </w:tbl>
    <w:p>
      <w:pPr>
        <w:ind w:firstLine="210" w:firstLineChars="1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tabs>
          <w:tab w:val="left" w:pos="312"/>
        </w:tabs>
        <w:snapToGrid w:val="0"/>
        <w:spacing w:line="288" w:lineRule="auto"/>
        <w:rPr>
          <w:rFonts w:ascii="宋体" w:hAnsi="宋体"/>
          <w:b/>
          <w:sz w:val="20"/>
          <w:szCs w:val="20"/>
        </w:rPr>
      </w:pPr>
      <w:r>
        <w:rPr>
          <w:rFonts w:hint="eastAsia" w:ascii="宋体" w:hAnsi="宋体"/>
          <w:b/>
          <w:sz w:val="20"/>
          <w:szCs w:val="20"/>
        </w:rPr>
        <w:t>Unit 1</w:t>
      </w:r>
    </w:p>
    <w:p>
      <w:pPr>
        <w:tabs>
          <w:tab w:val="left" w:pos="312"/>
        </w:tabs>
        <w:snapToGrid w:val="0"/>
        <w:spacing w:line="288" w:lineRule="auto"/>
        <w:rPr>
          <w:rFonts w:ascii="宋体" w:hAnsi="宋体"/>
          <w:b/>
          <w:sz w:val="20"/>
          <w:szCs w:val="20"/>
        </w:rPr>
      </w:pPr>
      <w:r>
        <w:rPr>
          <w:rFonts w:hint="eastAsia" w:ascii="宋体" w:hAnsi="宋体"/>
          <w:b/>
          <w:sz w:val="20"/>
          <w:szCs w:val="20"/>
        </w:rPr>
        <w:t>教学内容</w:t>
      </w:r>
    </w:p>
    <w:p>
      <w:pPr>
        <w:snapToGrid w:val="0"/>
        <w:spacing w:line="276" w:lineRule="auto"/>
        <w:rPr>
          <w:rFonts w:ascii="宋体" w:hAnsi="宋体"/>
          <w:sz w:val="20"/>
          <w:szCs w:val="20"/>
        </w:rPr>
      </w:pPr>
      <w:r>
        <w:rPr>
          <w:rFonts w:hint="eastAsia" w:ascii="宋体" w:hAnsi="宋体"/>
          <w:sz w:val="20"/>
          <w:szCs w:val="20"/>
        </w:rPr>
        <w:t>本单元授课内容是职场有不同的9种工作方式,如自由职业者、电子化办公方式分担工作轮班工作、做兼职、当临时工、做咨询、弹性工作时间工作办公桌轮用等工作方式及其利弊。了解如何建立人脉关系，深刻理解美国著名教育家戴尔卡耐基：一个人成功因素，15%可以归因于他的专业知识，85%因归于人脉关系的格言意义。学会如何运用跨文化交际的话题来展开人际关系的交流及区分邮件、备忘录及信件的格式。</w:t>
      </w:r>
    </w:p>
    <w:p>
      <w:pPr>
        <w:snapToGrid w:val="0"/>
        <w:spacing w:line="276" w:lineRule="auto"/>
        <w:rPr>
          <w:rFonts w:ascii="宋体" w:hAnsi="宋体"/>
          <w:sz w:val="20"/>
          <w:szCs w:val="20"/>
        </w:rPr>
      </w:pPr>
      <w:r>
        <w:rPr>
          <w:rFonts w:hint="eastAsia" w:ascii="宋体" w:hAnsi="宋体"/>
          <w:b/>
          <w:sz w:val="20"/>
          <w:szCs w:val="20"/>
        </w:rPr>
        <w:t xml:space="preserve"> 能力要求</w:t>
      </w:r>
    </w:p>
    <w:p>
      <w:pPr>
        <w:tabs>
          <w:tab w:val="left" w:pos="312"/>
        </w:tabs>
        <w:snapToGrid w:val="0"/>
        <w:spacing w:line="276" w:lineRule="auto"/>
        <w:rPr>
          <w:sz w:val="20"/>
          <w:szCs w:val="20"/>
        </w:rPr>
      </w:pPr>
      <w:r>
        <w:rPr>
          <w:rFonts w:hint="eastAsia" w:ascii="宋体" w:hAnsi="宋体"/>
          <w:sz w:val="20"/>
          <w:szCs w:val="20"/>
        </w:rPr>
        <w:t>学会用英语分析9不同工作方式的利与弊，了解国际著名四大会计事务所名称所属国家及公司规模的英语表达法，运用所学的有关人脉关系的词汇与句型，讨论职场建立人脉关系的重要性。学会看懂一般商务英语信函。</w:t>
      </w:r>
      <w:r>
        <w:rPr>
          <w:rFonts w:hint="eastAsia"/>
          <w:sz w:val="20"/>
          <w:szCs w:val="20"/>
        </w:rPr>
        <w:t>结合商务英语听力对话，培养学生根据听音辨音的技巧及语境线索猜测词义，掌握并识记听力语篇中的事实与细节，运用速记方法，完成听力练习，同时掌握并识记听力语篇中的事实与细节，运用速记方法，完成所听内容。</w:t>
      </w:r>
    </w:p>
    <w:p>
      <w:pPr>
        <w:tabs>
          <w:tab w:val="left" w:pos="312"/>
        </w:tabs>
        <w:snapToGrid w:val="0"/>
        <w:spacing w:line="276"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76" w:lineRule="auto"/>
        <w:rPr>
          <w:sz w:val="20"/>
          <w:szCs w:val="20"/>
        </w:rPr>
      </w:pPr>
      <w:r>
        <w:rPr>
          <w:rFonts w:hint="eastAsia"/>
          <w:sz w:val="20"/>
          <w:szCs w:val="20"/>
        </w:rPr>
        <w:t>重点深刻了解国外9种工作方式及如何建立人脉关系，难点学生英语词汇量少，口语表有难度。</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2</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spacing w:line="276" w:lineRule="auto"/>
        <w:rPr>
          <w:rFonts w:hAnsi="宋体"/>
          <w:kern w:val="0"/>
          <w:sz w:val="18"/>
          <w:szCs w:val="18"/>
        </w:rPr>
      </w:pPr>
      <w:r>
        <w:rPr>
          <w:rFonts w:hint="eastAsia" w:hAnsi="宋体"/>
          <w:kern w:val="0"/>
          <w:sz w:val="18"/>
          <w:szCs w:val="18"/>
        </w:rPr>
        <w:t>本单元授课主要内容是公司福利与介绍公司，讨论福利和奖励的话题，员工福利的形式有；第一类法律保障权利，第二类与退休有关的福利，第三类与保险有关的权利，第四类带薪休假的福利及介绍公司，熟悉有关公司运作的词汇的表达法，如总收益,，总成本，总开销等。.写作授课的内容为拟写求职信。</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360" w:lineRule="auto"/>
        <w:rPr>
          <w:sz w:val="18"/>
          <w:szCs w:val="18"/>
        </w:rPr>
      </w:pPr>
      <w:r>
        <w:rPr>
          <w:rFonts w:hint="eastAsia"/>
          <w:sz w:val="18"/>
          <w:szCs w:val="18"/>
        </w:rPr>
        <w:t>理解并分析课文的福利与奖励对公司发展的意义及具体做法以和语境特征，掌握其英语的表达方式，引导学生学习并运用课文中的重点单词以及短语，同时进一步理解构词法知识，包括前缀后缀派生，同时理解课文中重点句子的句型转换，</w:t>
      </w:r>
      <w:r>
        <w:rPr>
          <w:sz w:val="18"/>
          <w:szCs w:val="18"/>
        </w:rPr>
        <w:t xml:space="preserve"> </w:t>
      </w:r>
      <w:r>
        <w:rPr>
          <w:rFonts w:hint="eastAsia"/>
          <w:sz w:val="18"/>
          <w:szCs w:val="18"/>
        </w:rPr>
        <w:t>学会分析语篇段落的主题句以及拓展句，掌握求职信的撰写。</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spacing w:line="276" w:lineRule="auto"/>
        <w:rPr>
          <w:rFonts w:hAnsi="宋体"/>
          <w:kern w:val="0"/>
          <w:sz w:val="18"/>
          <w:szCs w:val="18"/>
        </w:rPr>
      </w:pPr>
      <w:r>
        <w:rPr>
          <w:rFonts w:hint="eastAsia" w:ascii="宋体" w:hAnsi="宋体"/>
          <w:sz w:val="20"/>
          <w:szCs w:val="20"/>
        </w:rPr>
        <w:t>重点掌握其福利与奖励制度吸引员工,减少员工流动，提高员工工作热情与工作效率的意义及英语表达法,难点求职信的撰写</w:t>
      </w:r>
      <w:r>
        <w:rPr>
          <w:rFonts w:hint="eastAsia" w:hAnsi="宋体"/>
          <w:kern w:val="0"/>
          <w:sz w:val="18"/>
          <w:szCs w:val="18"/>
        </w:rPr>
        <w:t>。</w:t>
      </w:r>
    </w:p>
    <w:p>
      <w:pPr>
        <w:tabs>
          <w:tab w:val="left" w:pos="312"/>
        </w:tabs>
        <w:snapToGrid w:val="0"/>
        <w:spacing w:line="288" w:lineRule="auto"/>
        <w:rPr>
          <w:rFonts w:ascii="宋体" w:hAnsi="宋体"/>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3</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内容为如何创业,理解通过个人与团体投资组建公司，来提供新产品及服务。创业的7种方式是网络、加盟、兼职、团队、大赛、概念、内部。创业同时要承担相应的金融、心理和社会风险。学会分析各种类型公司的利弊，如独立经营店，合伙经营店，加盟连锁店。听力内容为关于加盟连锁店的建议。</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sz w:val="20"/>
          <w:szCs w:val="20"/>
        </w:rPr>
      </w:pPr>
      <w:r>
        <w:rPr>
          <w:rFonts w:hint="eastAsia" w:ascii="宋体" w:hAnsi="宋体"/>
          <w:sz w:val="20"/>
          <w:szCs w:val="20"/>
        </w:rPr>
        <w:t>掌握创办企业的相关词汇，运用所学的开办企业的英语词汇与句型，在小组展开讨论，如何拟办自己的未来公司，在阅读中学会能抓住大意与细节，在听力中抓住主旨与具体信息。</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重点用英语表达如何拟开办自己企业，难点听力内容为筹划研讨会，语速快内容有深度，很难把握</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6</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的内容为职场招聘、解聘、就业。理解一般公司的招聘要求及经济衰退时，解聘员工的方式与做法，就业时的面试模拟。通过听力就业案例的分析，学会判断说话者的身份、话题、观点、目的等。同时学会句子中的填空题，要求学会具备对语篇意义的理解能力及语篇逻辑关系的分辨能力。写作内容为如何拟写电子邮件。</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b/>
          <w:sz w:val="20"/>
          <w:szCs w:val="20"/>
        </w:rPr>
      </w:pPr>
      <w:r>
        <w:rPr>
          <w:rFonts w:hint="eastAsia" w:ascii="宋体" w:hAnsi="宋体"/>
          <w:b/>
          <w:sz w:val="20"/>
          <w:szCs w:val="20"/>
        </w:rPr>
        <w:t>运用课文所学到的英语词汇与句型，用英语就</w:t>
      </w:r>
      <w:r>
        <w:rPr>
          <w:rFonts w:hint="eastAsia" w:ascii="宋体" w:hAnsi="宋体"/>
          <w:sz w:val="20"/>
          <w:szCs w:val="20"/>
        </w:rPr>
        <w:t>招聘、解聘、就业的话题进行讨论及模拟。掌握电子邮件的撰写，同时掌握填空题的技巧，提高对语篇的衔接与连贯的把握度。</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重点真正掌握电子邮件的撰写及就业应聘的技巧。难点对填空题很难推测其上下文的逻辑关系。</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7</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内容为销售、营销与推销。学会用英语谈论销售、营销、推销的话题。弄清销售与营销的区别。了解优秀推销员的素质，即良好的心理素质、敏锐的感同力、富有可信度的外在形象、高成就欲及销售经验和产品技术知识。写作内容为用传真形式给客户发一份建议书。听力内容为填空题，空格前后信息与录音中信息所用的词汇要同义</w:t>
      </w:r>
      <w:r>
        <w:rPr>
          <w:rFonts w:hint="eastAsia"/>
        </w:rPr>
        <w:t>。</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b/>
          <w:sz w:val="20"/>
          <w:szCs w:val="20"/>
        </w:rPr>
      </w:pPr>
      <w:r>
        <w:rPr>
          <w:rFonts w:hint="eastAsia" w:ascii="宋体" w:hAnsi="宋体"/>
          <w:b/>
          <w:sz w:val="20"/>
          <w:szCs w:val="20"/>
        </w:rPr>
        <w:t>运用所学的</w:t>
      </w:r>
      <w:r>
        <w:rPr>
          <w:rFonts w:hint="eastAsia" w:ascii="宋体" w:hAnsi="宋体"/>
          <w:sz w:val="20"/>
          <w:szCs w:val="20"/>
        </w:rPr>
        <w:t>销售、营销与推销的知识及英语表达法会做英语对话，会话中包括推销的五个步骤，拟写好商务建议信，进一步加强听力能力填充题的训练</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重点在于优秀推销怎样保持良好的心理素质，及相关的推销技能。难点提高听力填空的准确率</w:t>
      </w:r>
      <w:r>
        <w:rPr>
          <w:rFonts w:hint="eastAsia"/>
        </w:rPr>
        <w:t>。</w:t>
      </w:r>
    </w:p>
    <w:p>
      <w:pPr>
        <w:tabs>
          <w:tab w:val="left" w:pos="312"/>
        </w:tabs>
        <w:snapToGrid w:val="0"/>
        <w:spacing w:line="288" w:lineRule="auto"/>
        <w:rPr>
          <w:rFonts w:ascii="宋体" w:hAnsi="宋体"/>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9</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本单元讲课内容为使学生熟悉与塑造品牌及通讯的相关词汇，会谈论品牌话题的能力，</w:t>
      </w:r>
    </w:p>
    <w:p>
      <w:r>
        <w:rPr>
          <w:rFonts w:hint="eastAsia"/>
        </w:rPr>
        <w:t>了解并提高语篇衔接手段的识别能力，同时通讯联系的技能，会用英语拨打电话能力及</w:t>
      </w:r>
    </w:p>
    <w:p>
      <w:r>
        <w:rPr>
          <w:rFonts w:hint="eastAsia"/>
        </w:rPr>
        <w:t>听电话的能力。了解并提高听力捕捉大意与具体信息的能力，掌握本章商务报告的写法。</w:t>
      </w:r>
      <w:r>
        <w:t xml:space="preserve"> </w:t>
      </w:r>
    </w:p>
    <w:p>
      <w:pPr>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掌握塑造品牌及通讯的相关词汇，能用英语表达品牌的打造与宣传，掌握语法知识定语从句的表达，学会用英语拨打电话及接听电话的能力，同时掌握本章商务报告的写法。</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r>
        <w:rPr>
          <w:rFonts w:hint="eastAsia"/>
        </w:rPr>
        <w:t>重点品牌塑造的相关词汇，难点常见的品牌名称发音与拼写的困难及商务报告的撰写格式、句型及固定的表达法。</w:t>
      </w:r>
    </w:p>
    <w:p>
      <w:pPr>
        <w:tabs>
          <w:tab w:val="left" w:pos="312"/>
        </w:tabs>
        <w:snapToGrid w:val="0"/>
        <w:spacing w:line="288" w:lineRule="auto"/>
        <w:rPr>
          <w:b/>
          <w:sz w:val="18"/>
          <w:szCs w:val="18"/>
        </w:rPr>
      </w:pPr>
    </w:p>
    <w:p>
      <w:pPr>
        <w:tabs>
          <w:tab w:val="left" w:pos="312"/>
        </w:tabs>
        <w:snapToGrid w:val="0"/>
        <w:spacing w:line="288" w:lineRule="auto"/>
        <w:rPr>
          <w:rFonts w:ascii="宋体" w:hAnsi="宋体"/>
          <w:b/>
          <w:sz w:val="20"/>
          <w:szCs w:val="20"/>
        </w:rPr>
      </w:pPr>
      <w:r>
        <w:rPr>
          <w:rFonts w:hint="eastAsia" w:ascii="宋体" w:hAnsi="宋体"/>
          <w:b/>
          <w:sz w:val="20"/>
          <w:szCs w:val="20"/>
        </w:rPr>
        <w:t>Unit 10</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本单元内容为理解管理运作与解决问题的相关词汇，学会谈论管理运作话题，了解与熟悉关于解决问题的相关词汇，根据所学的英语展开口语讨论，同时掌握本单元的语法知识条件状语从句的表达。</w:t>
      </w:r>
    </w:p>
    <w:p>
      <w:pPr>
        <w:tabs>
          <w:tab w:val="left" w:pos="312"/>
        </w:tabs>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同时学会能用英语表达案例研究。提高听力捕捉大意与具体信息的能力，掌握本章电子邮件的写法，学会用英语表达讨论问题及项目管理的话题。同时掌握原因与结果定语从句用法及电子邮件的撰写。</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r>
        <w:rPr>
          <w:rFonts w:hint="eastAsia"/>
        </w:rPr>
        <w:t>重点管理运作与解决问题案例研究的讨论，难点电子邮件格式写作及解决问题英语表达法</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11</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本单元要求学生了解与熟悉与道德经济学，经济趋势与股票走势的相关词汇，掌握与提高听力中捕捉要点具体信息的能力，学会用英语表达经济学中的生态环境的话题。</w:t>
      </w:r>
    </w:p>
    <w:p>
      <w:pPr>
        <w:tabs>
          <w:tab w:val="left" w:pos="312"/>
        </w:tabs>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掌握道德经济学，经济趋势与股票走势的相关词汇，了解谈论经济走势与股票走势的话题，看懂走势图的方式，掌握本章建议书的书写格式及表达方法。同时学会能用英语解释和谈论走势图。</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r>
        <w:rPr>
          <w:rFonts w:hint="eastAsia"/>
        </w:rPr>
        <w:t>重点看懂经济走势图表 学会英语中的金融贸易及公平贸易术语的表达法。难点在于经济方面的词汇及建议书的书写格式。</w:t>
      </w:r>
    </w:p>
    <w:p>
      <w:pPr>
        <w:snapToGrid w:val="0"/>
        <w:spacing w:line="288" w:lineRule="auto"/>
        <w:rPr>
          <w:rFonts w:ascii="宋体" w:hAnsi="宋体"/>
          <w:b/>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tbl>
      <w:tblPr>
        <w:tblStyle w:val="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77"/>
        <w:gridCol w:w="4038"/>
        <w:gridCol w:w="76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序号</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各阶段名称</w: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700" w:firstLineChars="350"/>
              <w:rPr>
                <w:rFonts w:ascii="宋体"/>
                <w:color w:val="000000"/>
                <w:sz w:val="20"/>
                <w:szCs w:val="20"/>
              </w:rPr>
            </w:pPr>
            <w:r>
              <w:rPr>
                <w:rFonts w:hint="eastAsia" w:ascii="宋体" w:hAnsi="宋体"/>
                <w:color w:val="000000"/>
                <w:sz w:val="20"/>
                <w:szCs w:val="20"/>
              </w:rPr>
              <w:t>实践主要内容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天数/周数</w:t>
            </w:r>
          </w:p>
        </w:tc>
        <w:tc>
          <w:tcPr>
            <w:tcW w:w="1958" w:type="dxa"/>
            <w:tcBorders>
              <w:top w:val="single" w:color="auto" w:sz="4" w:space="0"/>
              <w:left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1</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公司介绍</w: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800" w:firstLineChars="400"/>
              <w:rPr>
                <w:rFonts w:ascii="宋体"/>
                <w:color w:val="000000"/>
                <w:sz w:val="20"/>
                <w:szCs w:val="20"/>
              </w:rPr>
            </w:pPr>
            <w:r>
              <w:rPr>
                <w:rFonts w:hint="eastAsia"/>
                <w:color w:val="000000"/>
                <w:sz w:val="20"/>
                <w:szCs w:val="20"/>
              </w:rPr>
              <w:t>口头展示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4</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18"/>
                <w:szCs w:val="18"/>
              </w:rPr>
            </w:pPr>
            <w:r>
              <w:rPr>
                <w:rFonts w:hint="eastAsia"/>
                <w:color w:val="000000"/>
                <w:sz w:val="20"/>
                <w:szCs w:val="20"/>
              </w:rPr>
              <w:t>分组会话形式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2</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r>
              <w:rPr>
                <w:rFonts w:hint="eastAsia"/>
                <w:sz w:val="20"/>
                <w:szCs w:val="20"/>
              </w:rPr>
              <w:t>调查报告的写作</w:t>
            </w:r>
          </w:p>
          <w:p>
            <w:pPr>
              <w:snapToGrid w:val="0"/>
              <w:spacing w:before="156" w:beforeLines="50" w:after="156" w:afterLines="50" w:line="288" w:lineRule="auto"/>
              <w:rPr>
                <w:rFonts w:ascii="宋体"/>
                <w:color w:val="000000"/>
                <w:sz w:val="20"/>
                <w:szCs w:val="20"/>
              </w:rPr>
            </w:pP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 xml:space="preserve">      </w:t>
            </w:r>
            <w:r>
              <w:rPr>
                <w:rFonts w:hint="eastAsia"/>
                <w:sz w:val="20"/>
                <w:szCs w:val="20"/>
              </w:rPr>
              <w:t>用图表来分析、对比、解释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4</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撰写调查报告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3</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商务信函实战操作作</w:t>
            </w: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500" w:firstLineChars="250"/>
              <w:rPr>
                <w:rFonts w:ascii="宋体"/>
                <w:color w:val="000000"/>
                <w:sz w:val="20"/>
                <w:szCs w:val="20"/>
              </w:rPr>
            </w:pPr>
            <w:r>
              <w:rPr>
                <w:rFonts w:hint="eastAsia" w:ascii="宋体"/>
                <w:color w:val="000000"/>
                <w:sz w:val="20"/>
                <w:szCs w:val="20"/>
              </w:rPr>
              <w:t xml:space="preserve"> 模拟的商务信函写作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4</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18"/>
                <w:szCs w:val="18"/>
              </w:rPr>
            </w:pPr>
            <w:r>
              <w:rPr>
                <w:rFonts w:hint="eastAsia"/>
                <w:color w:val="000000"/>
                <w:sz w:val="20"/>
                <w:szCs w:val="20"/>
              </w:rPr>
              <w:t>商务应用文写作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4</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color w:val="000000"/>
                <w:sz w:val="20"/>
                <w:szCs w:val="20"/>
              </w:rPr>
            </w:pPr>
            <w:r>
              <w:rPr>
                <w:rFonts w:hint="eastAsia"/>
                <w:color w:val="000000"/>
                <w:sz w:val="20"/>
                <w:szCs w:val="20"/>
              </w:rPr>
              <w:t>商务案例分析</w:t>
            </w:r>
          </w:p>
          <w:p>
            <w:pPr>
              <w:snapToGrid w:val="0"/>
              <w:spacing w:before="156" w:beforeLines="50" w:after="156" w:afterLines="50" w:line="288" w:lineRule="auto"/>
              <w:rPr>
                <w:rFonts w:ascii="宋体"/>
                <w:color w:val="000000"/>
                <w:sz w:val="20"/>
                <w:szCs w:val="20"/>
              </w:rPr>
            </w:pPr>
          </w:p>
        </w:tc>
        <w:tc>
          <w:tcPr>
            <w:tcW w:w="40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 xml:space="preserve">      </w:t>
            </w:r>
            <w:r>
              <w:rPr>
                <w:rFonts w:hint="eastAsia"/>
                <w:color w:val="000000"/>
                <w:sz w:val="20"/>
                <w:szCs w:val="20"/>
              </w:rPr>
              <w:t>商务案例剖析</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4</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color w:val="000000"/>
                <w:sz w:val="20"/>
                <w:szCs w:val="20"/>
              </w:rPr>
              <w:t>小组讨论形式</w:t>
            </w:r>
          </w:p>
          <w:p>
            <w:pPr>
              <w:snapToGrid w:val="0"/>
              <w:spacing w:before="156" w:beforeLines="50" w:after="156" w:afterLines="50" w:line="288" w:lineRule="auto"/>
              <w:rPr>
                <w:rFonts w:ascii="宋体"/>
                <w:color w:val="000000"/>
                <w:sz w:val="20"/>
                <w:szCs w:val="20"/>
              </w:rPr>
            </w:pPr>
            <w:r>
              <w:rPr>
                <w:rFonts w:hint="eastAsia" w:ascii="宋体"/>
                <w:color w:val="000000"/>
                <w:sz w:val="20"/>
                <w:szCs w:val="20"/>
              </w:rPr>
              <w:t>学</w:t>
            </w:r>
          </w:p>
        </w:tc>
      </w:tr>
    </w:tbl>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p>
      <w:pPr>
        <w:snapToGrid w:val="0"/>
        <w:spacing w:line="288" w:lineRule="auto"/>
        <w:rPr>
          <w:rFonts w:ascii="宋体" w:hAnsi="宋体"/>
          <w:sz w:val="20"/>
          <w:szCs w:val="20"/>
        </w:rPr>
      </w:pPr>
    </w:p>
    <w:tbl>
      <w:tblPr>
        <w:tblStyle w:val="7"/>
        <w:tblpPr w:leftFromText="180" w:rightFromText="180" w:vertAnchor="text" w:horzAnchor="margin" w:tblpY="95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pPr>
              <w:snapToGrid w:val="0"/>
              <w:ind w:firstLine="1305" w:firstLineChars="725"/>
              <w:rPr>
                <w:rFonts w:asciiTheme="minorEastAsia" w:hAnsiTheme="minorEastAsia" w:eastAsiaTheme="minorEastAsia"/>
                <w:color w:val="000000"/>
                <w:sz w:val="18"/>
                <w:szCs w:val="18"/>
              </w:rPr>
            </w:pPr>
          </w:p>
          <w:p>
            <w:pPr>
              <w:snapToGrid w:val="0"/>
              <w:ind w:firstLine="1530" w:firstLineChars="8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期末闭卷考试 </w:t>
            </w:r>
          </w:p>
          <w:p>
            <w:pPr>
              <w:snapToGrid w:val="0"/>
              <w:ind w:firstLine="1710" w:firstLineChars="9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（笔试）</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九种工作方式的利弊及人脉关系的重要性</w:t>
            </w:r>
          </w:p>
          <w:p>
            <w:pPr>
              <w:snapToGrid w:val="0"/>
              <w:spacing w:before="156" w:beforeLines="50" w:after="156" w:afterLines="50"/>
              <w:ind w:firstLine="1530" w:firstLineChars="850"/>
              <w:rPr>
                <w:rFonts w:asciiTheme="minorEastAsia" w:hAnsiTheme="minorEastAsia" w:eastAsiaTheme="minorEastAsia"/>
                <w:bCs/>
                <w:color w:val="000000"/>
                <w:sz w:val="18"/>
                <w:szCs w:val="18"/>
              </w:rPr>
            </w:pPr>
            <w:r>
              <w:rPr>
                <w:rFonts w:hint="eastAsia" w:asciiTheme="minorEastAsia" w:hAnsiTheme="minorEastAsia" w:eastAsiaTheme="minorEastAsia"/>
                <w:color w:val="000000"/>
                <w:sz w:val="18"/>
                <w:szCs w:val="18"/>
              </w:rPr>
              <w:t>（课堂展示）</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pPr>
              <w:snapToGrid w:val="0"/>
              <w:spacing w:before="156" w:beforeLines="50" w:after="156" w:afterLines="50"/>
              <w:ind w:firstLine="1620" w:firstLineChars="900"/>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 xml:space="preserve">商务报告  </w:t>
            </w:r>
          </w:p>
          <w:p>
            <w:pPr>
              <w:snapToGrid w:val="0"/>
              <w:spacing w:before="156" w:beforeLines="50" w:after="156" w:afterLines="50"/>
              <w:ind w:firstLine="1530" w:firstLineChars="850"/>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（大作业）</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X3</w:t>
            </w:r>
          </w:p>
        </w:tc>
        <w:tc>
          <w:tcPr>
            <w:tcW w:w="5103" w:type="dxa"/>
          </w:tcPr>
          <w:p>
            <w:pPr>
              <w:widowControl/>
              <w:jc w:val="left"/>
              <w:rPr>
                <w:rFonts w:asciiTheme="minorEastAsia" w:hAnsiTheme="minorEastAsia" w:eastAsiaTheme="minorEastAsia"/>
                <w:sz w:val="18"/>
                <w:szCs w:val="18"/>
              </w:rPr>
            </w:pPr>
          </w:p>
          <w:p>
            <w:pPr>
              <w:widowControl/>
              <w:ind w:firstLine="1080" w:firstLineChars="6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看图分析</w:t>
            </w:r>
            <w:r>
              <w:rPr>
                <w:rFonts w:hint="eastAsia" w:asciiTheme="minorEastAsia" w:hAnsiTheme="minorEastAsia" w:eastAsiaTheme="minorEastAsia"/>
                <w:sz w:val="18"/>
                <w:szCs w:val="18"/>
                <w:lang w:eastAsia="zh-TW"/>
              </w:rPr>
              <w:t>经济走势与股票走势</w:t>
            </w:r>
          </w:p>
          <w:p>
            <w:pPr>
              <w:widowControl/>
              <w:ind w:firstLine="1440" w:firstLineChars="800"/>
              <w:jc w:val="left"/>
              <w:rPr>
                <w:rFonts w:asciiTheme="minorEastAsia" w:hAnsiTheme="minorEastAsia" w:eastAsiaTheme="minorEastAsia"/>
                <w:sz w:val="18"/>
                <w:szCs w:val="18"/>
              </w:rPr>
            </w:pPr>
            <w:r>
              <w:rPr>
                <w:rFonts w:hint="eastAsia" w:asciiTheme="minorEastAsia" w:hAnsiTheme="minorEastAsia" w:eastAsiaTheme="minorEastAsia"/>
                <w:kern w:val="0"/>
                <w:sz w:val="18"/>
                <w:szCs w:val="18"/>
              </w:rPr>
              <w:t>（纸笔测验）</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X4</w:t>
            </w:r>
          </w:p>
        </w:tc>
        <w:tc>
          <w:tcPr>
            <w:tcW w:w="5103" w:type="dxa"/>
          </w:tcPr>
          <w:p>
            <w:pPr>
              <w:widowControl/>
              <w:jc w:val="left"/>
              <w:rPr>
                <w:rFonts w:asciiTheme="minorEastAsia" w:hAnsiTheme="minorEastAsia" w:eastAsiaTheme="minorEastAsia"/>
                <w:sz w:val="18"/>
                <w:szCs w:val="18"/>
              </w:rPr>
            </w:pPr>
          </w:p>
          <w:p>
            <w:pPr>
              <w:widowControl/>
              <w:ind w:firstLine="1440" w:firstLineChars="8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实践环节表现</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rPr>
          <w:sz w:val="20"/>
          <w:szCs w:val="20"/>
        </w:rPr>
      </w:pPr>
    </w:p>
    <w:p>
      <w:pPr>
        <w:snapToGrid w:val="0"/>
        <w:spacing w:line="288" w:lineRule="auto"/>
        <w:rPr>
          <w:sz w:val="28"/>
          <w:szCs w:val="28"/>
        </w:rPr>
      </w:pPr>
    </w:p>
    <w:p>
      <w:pPr>
        <w:snapToGrid w:val="0"/>
        <w:spacing w:line="288" w:lineRule="auto"/>
        <w:rPr>
          <w:rFonts w:hint="eastAsia"/>
          <w:sz w:val="28"/>
          <w:szCs w:val="28"/>
        </w:rPr>
      </w:pPr>
      <w:r>
        <w:rPr>
          <w:rFonts w:hint="eastAsia"/>
          <w:sz w:val="28"/>
          <w:szCs w:val="28"/>
        </w:rPr>
        <w:t xml:space="preserve">撰写人：  </w:t>
      </w:r>
      <w:r>
        <w:rPr>
          <w:rFonts w:hint="eastAsia" w:ascii="华文行楷" w:hAnsi="华文行楷" w:eastAsia="华文行楷" w:cs="华文行楷"/>
          <w:sz w:val="30"/>
          <w:szCs w:val="30"/>
        </w:rPr>
        <w:t>莫玉羚</w:t>
      </w:r>
      <w:r>
        <w:rPr>
          <w:rFonts w:hint="eastAsia"/>
          <w:sz w:val="28"/>
          <w:szCs w:val="28"/>
        </w:rPr>
        <w:t xml:space="preserve">    系主任审核签名： 徐磊     </w:t>
      </w:r>
    </w:p>
    <w:p>
      <w:pPr>
        <w:snapToGrid w:val="0"/>
        <w:spacing w:line="288" w:lineRule="auto"/>
        <w:rPr>
          <w:sz w:val="28"/>
          <w:szCs w:val="28"/>
        </w:rPr>
      </w:pPr>
      <w:bookmarkStart w:id="1" w:name="_GoBack"/>
      <w:bookmarkEnd w:id="1"/>
      <w:r>
        <w:rPr>
          <w:rFonts w:hint="eastAsia"/>
          <w:sz w:val="28"/>
          <w:szCs w:val="28"/>
        </w:rPr>
        <w:t>审核时间： 2018.3</w:t>
      </w:r>
    </w:p>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行楷">
    <w:altName w:val="宋体"/>
    <w:panose1 w:val="0201080004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14E4"/>
    <w:rsid w:val="00012F2F"/>
    <w:rsid w:val="00016D5A"/>
    <w:rsid w:val="0007404F"/>
    <w:rsid w:val="000B5B7B"/>
    <w:rsid w:val="001072BC"/>
    <w:rsid w:val="00232D34"/>
    <w:rsid w:val="00256B39"/>
    <w:rsid w:val="0026033C"/>
    <w:rsid w:val="00296D88"/>
    <w:rsid w:val="002B0558"/>
    <w:rsid w:val="002C4690"/>
    <w:rsid w:val="002E3721"/>
    <w:rsid w:val="00313BBA"/>
    <w:rsid w:val="0032602E"/>
    <w:rsid w:val="00326DBC"/>
    <w:rsid w:val="00330251"/>
    <w:rsid w:val="003319AB"/>
    <w:rsid w:val="003367AE"/>
    <w:rsid w:val="003746A0"/>
    <w:rsid w:val="003A1E20"/>
    <w:rsid w:val="003B1258"/>
    <w:rsid w:val="003D602E"/>
    <w:rsid w:val="003F5F2A"/>
    <w:rsid w:val="00406387"/>
    <w:rsid w:val="004100B0"/>
    <w:rsid w:val="00413CCD"/>
    <w:rsid w:val="0042635C"/>
    <w:rsid w:val="00472FFA"/>
    <w:rsid w:val="0049070E"/>
    <w:rsid w:val="004C0FBA"/>
    <w:rsid w:val="005155EC"/>
    <w:rsid w:val="005467DC"/>
    <w:rsid w:val="00553D03"/>
    <w:rsid w:val="005B2B6D"/>
    <w:rsid w:val="005B4B4E"/>
    <w:rsid w:val="005D267F"/>
    <w:rsid w:val="005D3A99"/>
    <w:rsid w:val="00624FE1"/>
    <w:rsid w:val="006670E6"/>
    <w:rsid w:val="006E08AD"/>
    <w:rsid w:val="006E2958"/>
    <w:rsid w:val="006F2DD3"/>
    <w:rsid w:val="006F4A99"/>
    <w:rsid w:val="007208D6"/>
    <w:rsid w:val="007469B5"/>
    <w:rsid w:val="00777D41"/>
    <w:rsid w:val="00784434"/>
    <w:rsid w:val="0078483E"/>
    <w:rsid w:val="007D1635"/>
    <w:rsid w:val="00806242"/>
    <w:rsid w:val="008B397C"/>
    <w:rsid w:val="008B47F4"/>
    <w:rsid w:val="00900019"/>
    <w:rsid w:val="0096294A"/>
    <w:rsid w:val="009876E2"/>
    <w:rsid w:val="0099063E"/>
    <w:rsid w:val="009B2DFB"/>
    <w:rsid w:val="00A769B1"/>
    <w:rsid w:val="00A837D5"/>
    <w:rsid w:val="00AA26F1"/>
    <w:rsid w:val="00AC4C45"/>
    <w:rsid w:val="00AE35E6"/>
    <w:rsid w:val="00AF3E1B"/>
    <w:rsid w:val="00B1282E"/>
    <w:rsid w:val="00B46F21"/>
    <w:rsid w:val="00B511A5"/>
    <w:rsid w:val="00B61EA5"/>
    <w:rsid w:val="00B6761F"/>
    <w:rsid w:val="00B67EB3"/>
    <w:rsid w:val="00B67EC5"/>
    <w:rsid w:val="00B736A7"/>
    <w:rsid w:val="00B7651F"/>
    <w:rsid w:val="00B9101B"/>
    <w:rsid w:val="00BA6BC6"/>
    <w:rsid w:val="00BC42A6"/>
    <w:rsid w:val="00C50F83"/>
    <w:rsid w:val="00C56E09"/>
    <w:rsid w:val="00CB1C85"/>
    <w:rsid w:val="00CF096B"/>
    <w:rsid w:val="00D35C1D"/>
    <w:rsid w:val="00D75EDC"/>
    <w:rsid w:val="00D86E26"/>
    <w:rsid w:val="00DC45D3"/>
    <w:rsid w:val="00E16558"/>
    <w:rsid w:val="00E16D30"/>
    <w:rsid w:val="00E33169"/>
    <w:rsid w:val="00E70904"/>
    <w:rsid w:val="00EC38A7"/>
    <w:rsid w:val="00EF44B1"/>
    <w:rsid w:val="00F35AA0"/>
    <w:rsid w:val="00FA77B1"/>
    <w:rsid w:val="00FF11D8"/>
    <w:rsid w:val="00FF1DD5"/>
    <w:rsid w:val="016E63C2"/>
    <w:rsid w:val="024B0C39"/>
    <w:rsid w:val="0A8128A6"/>
    <w:rsid w:val="0BF32A1B"/>
    <w:rsid w:val="0F76470F"/>
    <w:rsid w:val="10BD2C22"/>
    <w:rsid w:val="22987C80"/>
    <w:rsid w:val="235847E6"/>
    <w:rsid w:val="24192CCC"/>
    <w:rsid w:val="39A66CD4"/>
    <w:rsid w:val="3CD52CE1"/>
    <w:rsid w:val="410F2E6A"/>
    <w:rsid w:val="4430136C"/>
    <w:rsid w:val="4AB0382B"/>
    <w:rsid w:val="569868B5"/>
    <w:rsid w:val="611F6817"/>
    <w:rsid w:val="64943FEB"/>
    <w:rsid w:val="66CA1754"/>
    <w:rsid w:val="6D8B649C"/>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4"/>
    <w:uiPriority w:val="0"/>
    <w:pPr>
      <w:ind w:left="171" w:leftChars="171" w:firstLine="600" w:firstLineChars="200"/>
    </w:pPr>
    <w:rPr>
      <w:rFonts w:ascii="Times New Roman" w:hAnsi="Times New Roman"/>
      <w:sz w:val="30"/>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apple-converted-space"/>
    <w:basedOn w:val="6"/>
    <w:uiPriority w:val="0"/>
  </w:style>
  <w:style w:type="paragraph" w:customStyle="1" w:styleId="12">
    <w:name w:val="样式1"/>
    <w:basedOn w:val="1"/>
    <w:uiPriority w:val="0"/>
    <w:pPr>
      <w:widowControl/>
      <w:tabs>
        <w:tab w:val="left" w:pos="540"/>
      </w:tabs>
      <w:jc w:val="left"/>
    </w:pPr>
    <w:rPr>
      <w:rFonts w:ascii="Arial" w:hAnsi="Arial"/>
      <w:spacing w:val="-5"/>
      <w:kern w:val="0"/>
      <w:sz w:val="20"/>
      <w:szCs w:val="20"/>
    </w:rPr>
  </w:style>
  <w:style w:type="character" w:customStyle="1" w:styleId="13">
    <w:name w:val="标题 2 Char"/>
    <w:basedOn w:val="6"/>
    <w:link w:val="2"/>
    <w:qFormat/>
    <w:uiPriority w:val="99"/>
    <w:rPr>
      <w:rFonts w:ascii="Arial" w:hAnsi="Arial" w:eastAsia="黑体" w:cs="Times New Roman"/>
      <w:b/>
      <w:kern w:val="2"/>
      <w:sz w:val="32"/>
      <w:szCs w:val="22"/>
    </w:rPr>
  </w:style>
  <w:style w:type="character" w:customStyle="1" w:styleId="14">
    <w:name w:val="正文文本缩进 Char"/>
    <w:basedOn w:val="6"/>
    <w:link w:val="3"/>
    <w:uiPriority w:val="0"/>
    <w:rPr>
      <w:rFonts w:ascii="Times New Roman" w:hAnsi="Times New Roman" w:eastAsia="宋体" w:cs="Times New Roman"/>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05A46-313A-4A43-9BCD-DBE8065B4106}">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8</Pages>
  <Words>823</Words>
  <Characters>4695</Characters>
  <Lines>39</Lines>
  <Paragraphs>11</Paragraphs>
  <ScaleCrop>false</ScaleCrop>
  <LinksUpToDate>false</LinksUpToDate>
  <CharactersWithSpaces>5507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2018-03-09T03:47:00Z</dcterms:created>
  <dc:creator>juvg</dc:creator>
  <cp:lastModifiedBy>Administrator</cp:lastModifiedBy>
  <dcterms:modified xsi:type="dcterms:W3CDTF">2018-03-17T06:18:34Z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