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【人力资源管理】</w:t>
      </w:r>
    </w:p>
    <w:p>
      <w:pPr>
        <w:spacing w:line="288" w:lineRule="auto"/>
        <w:jc w:val="center"/>
        <w:rPr>
          <w:b/>
          <w:sz w:val="28"/>
          <w:szCs w:val="30"/>
        </w:rPr>
      </w:pPr>
      <w:r>
        <w:rPr>
          <w:rFonts w:hint="eastAsia"/>
          <w:b/>
          <w:sz w:val="28"/>
          <w:szCs w:val="30"/>
        </w:rPr>
        <w:t>【Human Resources Management】</w:t>
      </w:r>
      <w:bookmarkStart w:id="0" w:name="a2"/>
      <w:bookmarkEnd w:id="0"/>
    </w:p>
    <w:p>
      <w:pPr>
        <w:spacing w:before="120" w:beforeLines="50" w:after="12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2030182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17级</w:t>
      </w:r>
      <w:r>
        <w:rPr>
          <w:rFonts w:hint="eastAsia"/>
          <w:color w:val="000000"/>
          <w:sz w:val="20"/>
          <w:szCs w:val="20"/>
        </w:rPr>
        <w:t>秘书学专业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ascii="宋体" w:hAnsi="宋体"/>
          <w:kern w:val="0"/>
          <w:szCs w:val="21"/>
        </w:rPr>
        <w:t>《人力资源管理实用教程》（2），吴宝华，北京大学出版社，2015.1</w:t>
      </w:r>
      <w:r>
        <w:rPr>
          <w:color w:val="000000"/>
          <w:sz w:val="20"/>
          <w:szCs w:val="20"/>
        </w:rPr>
        <w:t>】</w:t>
      </w:r>
    </w:p>
    <w:p>
      <w:pPr>
        <w:tabs>
          <w:tab w:val="left" w:pos="532"/>
        </w:tabs>
        <w:spacing w:line="340" w:lineRule="exact"/>
        <w:ind w:firstLine="800" w:firstLineChars="400"/>
        <w:rPr>
          <w:rFonts w:asciiTheme="majorEastAsia" w:hAnsiTheme="majorEastAsia" w:eastAsiaTheme="majorEastAsia"/>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asciiTheme="majorEastAsia" w:hAnsiTheme="majorEastAsia" w:eastAsiaTheme="majorEastAsia"/>
          <w:color w:val="000000"/>
          <w:sz w:val="20"/>
          <w:szCs w:val="20"/>
        </w:rPr>
        <w:t>《人力资源管理实务》（2），暴丽艳 徐光华，清华大学出版社，2011.12</w:t>
      </w:r>
    </w:p>
    <w:p>
      <w:pPr>
        <w:tabs>
          <w:tab w:val="left" w:pos="532"/>
        </w:tabs>
        <w:spacing w:line="340" w:lineRule="exact"/>
        <w:ind w:firstLine="1800" w:firstLineChars="900"/>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《人力资源管理》（3），秦志华，中国人民大学出版社，2010.4</w:t>
      </w:r>
    </w:p>
    <w:p>
      <w:pPr>
        <w:snapToGrid w:val="0"/>
        <w:spacing w:line="288" w:lineRule="auto"/>
        <w:ind w:left="718" w:leftChars="342" w:firstLine="1100" w:firstLineChars="550"/>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《人力资源管理》（4），姚裕群 杨俊青，中国人民大学出版社，2016.3</w:t>
      </w:r>
    </w:p>
    <w:p>
      <w:pPr>
        <w:pStyle w:val="3"/>
        <w:spacing w:before="76"/>
        <w:ind w:left="1719"/>
        <w:rPr>
          <w:color w:val="000000"/>
          <w:szCs w:val="21"/>
        </w:rPr>
      </w:pPr>
      <w:r>
        <w:t>《人力资源管理》杂志</w:t>
      </w:r>
      <w:r>
        <w:rPr>
          <w:color w:val="000000"/>
        </w:rPr>
        <w:t>】</w:t>
      </w:r>
    </w:p>
    <w:p>
      <w:pPr>
        <w:snapToGrid w:val="0"/>
        <w:spacing w:line="288" w:lineRule="auto"/>
        <w:ind w:firstLine="394" w:firstLineChars="196"/>
        <w:rPr>
          <w:color w:val="000000"/>
          <w:sz w:val="20"/>
          <w:szCs w:val="20"/>
          <w:lang w:val="fr-FR"/>
        </w:rPr>
      </w:pPr>
      <w:r>
        <w:rPr>
          <w:rFonts w:hint="eastAsia"/>
          <w:b/>
          <w:bCs/>
          <w:color w:val="000000"/>
          <w:sz w:val="20"/>
          <w:szCs w:val="20"/>
        </w:rPr>
        <w:t>课程网站网址</w:t>
      </w:r>
      <w:r>
        <w:rPr>
          <w:rFonts w:hint="eastAsia"/>
          <w:b/>
          <w:bCs/>
          <w:color w:val="000000"/>
          <w:sz w:val="20"/>
          <w:szCs w:val="20"/>
          <w:lang w:val="fr-FR"/>
        </w:rPr>
        <w:t>：https://elearning.gench.edu.cn:8443/</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管理学 2030246 （2）</w:t>
      </w:r>
      <w:r>
        <w:rPr>
          <w:color w:val="000000"/>
          <w:sz w:val="20"/>
          <w:szCs w:val="20"/>
        </w:rPr>
        <w:t>】</w:t>
      </w:r>
    </w:p>
    <w:p>
      <w:pPr>
        <w:adjustRightInd w:val="0"/>
        <w:snapToGrid w:val="0"/>
        <w:spacing w:before="120" w:beforeLines="50" w:after="12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pStyle w:val="2"/>
        <w:tabs>
          <w:tab w:val="left" w:pos="5574"/>
        </w:tabs>
        <w:spacing w:before="133" w:line="360" w:lineRule="auto"/>
        <w:ind w:left="0" w:firstLine="400" w:firstLineChars="200"/>
        <w:rPr>
          <w:rFonts w:ascii="宋体" w:hAnsi="宋体" w:eastAsia="宋体" w:cs="宋体"/>
          <w:sz w:val="20"/>
          <w:szCs w:val="20"/>
          <w:lang w:eastAsia="zh-CN"/>
        </w:rPr>
      </w:pPr>
      <w:r>
        <w:rPr>
          <w:rFonts w:hint="eastAsia" w:ascii="宋体" w:hAnsi="宋体" w:eastAsia="宋体" w:cs="宋体"/>
          <w:sz w:val="20"/>
          <w:szCs w:val="20"/>
        </w:rPr>
        <w:t>人力资源是四大类资源（自然资源、资本资源、信息资源和人力资源）中最重要的资源，是生产活动中最为活跃的因素，</w:t>
      </w:r>
      <w:r>
        <w:rPr>
          <w:rFonts w:hint="eastAsia" w:ascii="宋体" w:hAnsi="宋体" w:eastAsia="宋体" w:cs="宋体"/>
          <w:sz w:val="20"/>
          <w:szCs w:val="20"/>
          <w:lang w:eastAsia="zh-CN"/>
        </w:rPr>
        <w:t>对</w:t>
      </w:r>
      <w:r>
        <w:rPr>
          <w:rFonts w:hint="eastAsia" w:ascii="宋体" w:hAnsi="宋体" w:eastAsia="宋体" w:cs="宋体"/>
          <w:sz w:val="20"/>
          <w:szCs w:val="20"/>
        </w:rPr>
        <w:t>经济增长贡献</w:t>
      </w:r>
      <w:r>
        <w:rPr>
          <w:rFonts w:hint="eastAsia" w:ascii="宋体" w:hAnsi="宋体" w:eastAsia="宋体" w:cs="宋体"/>
          <w:sz w:val="20"/>
          <w:szCs w:val="20"/>
          <w:lang w:eastAsia="zh-CN"/>
        </w:rPr>
        <w:t>最为</w:t>
      </w:r>
      <w:r>
        <w:rPr>
          <w:rFonts w:hint="eastAsia" w:ascii="宋体" w:hAnsi="宋体" w:eastAsia="宋体" w:cs="宋体"/>
          <w:sz w:val="20"/>
          <w:szCs w:val="20"/>
        </w:rPr>
        <w:t>突出</w:t>
      </w:r>
      <w:r>
        <w:rPr>
          <w:rFonts w:hint="eastAsia" w:ascii="宋体" w:hAnsi="宋体" w:eastAsia="宋体" w:cs="宋体"/>
          <w:sz w:val="20"/>
          <w:szCs w:val="20"/>
          <w:lang w:eastAsia="zh-CN"/>
        </w:rPr>
        <w:t>。合理开发和使用人力资源已经成为国家和组织发展的关键性因素。</w:t>
      </w:r>
    </w:p>
    <w:p>
      <w:pPr>
        <w:pStyle w:val="2"/>
        <w:tabs>
          <w:tab w:val="left" w:pos="5574"/>
        </w:tabs>
        <w:spacing w:before="133" w:line="360" w:lineRule="auto"/>
        <w:ind w:left="0" w:firstLine="400" w:firstLineChars="200"/>
        <w:rPr>
          <w:rFonts w:ascii="宋体" w:hAnsi="宋体" w:eastAsia="宋体" w:cs="宋体"/>
          <w:sz w:val="20"/>
          <w:szCs w:val="20"/>
          <w:lang w:eastAsia="zh-CN"/>
        </w:rPr>
      </w:pPr>
      <w:r>
        <w:rPr>
          <w:rFonts w:hint="eastAsia" w:ascii="宋体" w:hAnsi="宋体" w:eastAsia="宋体" w:cs="宋体"/>
          <w:sz w:val="20"/>
          <w:szCs w:val="20"/>
        </w:rPr>
        <w:t>人力</w:t>
      </w:r>
      <w:r>
        <w:rPr>
          <w:rFonts w:hint="eastAsia" w:ascii="宋体" w:hAnsi="宋体" w:eastAsia="宋体" w:cs="宋体"/>
          <w:sz w:val="20"/>
          <w:szCs w:val="20"/>
          <w:lang w:eastAsia="zh-CN"/>
        </w:rPr>
        <w:t>资源管理是以人为管理对象，具有很强实践性的一门学科。人力资源管理不仅仅是人力资源管理部门的工作，也是企业管理和战略的一个重要组成部分。掌握人力资源管理的相关理论和技能对于每一个企业的管理者具有重要的指导意义。</w:t>
      </w:r>
      <w:r>
        <w:rPr>
          <w:rFonts w:hint="eastAsia"/>
          <w:lang w:eastAsia="zh-CN"/>
        </w:rPr>
        <w:tab/>
      </w:r>
    </w:p>
    <w:p>
      <w:pPr>
        <w:pStyle w:val="3"/>
        <w:spacing w:before="4" w:line="360" w:lineRule="auto"/>
        <w:ind w:left="0" w:firstLine="400" w:firstLineChars="200"/>
        <w:rPr>
          <w:color w:val="000000"/>
        </w:rPr>
      </w:pPr>
      <w:r>
        <w:t>《人力资源管理》是</w:t>
      </w:r>
      <w:r>
        <w:rPr>
          <w:rFonts w:hint="eastAsia"/>
          <w:lang w:val="en-US" w:eastAsia="zh-CN"/>
        </w:rPr>
        <w:t>秘书</w:t>
      </w:r>
      <w:r>
        <w:t>专业</w:t>
      </w:r>
      <w:r>
        <w:rPr>
          <w:rFonts w:hint="eastAsia"/>
          <w:lang w:val="en-US" w:eastAsia="zh-CN"/>
        </w:rPr>
        <w:t>专业选修课</w:t>
      </w:r>
      <w:r>
        <w:t>，开课</w:t>
      </w:r>
      <w:r>
        <w:rPr>
          <w:rFonts w:hint="eastAsia"/>
          <w:lang w:eastAsia="zh-CN"/>
        </w:rPr>
        <w:t>对象</w:t>
      </w:r>
      <w:r>
        <w:t>为</w:t>
      </w:r>
      <w:r>
        <w:rPr>
          <w:rFonts w:hint="eastAsia"/>
          <w:lang w:val="en-US" w:eastAsia="zh-CN"/>
        </w:rPr>
        <w:t>秘书</w:t>
      </w:r>
      <w:r>
        <w:t>专业大三年级学生。该课程包括</w:t>
      </w:r>
      <w:r>
        <w:rPr>
          <w:rFonts w:hint="eastAsia"/>
          <w:lang w:eastAsia="zh-CN"/>
        </w:rPr>
        <w:t>了</w:t>
      </w:r>
      <w:r>
        <w:t>人力资源管理概述、人力资源规划、工作分析、招聘和选拔、培训管理、</w:t>
      </w:r>
      <w:r>
        <w:rPr>
          <w:rFonts w:hint="eastAsia"/>
          <w:lang w:eastAsia="zh-CN"/>
        </w:rPr>
        <w:t>职业生涯规划和管理、</w:t>
      </w:r>
      <w:r>
        <w:t>员工激励、绩效管理、薪酬管理等</w:t>
      </w:r>
      <w:r>
        <w:rPr>
          <w:rFonts w:hint="eastAsia"/>
          <w:lang w:eastAsia="zh-CN"/>
        </w:rPr>
        <w:t>方面的</w:t>
      </w:r>
      <w:r>
        <w:t>主要内容。通过该课程的学习，可以让学生</w:t>
      </w:r>
      <w:r>
        <w:rPr>
          <w:rFonts w:hint="eastAsia"/>
          <w:lang w:eastAsia="zh-CN"/>
        </w:rPr>
        <w:t>熟悉</w:t>
      </w:r>
      <w:r>
        <w:t>最</w:t>
      </w:r>
      <w:r>
        <w:rPr>
          <w:rFonts w:hint="eastAsia"/>
          <w:lang w:eastAsia="zh-CN"/>
        </w:rPr>
        <w:t>基础</w:t>
      </w:r>
      <w:r>
        <w:t>的人力资源管理理论，掌握最基本的人力资源管理技能。对毕业后有志于从事人力资源管理的学生，可打好必要的技能和理论基础；对不从事人力资源管理的学生，</w:t>
      </w:r>
      <w:r>
        <w:rPr>
          <w:rFonts w:hint="eastAsia"/>
          <w:lang w:eastAsia="zh-CN"/>
        </w:rPr>
        <w:t>使其了解人力资源部门运行的方式，并意识到职业生涯规划和管理的重要性，为更好的工作做准备。</w:t>
      </w:r>
    </w:p>
    <w:p>
      <w:pPr>
        <w:widowControl/>
        <w:spacing w:before="120" w:beforeLines="50" w:after="12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本课程适合具备一定管理基本知识的秘书学本科三年级学生学习，旨在让学生通过对比，深入理解我国社会主义人力资源管理的优势，提高本专业学生的爱岗敬业精神。</w:t>
      </w:r>
    </w:p>
    <w:p>
      <w:pPr>
        <w:widowControl/>
        <w:spacing w:before="120" w:beforeLines="50" w:after="120" w:afterLines="50" w:line="288"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四、课程与专业毕业要求的关联性</w:t>
      </w:r>
    </w:p>
    <w:tbl>
      <w:tblPr>
        <w:tblStyle w:val="6"/>
        <w:tblW w:w="8902" w:type="dxa"/>
        <w:tblInd w:w="0" w:type="dxa"/>
        <w:tblLayout w:type="fixed"/>
        <w:tblCellMar>
          <w:top w:w="15" w:type="dxa"/>
          <w:left w:w="15" w:type="dxa"/>
          <w:bottom w:w="15" w:type="dxa"/>
          <w:right w:w="15" w:type="dxa"/>
        </w:tblCellMar>
      </w:tblPr>
      <w:tblGrid>
        <w:gridCol w:w="1200"/>
        <w:gridCol w:w="1200"/>
        <w:gridCol w:w="5314"/>
        <w:gridCol w:w="1188"/>
      </w:tblGrid>
      <w:tr>
        <w:tblPrEx>
          <w:tblCellMar>
            <w:top w:w="15" w:type="dxa"/>
            <w:left w:w="15" w:type="dxa"/>
            <w:bottom w:w="15" w:type="dxa"/>
            <w:right w:w="15" w:type="dxa"/>
          </w:tblCellMar>
        </w:tblPrEx>
        <w:trPr>
          <w:trHeight w:val="720" w:hRule="atLeast"/>
        </w:trPr>
        <w:tc>
          <w:tcPr>
            <w:tcW w:w="7714"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专业毕业要求</w:t>
            </w:r>
          </w:p>
        </w:tc>
        <w:tc>
          <w:tcPr>
            <w:tcW w:w="1188" w:type="dxa"/>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关联</w:t>
            </w:r>
          </w:p>
        </w:tc>
      </w:tr>
      <w:tr>
        <w:tblPrEx>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L011</w:t>
            </w: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LO111</w:t>
            </w:r>
          </w:p>
        </w:tc>
        <w:tc>
          <w:tcPr>
            <w:tcW w:w="5314" w:type="dxa"/>
            <w:tcBorders>
              <w:top w:val="single" w:color="000000" w:sz="12" w:space="0"/>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倾听他人意见、尊重他人观点、分析他人需求。</w:t>
            </w:r>
          </w:p>
        </w:tc>
        <w:tc>
          <w:tcPr>
            <w:tcW w:w="1188" w:type="dxa"/>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LO112</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应用书面或口头形式，阐释自己的观点，有效沟通。</w:t>
            </w:r>
          </w:p>
        </w:tc>
        <w:tc>
          <w:tcPr>
            <w:tcW w:w="1188" w:type="dxa"/>
            <w:tcBorders>
              <w:bottom w:val="single" w:color="000000" w:sz="12" w:space="0"/>
              <w:right w:val="single" w:color="000000" w:sz="12" w:space="0"/>
            </w:tcBorders>
            <w:shd w:val="clear" w:color="auto" w:fill="auto"/>
            <w:vAlign w:val="center"/>
          </w:tcPr>
          <w:p>
            <w:pPr>
              <w:widowControl/>
              <w:jc w:val="center"/>
              <w:textAlignment w:val="center"/>
              <w:rPr>
                <w:rFonts w:ascii="Arial" w:hAnsi="Arial" w:cs="Arial"/>
                <w:color w:val="000000"/>
                <w:sz w:val="40"/>
                <w:szCs w:val="40"/>
              </w:rPr>
            </w:pPr>
            <w:r>
              <w:rPr>
                <w:rFonts w:ascii="Arial" w:hAnsi="Arial" w:cs="Arial"/>
                <w:color w:val="000000"/>
                <w:kern w:val="0"/>
                <w:sz w:val="40"/>
                <w:szCs w:val="40"/>
                <w:lang w:bidi="ar"/>
              </w:rPr>
              <w:t>●</w:t>
            </w:r>
          </w:p>
        </w:tc>
      </w:tr>
      <w:tr>
        <w:tblPrEx>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L021</w:t>
            </w: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LO211</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能根据需要确定学习目标，并设计学习计划。</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LO212</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能搜集、获取达到目标所需要的学习资源，实施学习计划、反思学习计划、持续改进，达到学习目标。</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L031</w:t>
            </w:r>
          </w:p>
        </w:tc>
        <w:tc>
          <w:tcPr>
            <w:tcW w:w="1200"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辅助决策</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收集、处理信息，调查研究，能够辅助领导确定决策目标、拟定及实施决策方案，及时向领导反馈落实情况。</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L032</w:t>
            </w:r>
          </w:p>
        </w:tc>
        <w:tc>
          <w:tcPr>
            <w:tcW w:w="1200"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沟通协调</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在上下层级间有效进行信息沟通，有效传递领导的管理要求，收集基层信息、反馈给管理层。</w:t>
            </w:r>
          </w:p>
        </w:tc>
        <w:tc>
          <w:tcPr>
            <w:tcW w:w="1188" w:type="dxa"/>
            <w:tcBorders>
              <w:bottom w:val="single" w:color="000000" w:sz="12" w:space="0"/>
              <w:right w:val="single" w:color="000000" w:sz="12" w:space="0"/>
            </w:tcBorders>
            <w:shd w:val="clear" w:color="auto" w:fill="auto"/>
            <w:vAlign w:val="center"/>
          </w:tcPr>
          <w:p>
            <w:pPr>
              <w:jc w:val="center"/>
              <w:rPr>
                <w:rFonts w:ascii="Arial" w:hAnsi="Arial" w:cs="Arial"/>
                <w:color w:val="000000"/>
                <w:sz w:val="40"/>
                <w:szCs w:val="40"/>
              </w:rPr>
            </w:pPr>
          </w:p>
        </w:tc>
      </w:tr>
      <w:tr>
        <w:tblPrEx>
          <w:tblCellMar>
            <w:top w:w="15" w:type="dxa"/>
            <w:left w:w="15" w:type="dxa"/>
            <w:bottom w:w="15" w:type="dxa"/>
            <w:right w:w="15" w:type="dxa"/>
          </w:tblCellMar>
        </w:tblPrEx>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L033</w:t>
            </w:r>
          </w:p>
        </w:tc>
        <w:tc>
          <w:tcPr>
            <w:tcW w:w="1200"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商务管理</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掌握基础的商务和管理知识。</w:t>
            </w:r>
          </w:p>
        </w:tc>
        <w:tc>
          <w:tcPr>
            <w:tcW w:w="1188" w:type="dxa"/>
            <w:tcBorders>
              <w:bottom w:val="single" w:color="000000" w:sz="12" w:space="0"/>
              <w:right w:val="single" w:color="000000" w:sz="12" w:space="0"/>
            </w:tcBorders>
            <w:shd w:val="clear" w:color="auto" w:fill="auto"/>
            <w:vAlign w:val="center"/>
          </w:tcPr>
          <w:p>
            <w:pPr>
              <w:widowControl/>
              <w:jc w:val="center"/>
              <w:textAlignment w:val="center"/>
              <w:rPr>
                <w:rFonts w:ascii="Arial" w:hAnsi="Arial" w:cs="Arial"/>
                <w:color w:val="000000"/>
                <w:sz w:val="40"/>
                <w:szCs w:val="40"/>
              </w:rPr>
            </w:pPr>
            <w:r>
              <w:rPr>
                <w:rFonts w:ascii="Arial" w:hAnsi="Arial" w:cs="Arial"/>
                <w:color w:val="000000"/>
                <w:kern w:val="0"/>
                <w:sz w:val="40"/>
                <w:szCs w:val="40"/>
                <w:lang w:bidi="ar"/>
              </w:rPr>
              <w:t>●</w:t>
            </w:r>
          </w:p>
        </w:tc>
      </w:tr>
      <w:tr>
        <w:trPr>
          <w:trHeight w:val="720" w:hRule="atLeast"/>
        </w:trPr>
        <w:tc>
          <w:tcPr>
            <w:tcW w:w="1200"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L034</w:t>
            </w:r>
          </w:p>
        </w:tc>
        <w:tc>
          <w:tcPr>
            <w:tcW w:w="1200"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办公室事务管理</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具有办公室环境管理、接待、日常事务管理</w:t>
            </w:r>
            <w:r>
              <w:rPr>
                <w:rFonts w:hint="eastAsia" w:ascii="宋体" w:hAnsi="宋体" w:cs="宋体"/>
                <w:color w:val="000000"/>
                <w:kern w:val="0"/>
                <w:szCs w:val="21"/>
                <w:lang w:bidi="ar"/>
              </w:rPr>
              <w:t>等方面的基本能力。</w:t>
            </w:r>
          </w:p>
        </w:tc>
        <w:tc>
          <w:tcPr>
            <w:tcW w:w="1188" w:type="dxa"/>
            <w:tcBorders>
              <w:bottom w:val="single" w:color="000000" w:sz="12" w:space="0"/>
              <w:right w:val="single" w:color="000000" w:sz="12" w:space="0"/>
            </w:tcBorders>
            <w:shd w:val="clear" w:color="auto" w:fill="auto"/>
            <w:vAlign w:val="center"/>
          </w:tcPr>
          <w:p>
            <w:pPr>
              <w:widowControl/>
              <w:jc w:val="center"/>
              <w:textAlignment w:val="center"/>
              <w:rPr>
                <w:rFonts w:ascii="Arial" w:hAnsi="Arial" w:cs="Arial"/>
                <w:color w:val="000000"/>
                <w:sz w:val="40"/>
                <w:szCs w:val="40"/>
              </w:rPr>
            </w:pPr>
          </w:p>
        </w:tc>
      </w:tr>
      <w:tr>
        <w:tblPrEx>
          <w:tblCellMar>
            <w:top w:w="15" w:type="dxa"/>
            <w:left w:w="15" w:type="dxa"/>
            <w:bottom w:w="15" w:type="dxa"/>
            <w:right w:w="15" w:type="dxa"/>
          </w:tblCellMar>
        </w:tblPrEx>
        <w:trPr>
          <w:trHeight w:val="975" w:hRule="atLeast"/>
        </w:trPr>
        <w:tc>
          <w:tcPr>
            <w:tcW w:w="1200"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L035</w:t>
            </w:r>
          </w:p>
        </w:tc>
        <w:tc>
          <w:tcPr>
            <w:tcW w:w="1200"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文书拟写及处理</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了解文书基础知识，拟写常用法定公文，拟写常用礼仪文书，拟写常用事务文书，拟写常用商务文书，处理收文与发文，管理文书等。</w:t>
            </w:r>
          </w:p>
        </w:tc>
        <w:tc>
          <w:tcPr>
            <w:tcW w:w="1188" w:type="dxa"/>
            <w:tcBorders>
              <w:bottom w:val="single" w:color="000000" w:sz="12" w:space="0"/>
              <w:right w:val="single" w:color="000000" w:sz="12" w:space="0"/>
            </w:tcBorders>
            <w:shd w:val="clear" w:color="auto" w:fill="auto"/>
            <w:vAlign w:val="center"/>
          </w:tcPr>
          <w:p>
            <w:pPr>
              <w:jc w:val="center"/>
              <w:rPr>
                <w:rFonts w:ascii="Arial" w:hAnsi="Arial" w:cs="Arial"/>
                <w:color w:val="000000"/>
                <w:sz w:val="40"/>
                <w:szCs w:val="40"/>
              </w:rPr>
            </w:pPr>
          </w:p>
        </w:tc>
      </w:tr>
      <w:tr>
        <w:tblPrEx>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L041</w:t>
            </w: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LO411</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遵纪守法：遵守校纪校规，具备法律意识。</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LO412</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诚实守信：为人诚实，信守承诺，尽职尽责。</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1065"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LO413</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爱岗敬业：了解与专业相关的法律法规，充分认识本专业就业岗位在社会经济中的作用和地位，在学习和社会实践中遵守职业规范，具备职业道德操守。</w:t>
            </w:r>
          </w:p>
        </w:tc>
        <w:tc>
          <w:tcPr>
            <w:tcW w:w="1188" w:type="dxa"/>
            <w:tcBorders>
              <w:bottom w:val="single" w:color="000000" w:sz="12" w:space="0"/>
              <w:right w:val="single" w:color="000000" w:sz="12" w:space="0"/>
            </w:tcBorders>
            <w:shd w:val="clear" w:color="auto" w:fill="auto"/>
            <w:vAlign w:val="center"/>
          </w:tcPr>
          <w:p>
            <w:pPr>
              <w:widowControl/>
              <w:jc w:val="center"/>
              <w:textAlignment w:val="center"/>
              <w:rPr>
                <w:rFonts w:ascii="Arial" w:hAnsi="Arial" w:cs="Arial"/>
                <w:color w:val="000000"/>
                <w:sz w:val="40"/>
                <w:szCs w:val="40"/>
              </w:rPr>
            </w:pPr>
            <w:r>
              <w:rPr>
                <w:rFonts w:ascii="Arial" w:hAnsi="Arial" w:cs="Arial"/>
                <w:color w:val="000000"/>
                <w:kern w:val="0"/>
                <w:sz w:val="40"/>
                <w:szCs w:val="40"/>
                <w:lang w:bidi="ar"/>
              </w:rPr>
              <w:t>●</w:t>
            </w: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LO414</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身心健康，能承受学习和生活中的压力。</w:t>
            </w:r>
          </w:p>
        </w:tc>
        <w:tc>
          <w:tcPr>
            <w:tcW w:w="1188" w:type="dxa"/>
            <w:tcBorders>
              <w:bottom w:val="single" w:color="000000" w:sz="12" w:space="0"/>
              <w:right w:val="single" w:color="000000" w:sz="12" w:space="0"/>
            </w:tcBorders>
            <w:shd w:val="clear" w:color="auto" w:fill="auto"/>
            <w:vAlign w:val="center"/>
          </w:tcPr>
          <w:p>
            <w:pPr>
              <w:jc w:val="center"/>
              <w:rPr>
                <w:rFonts w:ascii="Arial" w:hAnsi="Arial" w:cs="Arial"/>
                <w:color w:val="000000"/>
                <w:sz w:val="40"/>
                <w:szCs w:val="40"/>
              </w:rPr>
            </w:pPr>
          </w:p>
        </w:tc>
      </w:tr>
      <w:tr>
        <w:tblPrEx>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L051</w:t>
            </w: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LO511</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在集体活动中能主动担任自己的角色，与其他成员密切合作，共同完成任务。</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LO512</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有质疑精神，能有逻辑的分析与批判。</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LO513</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能用创新的方法或者多种方法解决复杂问题或真实问题。</w:t>
            </w:r>
          </w:p>
        </w:tc>
        <w:tc>
          <w:tcPr>
            <w:tcW w:w="1188" w:type="dxa"/>
            <w:tcBorders>
              <w:bottom w:val="single" w:color="000000" w:sz="12" w:space="0"/>
              <w:right w:val="single" w:color="000000" w:sz="12" w:space="0"/>
            </w:tcBorders>
            <w:shd w:val="clear" w:color="auto" w:fill="auto"/>
            <w:vAlign w:val="center"/>
          </w:tcPr>
          <w:p>
            <w:pPr>
              <w:widowControl/>
              <w:jc w:val="center"/>
              <w:textAlignment w:val="center"/>
              <w:rPr>
                <w:rFonts w:ascii="Arial" w:hAnsi="Arial" w:cs="Arial"/>
                <w:color w:val="000000"/>
                <w:sz w:val="40"/>
                <w:szCs w:val="4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LO514</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了解行业前沿知识技术。</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L061</w:t>
            </w: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LO611</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能够根据需要进行专业文献检索。</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LO612</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能使用合适的软件来搜集和分析所需的信息数据。</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LO613</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能把现代信息技术融入到秘书工作各个环节。</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L071</w:t>
            </w: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LO711</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爱党爱国：了解祖国的优秀传统文化和革命历史，构建爱党爱国的理想信念。</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LO712</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助人为乐：富于爱心，懂得感恩，具备助人为乐的品质。</w:t>
            </w:r>
          </w:p>
        </w:tc>
        <w:tc>
          <w:tcPr>
            <w:tcW w:w="1188" w:type="dxa"/>
            <w:tcBorders>
              <w:bottom w:val="single" w:color="000000" w:sz="12" w:space="0"/>
              <w:right w:val="single" w:color="000000" w:sz="12" w:space="0"/>
            </w:tcBorders>
            <w:shd w:val="clear" w:color="auto" w:fill="auto"/>
            <w:vAlign w:val="center"/>
          </w:tcPr>
          <w:p>
            <w:pPr>
              <w:widowControl/>
              <w:jc w:val="center"/>
              <w:textAlignment w:val="center"/>
              <w:rPr>
                <w:rFonts w:ascii="Arial" w:hAnsi="Arial" w:cs="Arial"/>
                <w:color w:val="000000"/>
                <w:sz w:val="40"/>
                <w:szCs w:val="4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LO713</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奉献社会：具有服务企业、服务社会的意愿和行为能力。</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LO714</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爱护环境：具有爱护环境的意识和与自然和谐相处的环保理念。</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L081</w:t>
            </w: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L0811</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具备外语表达沟通能力，达到本专业的要求。</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L0812</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理解其他国家历史文化，有跨文化交流能力。</w:t>
            </w:r>
          </w:p>
        </w:tc>
        <w:tc>
          <w:tcPr>
            <w:tcW w:w="1188" w:type="dxa"/>
            <w:tcBorders>
              <w:bottom w:val="single" w:color="000000" w:sz="12" w:space="0"/>
              <w:right w:val="single" w:color="000000" w:sz="12"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trPr>
        <w:tc>
          <w:tcPr>
            <w:tcW w:w="1200"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cs="宋体"/>
                <w:color w:val="000000"/>
                <w:sz w:val="22"/>
              </w:rPr>
            </w:pPr>
          </w:p>
        </w:tc>
        <w:tc>
          <w:tcPr>
            <w:tcW w:w="1200" w:type="dxa"/>
            <w:tcBorders>
              <w:bottom w:val="single" w:color="000000" w:sz="12" w:space="0"/>
              <w:right w:val="single" w:color="000000" w:sz="12"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L0813</w:t>
            </w:r>
          </w:p>
        </w:tc>
        <w:tc>
          <w:tcPr>
            <w:tcW w:w="5314" w:type="dxa"/>
            <w:tcBorders>
              <w:bottom w:val="single" w:color="000000" w:sz="12" w:space="0"/>
              <w:right w:val="single" w:color="000000" w:sz="12"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在职业活动中具有国际视野。</w:t>
            </w:r>
          </w:p>
        </w:tc>
        <w:tc>
          <w:tcPr>
            <w:tcW w:w="1188" w:type="dxa"/>
            <w:tcBorders>
              <w:bottom w:val="single" w:color="000000" w:sz="12" w:space="0"/>
              <w:right w:val="single" w:color="000000" w:sz="12" w:space="0"/>
            </w:tcBorders>
            <w:shd w:val="clear" w:color="auto" w:fill="auto"/>
            <w:vAlign w:val="center"/>
          </w:tcPr>
          <w:p>
            <w:pPr>
              <w:rPr>
                <w:rFonts w:ascii="宋体" w:hAnsi="宋体" w:cs="宋体"/>
                <w:color w:val="000000"/>
                <w:sz w:val="22"/>
              </w:rPr>
            </w:pPr>
          </w:p>
        </w:tc>
      </w:tr>
    </w:tbl>
    <w:p>
      <w:pPr>
        <w:rPr>
          <w:rFonts w:asciiTheme="majorBidi" w:hAnsiTheme="majorBidi" w:cstheme="majorBidi"/>
        </w:rPr>
      </w:pPr>
    </w:p>
    <w:p>
      <w:pPr>
        <w:spacing w:line="360" w:lineRule="auto"/>
        <w:ind w:firstLine="600" w:firstLineChars="250"/>
        <w:rPr>
          <w:rFonts w:asciiTheme="majorBidi" w:hAnsiTheme="majorBidi" w:cstheme="majorBidi"/>
          <w:sz w:val="20"/>
          <w:szCs w:val="20"/>
        </w:rPr>
      </w:pPr>
      <w:r>
        <w:rPr>
          <w:rFonts w:eastAsia="黑体" w:asciiTheme="majorBidi" w:hAnsiTheme="majorBidi" w:cstheme="majorBidi"/>
          <w:sz w:val="24"/>
        </w:rPr>
        <w:t>五、课程目标/课程预期学习成果</w:t>
      </w:r>
    </w:p>
    <w:tbl>
      <w:tblPr>
        <w:tblStyle w:val="6"/>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28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序号</w:t>
            </w:r>
          </w:p>
        </w:tc>
        <w:tc>
          <w:tcPr>
            <w:tcW w:w="2555"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课程预期学习成果</w:t>
            </w:r>
          </w:p>
        </w:tc>
        <w:tc>
          <w:tcPr>
            <w:tcW w:w="3289"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教与学方式</w:t>
            </w:r>
          </w:p>
        </w:tc>
        <w:tc>
          <w:tcPr>
            <w:tcW w:w="1673"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1</w:t>
            </w:r>
          </w:p>
        </w:tc>
        <w:tc>
          <w:tcPr>
            <w:tcW w:w="2555" w:type="dxa"/>
            <w:shd w:val="clear" w:color="auto" w:fill="auto"/>
            <w:vAlign w:val="center"/>
          </w:tcPr>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应用书面或口头形式，阐释自己的观点，有效沟通。</w:t>
            </w:r>
          </w:p>
        </w:tc>
        <w:tc>
          <w:tcPr>
            <w:tcW w:w="3289" w:type="dxa"/>
            <w:shd w:val="clear" w:color="auto" w:fill="auto"/>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案例分析、小组报告</w:t>
            </w:r>
          </w:p>
        </w:tc>
        <w:tc>
          <w:tcPr>
            <w:tcW w:w="1673" w:type="dxa"/>
            <w:shd w:val="clear" w:color="auto" w:fill="auto"/>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课堂报告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2</w:t>
            </w:r>
          </w:p>
        </w:tc>
        <w:tc>
          <w:tcPr>
            <w:tcW w:w="2555" w:type="dxa"/>
            <w:shd w:val="clear" w:color="auto" w:fill="auto"/>
            <w:vAlign w:val="center"/>
          </w:tcPr>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掌握基础的商务和管理知识。</w:t>
            </w:r>
          </w:p>
        </w:tc>
        <w:tc>
          <w:tcPr>
            <w:tcW w:w="3289" w:type="dxa"/>
            <w:shd w:val="clear" w:color="auto" w:fill="auto"/>
            <w:vAlign w:val="center"/>
          </w:tcPr>
          <w:p>
            <w:pPr>
              <w:snapToGrid w:val="0"/>
              <w:spacing w:line="288" w:lineRule="auto"/>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14:textFill>
                  <w14:solidFill>
                    <w14:schemeClr w14:val="tx1"/>
                  </w14:solidFill>
                </w14:textFill>
              </w:rPr>
              <w:t>讲授、案例分析</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作业</w:t>
            </w:r>
            <w:bookmarkStart w:id="1" w:name="_GoBack"/>
            <w:bookmarkEnd w:id="1"/>
          </w:p>
        </w:tc>
        <w:tc>
          <w:tcPr>
            <w:tcW w:w="1673" w:type="dxa"/>
            <w:shd w:val="clear" w:color="auto" w:fill="auto"/>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试卷考试、</w:t>
            </w:r>
            <w:r>
              <w:rPr>
                <w:rFonts w:hint="eastAsia"/>
                <w:color w:val="000000" w:themeColor="text1"/>
                <w:sz w:val="20"/>
                <w:szCs w:val="20"/>
                <w14:textFill>
                  <w14:solidFill>
                    <w14:schemeClr w14:val="tx1"/>
                  </w14:solidFill>
                </w14:textFill>
              </w:rPr>
              <w:t>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3</w:t>
            </w:r>
          </w:p>
        </w:tc>
        <w:tc>
          <w:tcPr>
            <w:tcW w:w="2555" w:type="dxa"/>
            <w:shd w:val="clear" w:color="auto" w:fill="auto"/>
            <w:vAlign w:val="center"/>
          </w:tcPr>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3289" w:type="dxa"/>
            <w:shd w:val="clear" w:color="auto" w:fill="auto"/>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讲授、小组讨论</w:t>
            </w:r>
          </w:p>
        </w:tc>
        <w:tc>
          <w:tcPr>
            <w:tcW w:w="1673" w:type="dxa"/>
            <w:shd w:val="clear" w:color="auto" w:fill="auto"/>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心得分享与交流</w:t>
            </w:r>
          </w:p>
        </w:tc>
      </w:tr>
    </w:tbl>
    <w:p>
      <w:pPr>
        <w:snapToGrid w:val="0"/>
        <w:spacing w:line="288" w:lineRule="auto"/>
        <w:ind w:left="420" w:leftChars="200"/>
        <w:rPr>
          <w:rFonts w:ascii="黑体" w:hAnsi="宋体" w:eastAsia="黑体"/>
          <w:sz w:val="24"/>
        </w:rPr>
      </w:pPr>
    </w:p>
    <w:p>
      <w:pPr>
        <w:pStyle w:val="2"/>
        <w:spacing w:before="3"/>
      </w:pPr>
      <w:r>
        <w:t>六、课程内容</w:t>
      </w:r>
    </w:p>
    <w:p>
      <w:pPr>
        <w:pStyle w:val="3"/>
        <w:spacing w:before="0"/>
        <w:ind w:left="0"/>
        <w:rPr>
          <w:rFonts w:ascii="黑体"/>
          <w:sz w:val="17"/>
        </w:rPr>
      </w:pPr>
    </w:p>
    <w:p>
      <w:pPr>
        <w:numPr>
          <w:ilvl w:val="0"/>
          <w:numId w:val="1"/>
        </w:numPr>
        <w:tabs>
          <w:tab w:val="left" w:pos="1418"/>
        </w:tabs>
        <w:spacing w:line="350" w:lineRule="auto"/>
        <w:ind w:right="6486"/>
        <w:jc w:val="left"/>
        <w:rPr>
          <w:b/>
          <w:spacing w:val="-15"/>
          <w:sz w:val="20"/>
        </w:rPr>
      </w:pPr>
      <w:r>
        <w:rPr>
          <w:b/>
          <w:sz w:val="20"/>
        </w:rPr>
        <w:t>人力资源管理概</w:t>
      </w:r>
      <w:r>
        <w:rPr>
          <w:b/>
          <w:spacing w:val="-15"/>
          <w:sz w:val="20"/>
        </w:rPr>
        <w:t>述</w:t>
      </w:r>
    </w:p>
    <w:p>
      <w:pPr>
        <w:tabs>
          <w:tab w:val="left" w:pos="1418"/>
        </w:tabs>
        <w:spacing w:line="350" w:lineRule="auto"/>
        <w:ind w:right="6486"/>
        <w:jc w:val="left"/>
        <w:rPr>
          <w:sz w:val="20"/>
        </w:rPr>
      </w:pPr>
      <w:r>
        <w:rPr>
          <w:sz w:val="20"/>
        </w:rPr>
        <w:t>教学内容：</w:t>
      </w:r>
    </w:p>
    <w:p>
      <w:pPr>
        <w:pStyle w:val="11"/>
        <w:numPr>
          <w:ilvl w:val="1"/>
          <w:numId w:val="2"/>
        </w:numPr>
        <w:tabs>
          <w:tab w:val="left" w:pos="917"/>
        </w:tabs>
        <w:spacing w:before="3"/>
        <w:rPr>
          <w:sz w:val="20"/>
        </w:rPr>
      </w:pPr>
      <w:r>
        <w:rPr>
          <w:sz w:val="20"/>
        </w:rPr>
        <w:t>人力资源的概念与特征</w:t>
      </w:r>
    </w:p>
    <w:p>
      <w:pPr>
        <w:pStyle w:val="11"/>
        <w:numPr>
          <w:ilvl w:val="1"/>
          <w:numId w:val="2"/>
        </w:numPr>
        <w:tabs>
          <w:tab w:val="left" w:pos="917"/>
        </w:tabs>
        <w:spacing w:before="115"/>
        <w:rPr>
          <w:sz w:val="20"/>
        </w:rPr>
      </w:pPr>
      <w:r>
        <w:rPr>
          <w:sz w:val="20"/>
        </w:rPr>
        <w:t>人力资源管理及其基本功能</w:t>
      </w:r>
    </w:p>
    <w:p>
      <w:pPr>
        <w:pStyle w:val="11"/>
        <w:numPr>
          <w:ilvl w:val="1"/>
          <w:numId w:val="2"/>
        </w:numPr>
        <w:tabs>
          <w:tab w:val="left" w:pos="917"/>
        </w:tabs>
        <w:spacing w:before="119"/>
        <w:rPr>
          <w:sz w:val="20"/>
        </w:rPr>
      </w:pPr>
      <w:r>
        <w:rPr>
          <w:sz w:val="20"/>
        </w:rPr>
        <w:t>人力资源管理的发展历程</w:t>
      </w:r>
    </w:p>
    <w:p>
      <w:pPr>
        <w:pStyle w:val="11"/>
        <w:numPr>
          <w:ilvl w:val="1"/>
          <w:numId w:val="2"/>
        </w:numPr>
        <w:tabs>
          <w:tab w:val="left" w:pos="917"/>
        </w:tabs>
        <w:spacing w:line="350" w:lineRule="auto"/>
        <w:ind w:left="218" w:right="5588" w:firstLine="398"/>
        <w:rPr>
          <w:sz w:val="20"/>
        </w:rPr>
      </w:pPr>
      <w:r>
        <w:rPr>
          <w:spacing w:val="-1"/>
          <w:sz w:val="20"/>
        </w:rPr>
        <w:t>传统人事管理与现代人力资源管理</w:t>
      </w:r>
      <w:r>
        <w:rPr>
          <w:sz w:val="20"/>
        </w:rPr>
        <w:t>能力要求：</w:t>
      </w:r>
    </w:p>
    <w:p>
      <w:pPr>
        <w:pStyle w:val="3"/>
        <w:spacing w:before="0" w:line="199" w:lineRule="exact"/>
        <w:ind w:left="616"/>
      </w:pPr>
      <w:r>
        <w:t>知道：现代人力资源管理与传统人事管理的区别与联系；人力资源管理的演变与发展；人力资源的</w:t>
      </w:r>
    </w:p>
    <w:p>
      <w:pPr>
        <w:pStyle w:val="3"/>
        <w:spacing w:before="135" w:line="364" w:lineRule="auto"/>
        <w:ind w:left="616" w:right="5487" w:hanging="399"/>
      </w:pPr>
      <w:r>
        <w:t>定义、分类及特征；人力资源管理的含义。理解：人力资源管理的基本功能。</w:t>
      </w:r>
    </w:p>
    <w:p>
      <w:pPr>
        <w:pStyle w:val="3"/>
        <w:spacing w:before="1"/>
        <w:ind w:left="616"/>
      </w:pPr>
      <w:r>
        <w:t>分析：分析人力资源管理的职能</w:t>
      </w:r>
    </w:p>
    <w:p>
      <w:pPr>
        <w:pStyle w:val="3"/>
        <w:spacing w:before="0"/>
        <w:ind w:left="0"/>
        <w:rPr>
          <w:sz w:val="15"/>
        </w:rPr>
      </w:pPr>
    </w:p>
    <w:p>
      <w:pPr>
        <w:pStyle w:val="3"/>
        <w:spacing w:before="0"/>
      </w:pPr>
      <w:r>
        <w:t>教学难点：</w:t>
      </w:r>
    </w:p>
    <w:p>
      <w:pPr>
        <w:pStyle w:val="3"/>
        <w:spacing w:before="58"/>
        <w:ind w:left="616"/>
      </w:pPr>
      <w:r>
        <w:t>人力资源管理的基本功能。</w:t>
      </w:r>
    </w:p>
    <w:p>
      <w:pPr>
        <w:pStyle w:val="3"/>
        <w:spacing w:before="0"/>
        <w:ind w:left="0"/>
        <w:rPr>
          <w:sz w:val="15"/>
        </w:rPr>
      </w:pPr>
    </w:p>
    <w:p>
      <w:pPr>
        <w:spacing w:before="1" w:line="350" w:lineRule="auto"/>
        <w:ind w:right="6387"/>
        <w:jc w:val="left"/>
        <w:rPr>
          <w:b/>
          <w:spacing w:val="-9"/>
          <w:sz w:val="20"/>
        </w:rPr>
      </w:pPr>
      <w:r>
        <w:rPr>
          <w:rFonts w:hint="eastAsia"/>
          <w:b/>
          <w:spacing w:val="-9"/>
          <w:sz w:val="20"/>
        </w:rPr>
        <w:t xml:space="preserve">第2章 </w:t>
      </w:r>
      <w:r>
        <w:rPr>
          <w:b/>
          <w:spacing w:val="-9"/>
          <w:sz w:val="20"/>
        </w:rPr>
        <w:t>人力资源战略与规划</w:t>
      </w:r>
    </w:p>
    <w:p>
      <w:pPr>
        <w:spacing w:before="1" w:line="350" w:lineRule="auto"/>
        <w:ind w:right="6387"/>
        <w:jc w:val="left"/>
        <w:rPr>
          <w:sz w:val="20"/>
        </w:rPr>
      </w:pPr>
      <w:r>
        <w:rPr>
          <w:sz w:val="20"/>
        </w:rPr>
        <w:t>教学内容：</w:t>
      </w:r>
    </w:p>
    <w:p>
      <w:pPr>
        <w:pStyle w:val="11"/>
        <w:numPr>
          <w:ilvl w:val="1"/>
          <w:numId w:val="3"/>
        </w:numPr>
        <w:tabs>
          <w:tab w:val="left" w:pos="917"/>
        </w:tabs>
        <w:spacing w:before="0"/>
        <w:rPr>
          <w:sz w:val="20"/>
        </w:rPr>
      </w:pPr>
      <w:r>
        <w:rPr>
          <w:w w:val="95"/>
          <w:sz w:val="20"/>
        </w:rPr>
        <w:t>人力资源战略概述</w:t>
      </w:r>
    </w:p>
    <w:p>
      <w:pPr>
        <w:pStyle w:val="11"/>
        <w:numPr>
          <w:ilvl w:val="1"/>
          <w:numId w:val="3"/>
        </w:numPr>
        <w:tabs>
          <w:tab w:val="left" w:pos="917"/>
        </w:tabs>
        <w:rPr>
          <w:sz w:val="20"/>
        </w:rPr>
      </w:pPr>
      <w:r>
        <w:rPr>
          <w:w w:val="95"/>
          <w:sz w:val="20"/>
        </w:rPr>
        <w:t>人力资源规划概述</w:t>
      </w:r>
    </w:p>
    <w:p>
      <w:pPr>
        <w:pStyle w:val="11"/>
        <w:numPr>
          <w:ilvl w:val="1"/>
          <w:numId w:val="3"/>
        </w:numPr>
        <w:tabs>
          <w:tab w:val="left" w:pos="917"/>
        </w:tabs>
        <w:rPr>
          <w:sz w:val="20"/>
        </w:rPr>
      </w:pPr>
      <w:r>
        <w:rPr>
          <w:w w:val="95"/>
          <w:sz w:val="20"/>
        </w:rPr>
        <w:t>人力资源需求预测</w:t>
      </w:r>
    </w:p>
    <w:p>
      <w:pPr>
        <w:pStyle w:val="11"/>
        <w:numPr>
          <w:ilvl w:val="1"/>
          <w:numId w:val="3"/>
        </w:numPr>
        <w:tabs>
          <w:tab w:val="left" w:pos="917"/>
        </w:tabs>
        <w:spacing w:before="119"/>
        <w:rPr>
          <w:sz w:val="20"/>
        </w:rPr>
      </w:pPr>
      <w:r>
        <w:rPr>
          <w:w w:val="95"/>
          <w:sz w:val="20"/>
        </w:rPr>
        <w:t>人力资源供给预测</w:t>
      </w:r>
    </w:p>
    <w:p>
      <w:pPr>
        <w:pStyle w:val="11"/>
        <w:numPr>
          <w:ilvl w:val="1"/>
          <w:numId w:val="3"/>
        </w:numPr>
        <w:tabs>
          <w:tab w:val="left" w:pos="917"/>
        </w:tabs>
        <w:spacing w:line="350" w:lineRule="auto"/>
        <w:ind w:left="218" w:right="6788" w:firstLine="398"/>
        <w:rPr>
          <w:sz w:val="20"/>
        </w:rPr>
      </w:pPr>
      <w:r>
        <w:rPr>
          <w:spacing w:val="-2"/>
          <w:sz w:val="20"/>
        </w:rPr>
        <w:t>人力资源规划的编制</w:t>
      </w:r>
      <w:r>
        <w:rPr>
          <w:sz w:val="20"/>
        </w:rPr>
        <w:t>能力要求：</w:t>
      </w:r>
    </w:p>
    <w:p>
      <w:pPr>
        <w:pStyle w:val="3"/>
        <w:spacing w:before="0" w:line="350" w:lineRule="auto"/>
        <w:ind w:left="616" w:right="5288"/>
      </w:pPr>
      <w:r>
        <w:t xml:space="preserve">知道：人力资源战略；人力资源规划。 </w:t>
      </w:r>
    </w:p>
    <w:p>
      <w:pPr>
        <w:pStyle w:val="3"/>
        <w:spacing w:before="0" w:line="350" w:lineRule="auto"/>
        <w:ind w:left="616" w:right="5288"/>
      </w:pPr>
      <w:r>
        <w:rPr>
          <w:spacing w:val="-1"/>
        </w:rPr>
        <w:t>理解：人力资源固话含义、分类、内容。</w:t>
      </w:r>
    </w:p>
    <w:p>
      <w:pPr>
        <w:pStyle w:val="3"/>
        <w:spacing w:before="1" w:line="350" w:lineRule="auto"/>
        <w:ind w:left="616" w:right="4890"/>
      </w:pPr>
      <w:r>
        <w:t>分析：人力资源供给与需求分析的影响因素。运用：人力资源供给与需求预测方法。</w:t>
      </w:r>
    </w:p>
    <w:p>
      <w:pPr>
        <w:pStyle w:val="3"/>
        <w:spacing w:before="0"/>
      </w:pPr>
      <w:r>
        <w:t>教学难点：</w:t>
      </w:r>
    </w:p>
    <w:p>
      <w:pPr>
        <w:tabs>
          <w:tab w:val="left" w:pos="1418"/>
        </w:tabs>
        <w:spacing w:before="119" w:line="350" w:lineRule="auto"/>
        <w:ind w:left="616" w:right="2689"/>
        <w:jc w:val="left"/>
        <w:rPr>
          <w:w w:val="95"/>
          <w:sz w:val="20"/>
        </w:rPr>
      </w:pPr>
      <w:r>
        <w:rPr>
          <w:w w:val="95"/>
          <w:sz w:val="20"/>
        </w:rPr>
        <w:t xml:space="preserve">人力资源供给与需求分析的影响因素；人力资源供给与需求预测方法。 </w:t>
      </w:r>
    </w:p>
    <w:p>
      <w:pPr>
        <w:tabs>
          <w:tab w:val="left" w:pos="1418"/>
        </w:tabs>
        <w:spacing w:before="119" w:line="350" w:lineRule="auto"/>
        <w:ind w:right="2689"/>
        <w:jc w:val="left"/>
        <w:rPr>
          <w:b/>
          <w:sz w:val="20"/>
        </w:rPr>
      </w:pPr>
      <w:r>
        <w:rPr>
          <w:rFonts w:hint="eastAsia"/>
          <w:b/>
          <w:sz w:val="20"/>
        </w:rPr>
        <w:t xml:space="preserve">第3章 </w:t>
      </w:r>
      <w:r>
        <w:rPr>
          <w:b/>
          <w:sz w:val="20"/>
        </w:rPr>
        <w:t>工作分析</w:t>
      </w:r>
    </w:p>
    <w:p>
      <w:pPr>
        <w:pStyle w:val="3"/>
        <w:spacing w:before="0"/>
      </w:pPr>
      <w:r>
        <w:t>教学内容：</w:t>
      </w:r>
    </w:p>
    <w:p>
      <w:pPr>
        <w:pStyle w:val="11"/>
        <w:numPr>
          <w:ilvl w:val="1"/>
          <w:numId w:val="4"/>
        </w:numPr>
        <w:tabs>
          <w:tab w:val="left" w:pos="968"/>
        </w:tabs>
        <w:rPr>
          <w:sz w:val="20"/>
        </w:rPr>
      </w:pPr>
      <w:r>
        <w:rPr>
          <w:sz w:val="20"/>
        </w:rPr>
        <w:t>工作分析概述</w:t>
      </w:r>
    </w:p>
    <w:p>
      <w:pPr>
        <w:pStyle w:val="11"/>
        <w:numPr>
          <w:ilvl w:val="1"/>
          <w:numId w:val="4"/>
        </w:numPr>
        <w:tabs>
          <w:tab w:val="left" w:pos="968"/>
        </w:tabs>
        <w:spacing w:before="53"/>
        <w:rPr>
          <w:sz w:val="20"/>
        </w:rPr>
      </w:pPr>
      <w:r>
        <w:rPr>
          <w:sz w:val="20"/>
        </w:rPr>
        <w:t>工作分析的内容和程序</w:t>
      </w:r>
    </w:p>
    <w:p>
      <w:pPr>
        <w:pStyle w:val="11"/>
        <w:numPr>
          <w:ilvl w:val="1"/>
          <w:numId w:val="4"/>
        </w:numPr>
        <w:tabs>
          <w:tab w:val="left" w:pos="968"/>
        </w:tabs>
        <w:rPr>
          <w:sz w:val="20"/>
        </w:rPr>
      </w:pPr>
      <w:r>
        <w:rPr>
          <w:sz w:val="20"/>
        </w:rPr>
        <w:t>工作分析的方法</w:t>
      </w:r>
    </w:p>
    <w:p>
      <w:pPr>
        <w:pStyle w:val="11"/>
        <w:numPr>
          <w:ilvl w:val="1"/>
          <w:numId w:val="4"/>
        </w:numPr>
        <w:tabs>
          <w:tab w:val="left" w:pos="968"/>
        </w:tabs>
        <w:spacing w:line="350" w:lineRule="auto"/>
        <w:ind w:left="218" w:right="6939" w:firstLine="398"/>
        <w:rPr>
          <w:sz w:val="20"/>
        </w:rPr>
      </w:pPr>
      <w:r>
        <w:rPr>
          <w:spacing w:val="-2"/>
          <w:sz w:val="20"/>
        </w:rPr>
        <w:t>工作说明书的编写</w:t>
      </w:r>
      <w:r>
        <w:rPr>
          <w:sz w:val="20"/>
        </w:rPr>
        <w:t>能力要求：</w:t>
      </w:r>
    </w:p>
    <w:p>
      <w:pPr>
        <w:pStyle w:val="3"/>
        <w:spacing w:before="1" w:line="350" w:lineRule="auto"/>
        <w:ind w:left="616" w:right="3090"/>
        <w:rPr>
          <w:w w:val="95"/>
        </w:rPr>
      </w:pPr>
      <w:r>
        <w:rPr>
          <w:w w:val="95"/>
        </w:rPr>
        <w:t>知道：工作分析含义；工作说明书编写注意事项；组织结构类型。</w:t>
      </w:r>
    </w:p>
    <w:p>
      <w:pPr>
        <w:pStyle w:val="3"/>
        <w:spacing w:before="1" w:line="350" w:lineRule="auto"/>
        <w:ind w:right="3090" w:firstLine="400" w:firstLineChars="200"/>
      </w:pPr>
      <w:r>
        <w:t>理解：工作分析作用和意义；组织设计原则。</w:t>
      </w:r>
    </w:p>
    <w:p>
      <w:pPr>
        <w:pStyle w:val="3"/>
        <w:spacing w:before="0"/>
        <w:ind w:left="616"/>
      </w:pPr>
      <w:r>
        <w:t>运用：工作分析的方法。</w:t>
      </w:r>
    </w:p>
    <w:p>
      <w:pPr>
        <w:pStyle w:val="3"/>
        <w:spacing w:line="350" w:lineRule="auto"/>
        <w:ind w:right="5490" w:firstLine="398"/>
      </w:pPr>
      <w:r>
        <w:t>分析：常见岗位岗位职责、任职资格。教学难点：</w:t>
      </w:r>
    </w:p>
    <w:p>
      <w:pPr>
        <w:tabs>
          <w:tab w:val="left" w:pos="1418"/>
        </w:tabs>
        <w:spacing w:before="1" w:line="350" w:lineRule="auto"/>
        <w:ind w:left="616" w:right="4489"/>
        <w:jc w:val="left"/>
        <w:rPr>
          <w:sz w:val="20"/>
        </w:rPr>
      </w:pPr>
      <w:r>
        <w:rPr>
          <w:sz w:val="20"/>
        </w:rPr>
        <w:t>岗位评价；工作分析的方法；工作说明书的编写</w:t>
      </w:r>
    </w:p>
    <w:p>
      <w:pPr>
        <w:tabs>
          <w:tab w:val="left" w:pos="1418"/>
        </w:tabs>
        <w:spacing w:before="1" w:line="350" w:lineRule="auto"/>
        <w:ind w:right="4489"/>
        <w:jc w:val="left"/>
        <w:rPr>
          <w:b/>
          <w:sz w:val="20"/>
        </w:rPr>
      </w:pPr>
      <w:r>
        <w:rPr>
          <w:rFonts w:hint="eastAsia"/>
          <w:b/>
          <w:sz w:val="20"/>
        </w:rPr>
        <w:t xml:space="preserve">第4章 </w:t>
      </w:r>
      <w:r>
        <w:rPr>
          <w:b/>
          <w:sz w:val="20"/>
        </w:rPr>
        <w:t>员工招聘、选拔与录用</w:t>
      </w:r>
    </w:p>
    <w:p>
      <w:pPr>
        <w:pStyle w:val="3"/>
        <w:spacing w:before="0"/>
      </w:pPr>
      <w:r>
        <w:t>教学内容：</w:t>
      </w:r>
    </w:p>
    <w:p>
      <w:pPr>
        <w:pStyle w:val="11"/>
        <w:numPr>
          <w:ilvl w:val="1"/>
          <w:numId w:val="5"/>
        </w:numPr>
        <w:tabs>
          <w:tab w:val="left" w:pos="968"/>
        </w:tabs>
        <w:rPr>
          <w:sz w:val="20"/>
        </w:rPr>
      </w:pPr>
      <w:r>
        <w:rPr>
          <w:sz w:val="20"/>
        </w:rPr>
        <w:t>招聘概述</w:t>
      </w:r>
    </w:p>
    <w:p>
      <w:pPr>
        <w:pStyle w:val="11"/>
        <w:numPr>
          <w:ilvl w:val="1"/>
          <w:numId w:val="5"/>
        </w:numPr>
        <w:tabs>
          <w:tab w:val="left" w:pos="968"/>
        </w:tabs>
        <w:spacing w:before="119"/>
        <w:rPr>
          <w:sz w:val="20"/>
        </w:rPr>
      </w:pPr>
      <w:r>
        <w:rPr>
          <w:sz w:val="20"/>
        </w:rPr>
        <w:t>招聘的程序</w:t>
      </w:r>
    </w:p>
    <w:p>
      <w:pPr>
        <w:pStyle w:val="11"/>
        <w:numPr>
          <w:ilvl w:val="1"/>
          <w:numId w:val="5"/>
        </w:numPr>
        <w:tabs>
          <w:tab w:val="left" w:pos="968"/>
        </w:tabs>
        <w:rPr>
          <w:sz w:val="20"/>
        </w:rPr>
      </w:pPr>
      <w:r>
        <w:rPr>
          <w:sz w:val="20"/>
        </w:rPr>
        <w:t>招聘的方式与方法</w:t>
      </w:r>
    </w:p>
    <w:p>
      <w:pPr>
        <w:pStyle w:val="11"/>
        <w:numPr>
          <w:ilvl w:val="1"/>
          <w:numId w:val="5"/>
        </w:numPr>
        <w:tabs>
          <w:tab w:val="left" w:pos="968"/>
        </w:tabs>
        <w:rPr>
          <w:sz w:val="20"/>
        </w:rPr>
      </w:pPr>
      <w:r>
        <w:rPr>
          <w:w w:val="95"/>
          <w:sz w:val="20"/>
        </w:rPr>
        <w:t>选拔录用</w:t>
      </w:r>
    </w:p>
    <w:p>
      <w:pPr>
        <w:pStyle w:val="11"/>
        <w:numPr>
          <w:ilvl w:val="1"/>
          <w:numId w:val="5"/>
        </w:numPr>
        <w:tabs>
          <w:tab w:val="left" w:pos="968"/>
        </w:tabs>
        <w:rPr>
          <w:sz w:val="20"/>
        </w:rPr>
      </w:pPr>
      <w:r>
        <w:rPr>
          <w:w w:val="95"/>
          <w:sz w:val="20"/>
        </w:rPr>
        <w:t>选拔测试</w:t>
      </w:r>
    </w:p>
    <w:p>
      <w:pPr>
        <w:pStyle w:val="11"/>
        <w:numPr>
          <w:ilvl w:val="1"/>
          <w:numId w:val="5"/>
        </w:numPr>
        <w:tabs>
          <w:tab w:val="left" w:pos="968"/>
        </w:tabs>
        <w:rPr>
          <w:sz w:val="20"/>
        </w:rPr>
      </w:pPr>
      <w:r>
        <w:rPr>
          <w:sz w:val="20"/>
        </w:rPr>
        <w:t>面试</w:t>
      </w:r>
    </w:p>
    <w:p>
      <w:pPr>
        <w:pStyle w:val="11"/>
        <w:numPr>
          <w:ilvl w:val="1"/>
          <w:numId w:val="5"/>
        </w:numPr>
        <w:tabs>
          <w:tab w:val="left" w:pos="968"/>
        </w:tabs>
        <w:spacing w:line="350" w:lineRule="auto"/>
        <w:ind w:left="218" w:right="7738" w:firstLine="398"/>
        <w:rPr>
          <w:sz w:val="20"/>
        </w:rPr>
      </w:pPr>
      <w:r>
        <w:rPr>
          <w:spacing w:val="-4"/>
          <w:sz w:val="20"/>
        </w:rPr>
        <w:t>招聘评价</w:t>
      </w:r>
      <w:r>
        <w:rPr>
          <w:sz w:val="20"/>
        </w:rPr>
        <w:t>能力要求：</w:t>
      </w:r>
    </w:p>
    <w:p>
      <w:pPr>
        <w:pStyle w:val="3"/>
        <w:spacing w:before="1"/>
        <w:ind w:left="616"/>
      </w:pPr>
      <w:r>
        <w:t>知道：人员甄选的含义、程序、方法；招聘的含义、程序。</w:t>
      </w:r>
    </w:p>
    <w:p>
      <w:pPr>
        <w:pStyle w:val="3"/>
        <w:spacing w:line="350" w:lineRule="auto"/>
        <w:ind w:left="616" w:right="2689"/>
        <w:rPr>
          <w:w w:val="95"/>
        </w:rPr>
      </w:pPr>
      <w:r>
        <w:rPr>
          <w:w w:val="95"/>
        </w:rPr>
        <w:t xml:space="preserve">理解：影响招聘活动的因素；招聘工作的程序；招聘工作的主要形式； </w:t>
      </w:r>
    </w:p>
    <w:p>
      <w:pPr>
        <w:pStyle w:val="3"/>
        <w:spacing w:line="350" w:lineRule="auto"/>
        <w:ind w:left="616" w:right="2689"/>
      </w:pPr>
      <w:r>
        <w:t>运用：招聘的测试方法；编制面试过程；面试偏差的克服方法。</w:t>
      </w:r>
    </w:p>
    <w:p>
      <w:pPr>
        <w:pStyle w:val="3"/>
        <w:spacing w:before="1" w:line="350" w:lineRule="auto"/>
        <w:ind w:right="5089" w:firstLine="398"/>
      </w:pPr>
      <w:r>
        <w:t>评价：招聘方法的优劣；招聘渠道的不同。教学难点：</w:t>
      </w:r>
    </w:p>
    <w:p>
      <w:pPr>
        <w:tabs>
          <w:tab w:val="left" w:pos="1418"/>
        </w:tabs>
        <w:spacing w:line="350" w:lineRule="auto"/>
        <w:ind w:left="616" w:right="4290"/>
        <w:jc w:val="left"/>
        <w:rPr>
          <w:sz w:val="20"/>
        </w:rPr>
      </w:pPr>
      <w:r>
        <w:rPr>
          <w:sz w:val="20"/>
        </w:rPr>
        <w:t>招聘的测试方法；面试偏差的克服；招聘渠道选择</w:t>
      </w:r>
    </w:p>
    <w:p>
      <w:pPr>
        <w:tabs>
          <w:tab w:val="left" w:pos="1418"/>
        </w:tabs>
        <w:spacing w:line="350" w:lineRule="auto"/>
        <w:ind w:right="4290"/>
        <w:jc w:val="left"/>
        <w:rPr>
          <w:b/>
          <w:sz w:val="20"/>
        </w:rPr>
      </w:pPr>
      <w:r>
        <w:rPr>
          <w:rFonts w:hint="eastAsia"/>
          <w:b/>
          <w:sz w:val="20"/>
        </w:rPr>
        <w:t xml:space="preserve">第5章 </w:t>
      </w:r>
      <w:r>
        <w:rPr>
          <w:b/>
          <w:sz w:val="20"/>
        </w:rPr>
        <w:t>员工培训开发</w:t>
      </w:r>
    </w:p>
    <w:p>
      <w:pPr>
        <w:pStyle w:val="3"/>
        <w:spacing w:before="1"/>
      </w:pPr>
      <w:r>
        <w:t>教学内容：</w:t>
      </w:r>
    </w:p>
    <w:p>
      <w:pPr>
        <w:pStyle w:val="11"/>
        <w:numPr>
          <w:ilvl w:val="1"/>
          <w:numId w:val="6"/>
        </w:numPr>
        <w:tabs>
          <w:tab w:val="left" w:pos="968"/>
        </w:tabs>
        <w:rPr>
          <w:sz w:val="20"/>
        </w:rPr>
      </w:pPr>
      <w:r>
        <w:rPr>
          <w:sz w:val="20"/>
        </w:rPr>
        <w:t>员工培训开发概述</w:t>
      </w:r>
    </w:p>
    <w:p>
      <w:pPr>
        <w:pStyle w:val="11"/>
        <w:numPr>
          <w:ilvl w:val="1"/>
          <w:numId w:val="6"/>
        </w:numPr>
        <w:tabs>
          <w:tab w:val="left" w:pos="968"/>
        </w:tabs>
        <w:rPr>
          <w:sz w:val="20"/>
        </w:rPr>
      </w:pPr>
      <w:r>
        <w:rPr>
          <w:sz w:val="20"/>
        </w:rPr>
        <w:t>培训开发的程序</w:t>
      </w:r>
    </w:p>
    <w:p>
      <w:pPr>
        <w:pStyle w:val="11"/>
        <w:numPr>
          <w:ilvl w:val="1"/>
          <w:numId w:val="6"/>
        </w:numPr>
        <w:tabs>
          <w:tab w:val="left" w:pos="968"/>
        </w:tabs>
        <w:spacing w:line="350" w:lineRule="auto"/>
        <w:ind w:left="218" w:right="6939" w:firstLine="398"/>
        <w:rPr>
          <w:sz w:val="20"/>
        </w:rPr>
      </w:pPr>
      <w:r>
        <w:rPr>
          <w:sz w:val="20"/>
        </w:rPr>
        <w:t>培训开发的主要法能力要求：</w:t>
      </w:r>
    </w:p>
    <w:p>
      <w:pPr>
        <w:pStyle w:val="3"/>
        <w:spacing w:before="0"/>
        <w:ind w:left="616"/>
      </w:pPr>
      <w:r>
        <w:t>知道：培训开发的含义；培训开发的作用、原则。</w:t>
      </w:r>
    </w:p>
    <w:p>
      <w:pPr>
        <w:pStyle w:val="3"/>
        <w:spacing w:before="119" w:line="350" w:lineRule="auto"/>
        <w:ind w:left="616" w:right="289"/>
        <w:rPr>
          <w:w w:val="95"/>
        </w:rPr>
      </w:pPr>
      <w:r>
        <w:rPr>
          <w:w w:val="95"/>
        </w:rPr>
        <w:t xml:space="preserve">理解：培训开发的程序、分类。 </w:t>
      </w:r>
    </w:p>
    <w:p>
      <w:pPr>
        <w:pStyle w:val="3"/>
        <w:spacing w:before="119" w:line="350" w:lineRule="auto"/>
        <w:ind w:left="616" w:right="289"/>
      </w:pPr>
      <w:r>
        <w:t>运用：培训开发的主要方法。</w:t>
      </w:r>
    </w:p>
    <w:p>
      <w:pPr>
        <w:pStyle w:val="3"/>
        <w:spacing w:before="53"/>
      </w:pPr>
      <w:r>
        <w:t>教学难点：</w:t>
      </w:r>
    </w:p>
    <w:p>
      <w:pPr>
        <w:tabs>
          <w:tab w:val="left" w:pos="1418"/>
        </w:tabs>
        <w:spacing w:before="118" w:line="350" w:lineRule="auto"/>
        <w:ind w:left="616" w:right="6690"/>
        <w:jc w:val="left"/>
        <w:rPr>
          <w:spacing w:val="-14"/>
          <w:sz w:val="20"/>
        </w:rPr>
      </w:pPr>
      <w:r>
        <w:rPr>
          <w:rFonts w:hint="eastAsia"/>
          <w:spacing w:val="-14"/>
          <w:sz w:val="20"/>
        </w:rPr>
        <w:t>培训方法</w:t>
      </w:r>
      <w:r>
        <w:rPr>
          <w:spacing w:val="-14"/>
          <w:sz w:val="20"/>
        </w:rPr>
        <w:t>。</w:t>
      </w:r>
    </w:p>
    <w:p>
      <w:pPr>
        <w:tabs>
          <w:tab w:val="left" w:pos="1418"/>
        </w:tabs>
        <w:spacing w:line="350" w:lineRule="auto"/>
        <w:ind w:right="4290"/>
        <w:jc w:val="left"/>
        <w:rPr>
          <w:b/>
          <w:sz w:val="20"/>
        </w:rPr>
      </w:pPr>
      <w:r>
        <w:rPr>
          <w:rFonts w:hint="eastAsia"/>
          <w:b/>
          <w:sz w:val="20"/>
        </w:rPr>
        <w:t>第6章 职业生涯管理</w:t>
      </w:r>
    </w:p>
    <w:p>
      <w:pPr>
        <w:pStyle w:val="3"/>
        <w:spacing w:before="1"/>
      </w:pPr>
      <w:r>
        <w:t>教学内容：</w:t>
      </w:r>
    </w:p>
    <w:p>
      <w:pPr>
        <w:pStyle w:val="11"/>
        <w:tabs>
          <w:tab w:val="left" w:pos="968"/>
        </w:tabs>
        <w:ind w:left="616" w:firstLine="0"/>
        <w:jc w:val="left"/>
        <w:rPr>
          <w:sz w:val="20"/>
        </w:rPr>
      </w:pPr>
      <w:r>
        <w:rPr>
          <w:rFonts w:hint="eastAsia"/>
          <w:sz w:val="20"/>
          <w:lang w:val="en-US" w:eastAsia="zh-CN"/>
        </w:rPr>
        <w:t>6.1</w:t>
      </w:r>
      <w:r>
        <w:rPr>
          <w:sz w:val="20"/>
        </w:rPr>
        <w:t>职业生涯管理概述</w:t>
      </w:r>
    </w:p>
    <w:p>
      <w:pPr>
        <w:pStyle w:val="11"/>
        <w:tabs>
          <w:tab w:val="left" w:pos="968"/>
        </w:tabs>
        <w:spacing w:before="119"/>
        <w:ind w:left="616" w:firstLine="0"/>
        <w:jc w:val="left"/>
        <w:rPr>
          <w:sz w:val="20"/>
        </w:rPr>
      </w:pPr>
      <w:r>
        <w:rPr>
          <w:rFonts w:hint="eastAsia"/>
          <w:sz w:val="20"/>
          <w:lang w:val="en-US" w:eastAsia="zh-CN"/>
        </w:rPr>
        <w:t>6.2</w:t>
      </w:r>
      <w:r>
        <w:rPr>
          <w:sz w:val="20"/>
        </w:rPr>
        <w:t>职业生涯管理的基本理论</w:t>
      </w:r>
    </w:p>
    <w:p>
      <w:pPr>
        <w:pStyle w:val="11"/>
        <w:tabs>
          <w:tab w:val="left" w:pos="968"/>
        </w:tabs>
        <w:ind w:left="616" w:firstLine="0"/>
        <w:jc w:val="left"/>
        <w:rPr>
          <w:sz w:val="20"/>
        </w:rPr>
      </w:pPr>
      <w:r>
        <w:rPr>
          <w:rFonts w:hint="eastAsia"/>
          <w:sz w:val="20"/>
          <w:lang w:val="en-US" w:eastAsia="zh-CN"/>
        </w:rPr>
        <w:t>6.3</w:t>
      </w:r>
      <w:r>
        <w:rPr>
          <w:sz w:val="20"/>
        </w:rPr>
        <w:t>个人职业生涯管理</w:t>
      </w:r>
    </w:p>
    <w:p>
      <w:pPr>
        <w:pStyle w:val="11"/>
        <w:tabs>
          <w:tab w:val="left" w:pos="968"/>
        </w:tabs>
        <w:spacing w:line="350" w:lineRule="auto"/>
        <w:ind w:left="616" w:right="6939" w:firstLine="0"/>
        <w:jc w:val="left"/>
        <w:rPr>
          <w:spacing w:val="-2"/>
          <w:sz w:val="20"/>
        </w:rPr>
      </w:pPr>
      <w:r>
        <w:rPr>
          <w:rFonts w:hint="eastAsia"/>
          <w:spacing w:val="-2"/>
          <w:sz w:val="20"/>
          <w:lang w:val="en-US" w:eastAsia="zh-CN"/>
        </w:rPr>
        <w:t>6.4</w:t>
      </w:r>
      <w:r>
        <w:rPr>
          <w:spacing w:val="-2"/>
          <w:sz w:val="20"/>
        </w:rPr>
        <w:t>组织职业生涯管</w:t>
      </w:r>
    </w:p>
    <w:p>
      <w:pPr>
        <w:pStyle w:val="11"/>
        <w:tabs>
          <w:tab w:val="left" w:pos="968"/>
        </w:tabs>
        <w:spacing w:line="350" w:lineRule="auto"/>
        <w:ind w:left="0" w:right="6939" w:firstLine="200" w:firstLineChars="100"/>
        <w:jc w:val="left"/>
        <w:rPr>
          <w:sz w:val="20"/>
        </w:rPr>
      </w:pPr>
      <w:r>
        <w:rPr>
          <w:sz w:val="20"/>
        </w:rPr>
        <w:t>能力要求：</w:t>
      </w:r>
    </w:p>
    <w:p>
      <w:pPr>
        <w:pStyle w:val="3"/>
        <w:spacing w:before="0"/>
        <w:ind w:left="616"/>
      </w:pPr>
      <w:r>
        <w:t>知道：职业发展的特点。</w:t>
      </w:r>
    </w:p>
    <w:p>
      <w:pPr>
        <w:pStyle w:val="3"/>
        <w:spacing w:before="119" w:line="350" w:lineRule="auto"/>
        <w:ind w:left="616" w:right="289"/>
        <w:rPr>
          <w:w w:val="95"/>
        </w:rPr>
      </w:pPr>
      <w:r>
        <w:rPr>
          <w:w w:val="95"/>
        </w:rPr>
        <w:t xml:space="preserve">理解：职业锚及职业锚的类型；职业开发的含义；员工职业发展的含义。  </w:t>
      </w:r>
    </w:p>
    <w:p>
      <w:pPr>
        <w:pStyle w:val="3"/>
        <w:spacing w:before="119" w:line="350" w:lineRule="auto"/>
        <w:ind w:left="616" w:right="289"/>
      </w:pPr>
      <w:r>
        <w:t>运用：职业开发的方式。</w:t>
      </w:r>
    </w:p>
    <w:p>
      <w:pPr>
        <w:pStyle w:val="3"/>
        <w:spacing w:before="53"/>
      </w:pPr>
      <w:r>
        <w:t>教学难点：</w:t>
      </w:r>
    </w:p>
    <w:p>
      <w:pPr>
        <w:tabs>
          <w:tab w:val="left" w:pos="1418"/>
        </w:tabs>
        <w:spacing w:before="118" w:line="350" w:lineRule="auto"/>
        <w:ind w:left="616" w:right="6690"/>
        <w:jc w:val="left"/>
        <w:rPr>
          <w:spacing w:val="-14"/>
          <w:sz w:val="20"/>
        </w:rPr>
      </w:pPr>
      <w:r>
        <w:rPr>
          <w:sz w:val="20"/>
        </w:rPr>
        <w:t>职业锚；员工职业发展</w:t>
      </w:r>
      <w:r>
        <w:rPr>
          <w:spacing w:val="-14"/>
          <w:sz w:val="20"/>
        </w:rPr>
        <w:t>。</w:t>
      </w:r>
    </w:p>
    <w:p>
      <w:pPr>
        <w:tabs>
          <w:tab w:val="left" w:pos="1418"/>
        </w:tabs>
        <w:spacing w:line="350" w:lineRule="auto"/>
        <w:ind w:right="4290"/>
        <w:jc w:val="left"/>
        <w:rPr>
          <w:b/>
          <w:sz w:val="20"/>
        </w:rPr>
      </w:pPr>
      <w:r>
        <w:rPr>
          <w:rFonts w:hint="eastAsia"/>
          <w:b/>
          <w:sz w:val="20"/>
        </w:rPr>
        <w:t xml:space="preserve">第7章 </w:t>
      </w:r>
      <w:r>
        <w:rPr>
          <w:b/>
          <w:sz w:val="20"/>
        </w:rPr>
        <w:t>员工激励</w:t>
      </w:r>
    </w:p>
    <w:p>
      <w:pPr>
        <w:pStyle w:val="3"/>
        <w:spacing w:before="0"/>
      </w:pPr>
      <w:r>
        <w:t>教学内容：</w:t>
      </w:r>
    </w:p>
    <w:p>
      <w:pPr>
        <w:pStyle w:val="11"/>
        <w:tabs>
          <w:tab w:val="left" w:pos="968"/>
        </w:tabs>
        <w:spacing w:before="119"/>
        <w:ind w:left="616" w:firstLine="0"/>
        <w:jc w:val="left"/>
        <w:rPr>
          <w:sz w:val="20"/>
        </w:rPr>
      </w:pPr>
      <w:r>
        <w:rPr>
          <w:rFonts w:hint="eastAsia"/>
          <w:sz w:val="20"/>
          <w:lang w:val="en-US" w:eastAsia="zh-CN"/>
        </w:rPr>
        <w:t>7.1</w:t>
      </w:r>
      <w:r>
        <w:rPr>
          <w:sz w:val="20"/>
        </w:rPr>
        <w:t>员工激励概述</w:t>
      </w:r>
    </w:p>
    <w:p>
      <w:pPr>
        <w:pStyle w:val="11"/>
        <w:tabs>
          <w:tab w:val="left" w:pos="968"/>
        </w:tabs>
        <w:ind w:left="616" w:firstLine="0"/>
        <w:jc w:val="left"/>
        <w:rPr>
          <w:sz w:val="20"/>
        </w:rPr>
      </w:pPr>
      <w:r>
        <w:rPr>
          <w:rFonts w:hint="eastAsia"/>
          <w:sz w:val="20"/>
          <w:lang w:val="en-US" w:eastAsia="zh-CN"/>
        </w:rPr>
        <w:t>7.2</w:t>
      </w:r>
      <w:r>
        <w:rPr>
          <w:sz w:val="20"/>
        </w:rPr>
        <w:t>员工激励的理论基础</w:t>
      </w:r>
    </w:p>
    <w:p>
      <w:pPr>
        <w:pStyle w:val="11"/>
        <w:tabs>
          <w:tab w:val="left" w:pos="968"/>
        </w:tabs>
        <w:spacing w:line="350" w:lineRule="auto"/>
        <w:ind w:left="616" w:right="6538" w:firstLine="0"/>
        <w:jc w:val="left"/>
        <w:rPr>
          <w:sz w:val="20"/>
        </w:rPr>
      </w:pPr>
      <w:r>
        <w:rPr>
          <w:rFonts w:hint="eastAsia"/>
          <w:spacing w:val="-2"/>
          <w:sz w:val="20"/>
          <w:lang w:val="en-US" w:eastAsia="zh-CN"/>
        </w:rPr>
        <w:t>7.3</w:t>
      </w:r>
      <w:r>
        <w:rPr>
          <w:spacing w:val="-2"/>
          <w:sz w:val="20"/>
        </w:rPr>
        <w:t>员工激励的方法与技巧</w:t>
      </w:r>
      <w:r>
        <w:rPr>
          <w:sz w:val="20"/>
        </w:rPr>
        <w:t>能力要求：</w:t>
      </w:r>
    </w:p>
    <w:p>
      <w:pPr>
        <w:pStyle w:val="3"/>
        <w:spacing w:before="0"/>
        <w:ind w:left="616"/>
      </w:pPr>
      <w:r>
        <w:t>知道：员工激励的原则</w:t>
      </w:r>
    </w:p>
    <w:p>
      <w:pPr>
        <w:pStyle w:val="3"/>
        <w:spacing w:before="119"/>
        <w:ind w:left="616"/>
      </w:pPr>
      <w:r>
        <w:t>理解：员工激励的概念、种类</w:t>
      </w:r>
    </w:p>
    <w:p>
      <w:pPr>
        <w:pStyle w:val="3"/>
        <w:spacing w:line="350" w:lineRule="auto"/>
        <w:ind w:left="616" w:right="4290"/>
      </w:pPr>
      <w:r>
        <w:t>运用：员工激励的理论基础；员工激励的方法和技巧评价：不同员工激励方法的优劣、作用。</w:t>
      </w:r>
    </w:p>
    <w:p>
      <w:pPr>
        <w:pStyle w:val="3"/>
        <w:spacing w:before="0" w:line="350" w:lineRule="auto"/>
        <w:ind w:right="5490" w:firstLine="398"/>
      </w:pPr>
      <w:r>
        <w:t>综合分析：员工激励理论的综合运用。教学难点：</w:t>
      </w:r>
    </w:p>
    <w:p>
      <w:pPr>
        <w:pStyle w:val="3"/>
        <w:spacing w:before="1"/>
        <w:ind w:left="616"/>
      </w:pPr>
      <w:r>
        <w:t>激励理论综合运用。</w:t>
      </w:r>
    </w:p>
    <w:p>
      <w:pPr>
        <w:numPr>
          <w:ilvl w:val="0"/>
          <w:numId w:val="7"/>
        </w:numPr>
        <w:tabs>
          <w:tab w:val="left" w:pos="1418"/>
        </w:tabs>
        <w:spacing w:before="118" w:line="350" w:lineRule="auto"/>
        <w:ind w:right="6286"/>
        <w:jc w:val="left"/>
        <w:rPr>
          <w:b/>
          <w:spacing w:val="-14"/>
          <w:sz w:val="20"/>
        </w:rPr>
      </w:pPr>
      <w:r>
        <w:rPr>
          <w:b/>
          <w:sz w:val="20"/>
        </w:rPr>
        <w:t>绩效管理与绩效考</w:t>
      </w:r>
      <w:r>
        <w:rPr>
          <w:b/>
          <w:spacing w:val="-14"/>
          <w:sz w:val="20"/>
        </w:rPr>
        <w:t>核</w:t>
      </w:r>
    </w:p>
    <w:p>
      <w:pPr>
        <w:tabs>
          <w:tab w:val="left" w:pos="1418"/>
        </w:tabs>
        <w:spacing w:before="118" w:line="350" w:lineRule="auto"/>
        <w:ind w:right="6286" w:firstLine="200" w:firstLineChars="100"/>
        <w:jc w:val="left"/>
        <w:rPr>
          <w:sz w:val="20"/>
        </w:rPr>
      </w:pPr>
      <w:r>
        <w:rPr>
          <w:sz w:val="20"/>
        </w:rPr>
        <w:t>教学内容：</w:t>
      </w:r>
    </w:p>
    <w:p>
      <w:pPr>
        <w:pStyle w:val="11"/>
        <w:tabs>
          <w:tab w:val="left" w:pos="968"/>
        </w:tabs>
        <w:spacing w:before="1"/>
        <w:ind w:left="616" w:firstLine="0"/>
        <w:jc w:val="left"/>
        <w:rPr>
          <w:sz w:val="20"/>
        </w:rPr>
      </w:pPr>
      <w:r>
        <w:rPr>
          <w:rFonts w:hint="eastAsia"/>
          <w:sz w:val="20"/>
          <w:lang w:val="en-US" w:eastAsia="zh-CN"/>
        </w:rPr>
        <w:t>8.1</w:t>
      </w:r>
      <w:r>
        <w:rPr>
          <w:sz w:val="20"/>
        </w:rPr>
        <w:t>绩效与绩效管理</w:t>
      </w:r>
    </w:p>
    <w:p>
      <w:pPr>
        <w:pStyle w:val="11"/>
        <w:tabs>
          <w:tab w:val="left" w:pos="968"/>
        </w:tabs>
        <w:ind w:left="616" w:firstLine="0"/>
        <w:jc w:val="left"/>
        <w:rPr>
          <w:sz w:val="20"/>
        </w:rPr>
      </w:pPr>
      <w:r>
        <w:rPr>
          <w:rFonts w:hint="eastAsia"/>
          <w:sz w:val="20"/>
          <w:lang w:val="en-US" w:eastAsia="zh-CN"/>
        </w:rPr>
        <w:t>8.2</w:t>
      </w:r>
      <w:r>
        <w:rPr>
          <w:sz w:val="20"/>
        </w:rPr>
        <w:t>绩效管理的组织与实施</w:t>
      </w:r>
    </w:p>
    <w:p>
      <w:pPr>
        <w:pStyle w:val="11"/>
        <w:tabs>
          <w:tab w:val="left" w:pos="968"/>
        </w:tabs>
        <w:spacing w:line="350" w:lineRule="auto"/>
        <w:ind w:left="616" w:right="7738" w:firstLine="0"/>
        <w:jc w:val="left"/>
        <w:rPr>
          <w:spacing w:val="-4"/>
          <w:sz w:val="20"/>
        </w:rPr>
      </w:pPr>
      <w:r>
        <w:rPr>
          <w:rFonts w:hint="eastAsia"/>
          <w:spacing w:val="-4"/>
          <w:sz w:val="20"/>
          <w:lang w:val="en-US" w:eastAsia="zh-CN"/>
        </w:rPr>
        <w:t>8.3</w:t>
      </w:r>
      <w:r>
        <w:rPr>
          <w:spacing w:val="-4"/>
          <w:sz w:val="20"/>
        </w:rPr>
        <w:t>绩效考</w:t>
      </w:r>
    </w:p>
    <w:p>
      <w:pPr>
        <w:pStyle w:val="11"/>
        <w:tabs>
          <w:tab w:val="left" w:pos="968"/>
        </w:tabs>
        <w:spacing w:line="350" w:lineRule="auto"/>
        <w:ind w:left="0" w:right="7738" w:firstLine="200" w:firstLineChars="100"/>
        <w:jc w:val="left"/>
        <w:rPr>
          <w:sz w:val="20"/>
        </w:rPr>
      </w:pPr>
      <w:r>
        <w:rPr>
          <w:sz w:val="20"/>
        </w:rPr>
        <w:t>能力要求：</w:t>
      </w:r>
    </w:p>
    <w:p>
      <w:pPr>
        <w:pStyle w:val="3"/>
        <w:spacing w:before="0"/>
        <w:ind w:left="616"/>
      </w:pPr>
      <w:r>
        <w:rPr>
          <w:w w:val="95"/>
        </w:rPr>
        <w:t>知道：绩效管理的意义。</w:t>
      </w:r>
    </w:p>
    <w:p>
      <w:pPr>
        <w:pStyle w:val="3"/>
        <w:spacing w:line="350" w:lineRule="auto"/>
        <w:ind w:left="616" w:right="1688"/>
        <w:rPr>
          <w:w w:val="95"/>
        </w:rPr>
      </w:pPr>
      <w:r>
        <w:rPr>
          <w:w w:val="95"/>
        </w:rPr>
        <w:t>理解：绩效管理的步骤；绩效考核的内容；绩效的定义、特征；绩效管理的内容。</w:t>
      </w:r>
    </w:p>
    <w:p>
      <w:pPr>
        <w:pStyle w:val="3"/>
        <w:spacing w:line="350" w:lineRule="auto"/>
        <w:ind w:left="616" w:right="1688"/>
      </w:pPr>
      <w:r>
        <w:t>运用：绩效考核的方法。</w:t>
      </w:r>
    </w:p>
    <w:p>
      <w:pPr>
        <w:pStyle w:val="3"/>
        <w:spacing w:before="1"/>
      </w:pPr>
      <w:r>
        <w:t>教学难点：</w:t>
      </w:r>
    </w:p>
    <w:p>
      <w:pPr>
        <w:pStyle w:val="3"/>
        <w:ind w:left="616"/>
      </w:pPr>
      <w:r>
        <w:t>绩效考核的方法。</w:t>
      </w:r>
    </w:p>
    <w:p>
      <w:pPr>
        <w:tabs>
          <w:tab w:val="left" w:pos="1418"/>
        </w:tabs>
        <w:spacing w:before="118" w:line="350" w:lineRule="auto"/>
        <w:ind w:right="6687"/>
        <w:jc w:val="left"/>
        <w:rPr>
          <w:b/>
          <w:spacing w:val="-15"/>
          <w:sz w:val="20"/>
        </w:rPr>
      </w:pPr>
      <w:r>
        <w:rPr>
          <w:rFonts w:hint="eastAsia"/>
          <w:b/>
          <w:sz w:val="20"/>
        </w:rPr>
        <w:t xml:space="preserve">第9章 </w:t>
      </w:r>
      <w:r>
        <w:rPr>
          <w:b/>
          <w:sz w:val="20"/>
        </w:rPr>
        <w:t>薪酬和福利管</w:t>
      </w:r>
      <w:r>
        <w:rPr>
          <w:b/>
          <w:spacing w:val="-15"/>
          <w:sz w:val="20"/>
        </w:rPr>
        <w:t>理</w:t>
      </w:r>
    </w:p>
    <w:p>
      <w:pPr>
        <w:tabs>
          <w:tab w:val="left" w:pos="1418"/>
        </w:tabs>
        <w:spacing w:before="118" w:line="350" w:lineRule="auto"/>
        <w:ind w:right="6687"/>
        <w:jc w:val="left"/>
        <w:rPr>
          <w:sz w:val="20"/>
        </w:rPr>
      </w:pPr>
      <w:r>
        <w:rPr>
          <w:sz w:val="20"/>
        </w:rPr>
        <w:t>教学内容：</w:t>
      </w:r>
    </w:p>
    <w:p>
      <w:pPr>
        <w:pStyle w:val="11"/>
        <w:tabs>
          <w:tab w:val="left" w:pos="968"/>
        </w:tabs>
        <w:spacing w:before="1"/>
        <w:ind w:left="616" w:firstLine="0"/>
        <w:jc w:val="left"/>
        <w:rPr>
          <w:sz w:val="20"/>
        </w:rPr>
      </w:pPr>
      <w:r>
        <w:rPr>
          <w:rFonts w:hint="eastAsia"/>
          <w:sz w:val="20"/>
          <w:lang w:val="en-US" w:eastAsia="zh-CN"/>
        </w:rPr>
        <w:t>9.1</w:t>
      </w:r>
      <w:r>
        <w:rPr>
          <w:sz w:val="20"/>
        </w:rPr>
        <w:t>薪酬概述</w:t>
      </w:r>
    </w:p>
    <w:p>
      <w:pPr>
        <w:pStyle w:val="11"/>
        <w:tabs>
          <w:tab w:val="left" w:pos="968"/>
        </w:tabs>
        <w:ind w:left="616" w:firstLine="0"/>
        <w:jc w:val="left"/>
        <w:rPr>
          <w:sz w:val="20"/>
        </w:rPr>
      </w:pPr>
      <w:r>
        <w:rPr>
          <w:rFonts w:hint="eastAsia"/>
          <w:sz w:val="20"/>
          <w:lang w:val="en-US" w:eastAsia="zh-CN"/>
        </w:rPr>
        <w:t>9.2</w:t>
      </w:r>
      <w:r>
        <w:rPr>
          <w:sz w:val="20"/>
        </w:rPr>
        <w:t>员工薪酬体系</w:t>
      </w:r>
    </w:p>
    <w:p>
      <w:pPr>
        <w:pStyle w:val="11"/>
        <w:tabs>
          <w:tab w:val="left" w:pos="968"/>
        </w:tabs>
        <w:ind w:left="616" w:firstLine="0"/>
        <w:jc w:val="left"/>
        <w:rPr>
          <w:sz w:val="20"/>
        </w:rPr>
      </w:pPr>
      <w:r>
        <w:rPr>
          <w:rFonts w:hint="eastAsia"/>
          <w:sz w:val="20"/>
          <w:lang w:val="en-US" w:eastAsia="zh-CN"/>
        </w:rPr>
        <w:t>9.3</w:t>
      </w:r>
      <w:r>
        <w:rPr>
          <w:sz w:val="20"/>
        </w:rPr>
        <w:t>员工福利</w:t>
      </w:r>
    </w:p>
    <w:p>
      <w:pPr>
        <w:pStyle w:val="11"/>
        <w:tabs>
          <w:tab w:val="left" w:pos="968"/>
        </w:tabs>
        <w:spacing w:line="350" w:lineRule="auto"/>
        <w:ind w:left="616" w:right="7738" w:firstLine="0"/>
        <w:jc w:val="left"/>
        <w:rPr>
          <w:sz w:val="20"/>
        </w:rPr>
      </w:pPr>
      <w:r>
        <w:rPr>
          <w:rFonts w:hint="eastAsia"/>
          <w:spacing w:val="-4"/>
          <w:sz w:val="20"/>
          <w:lang w:val="en-US" w:eastAsia="zh-CN"/>
        </w:rPr>
        <w:t>9.4</w:t>
      </w:r>
      <w:r>
        <w:rPr>
          <w:spacing w:val="-4"/>
          <w:sz w:val="20"/>
        </w:rPr>
        <w:t>社会保险</w:t>
      </w:r>
      <w:r>
        <w:rPr>
          <w:sz w:val="20"/>
        </w:rPr>
        <w:t>能力要求：</w:t>
      </w:r>
    </w:p>
    <w:p>
      <w:pPr>
        <w:pStyle w:val="3"/>
        <w:spacing w:before="1"/>
        <w:ind w:left="616"/>
      </w:pPr>
      <w:r>
        <w:t>知道：薪酬含义；薪酬管理含义。</w:t>
      </w:r>
    </w:p>
    <w:p>
      <w:pPr>
        <w:pStyle w:val="3"/>
        <w:spacing w:line="350" w:lineRule="auto"/>
        <w:ind w:right="217" w:firstLine="398"/>
      </w:pPr>
      <w:r>
        <w:t>理解：薪酬体系设计的步骤；常见的薪酬体系；员工福利的含义及内容；社会保险的内容；薪酬、薪酬管理的含义；薪酬的构成。</w:t>
      </w:r>
    </w:p>
    <w:p>
      <w:pPr>
        <w:pStyle w:val="3"/>
        <w:spacing w:before="1" w:line="350" w:lineRule="auto"/>
        <w:ind w:left="616" w:right="6289"/>
      </w:pPr>
      <w:r>
        <w:t>运用：薪酬调查；岗位评价。分析：影响薪酬水平的因素。</w:t>
      </w:r>
    </w:p>
    <w:p>
      <w:pPr>
        <w:snapToGrid w:val="0"/>
        <w:spacing w:line="288" w:lineRule="auto"/>
        <w:ind w:firstLine="210" w:firstLineChars="100"/>
      </w:pPr>
      <w:r>
        <w:t>教学难点：薪酬体系设计、岗位评价。</w:t>
      </w:r>
    </w:p>
    <w:p>
      <w:pPr>
        <w:tabs>
          <w:tab w:val="left" w:pos="1418"/>
        </w:tabs>
        <w:spacing w:before="118" w:line="350" w:lineRule="auto"/>
        <w:ind w:right="6687"/>
        <w:jc w:val="left"/>
        <w:rPr>
          <w:b/>
          <w:sz w:val="20"/>
        </w:rPr>
      </w:pPr>
      <w:r>
        <w:rPr>
          <w:rFonts w:hint="eastAsia"/>
          <w:b/>
          <w:sz w:val="20"/>
        </w:rPr>
        <w:t>第10章 劳动关系管理</w:t>
      </w:r>
    </w:p>
    <w:p>
      <w:pPr>
        <w:tabs>
          <w:tab w:val="left" w:pos="1418"/>
        </w:tabs>
        <w:spacing w:before="118" w:line="350" w:lineRule="auto"/>
        <w:ind w:right="6687" w:firstLine="200" w:firstLineChars="100"/>
        <w:jc w:val="left"/>
        <w:rPr>
          <w:sz w:val="20"/>
        </w:rPr>
      </w:pPr>
      <w:r>
        <w:rPr>
          <w:sz w:val="20"/>
        </w:rPr>
        <w:t>教学内容：</w:t>
      </w:r>
    </w:p>
    <w:p>
      <w:pPr>
        <w:pStyle w:val="11"/>
        <w:tabs>
          <w:tab w:val="left" w:pos="968"/>
        </w:tabs>
        <w:spacing w:before="1"/>
        <w:ind w:left="616" w:firstLine="0"/>
        <w:jc w:val="left"/>
        <w:rPr>
          <w:sz w:val="20"/>
          <w:lang w:val="en-US" w:eastAsia="zh-CN"/>
        </w:rPr>
      </w:pPr>
      <w:r>
        <w:rPr>
          <w:rFonts w:hint="eastAsia"/>
          <w:sz w:val="20"/>
          <w:lang w:val="en-US" w:eastAsia="zh-CN"/>
        </w:rPr>
        <w:t>10.1劳动关系概述、三要素</w:t>
      </w:r>
    </w:p>
    <w:p>
      <w:pPr>
        <w:pStyle w:val="11"/>
        <w:tabs>
          <w:tab w:val="left" w:pos="968"/>
        </w:tabs>
        <w:ind w:left="616" w:firstLine="0"/>
        <w:jc w:val="left"/>
        <w:rPr>
          <w:sz w:val="20"/>
          <w:lang w:val="en-US" w:eastAsia="zh-CN"/>
        </w:rPr>
      </w:pPr>
      <w:r>
        <w:rPr>
          <w:rFonts w:hint="eastAsia"/>
          <w:sz w:val="20"/>
          <w:lang w:val="en-US" w:eastAsia="zh-CN"/>
        </w:rPr>
        <w:t>10.2劳动合同管理</w:t>
      </w:r>
    </w:p>
    <w:p>
      <w:pPr>
        <w:pStyle w:val="11"/>
        <w:tabs>
          <w:tab w:val="left" w:pos="968"/>
        </w:tabs>
        <w:ind w:left="616" w:firstLine="0"/>
        <w:jc w:val="left"/>
        <w:rPr>
          <w:sz w:val="20"/>
          <w:lang w:val="en-US"/>
        </w:rPr>
      </w:pPr>
      <w:r>
        <w:rPr>
          <w:rFonts w:hint="eastAsia"/>
          <w:sz w:val="20"/>
          <w:lang w:val="en-US" w:eastAsia="zh-CN"/>
        </w:rPr>
        <w:t>10.3劳动争议</w:t>
      </w:r>
    </w:p>
    <w:p>
      <w:pPr>
        <w:pStyle w:val="11"/>
        <w:tabs>
          <w:tab w:val="left" w:pos="968"/>
        </w:tabs>
        <w:spacing w:line="350" w:lineRule="auto"/>
        <w:ind w:left="0" w:right="7738" w:firstLine="200" w:firstLineChars="100"/>
        <w:jc w:val="left"/>
        <w:rPr>
          <w:sz w:val="20"/>
        </w:rPr>
      </w:pPr>
      <w:r>
        <w:rPr>
          <w:sz w:val="20"/>
        </w:rPr>
        <w:t>能力要求：</w:t>
      </w:r>
    </w:p>
    <w:p>
      <w:pPr>
        <w:pStyle w:val="3"/>
        <w:spacing w:before="1"/>
        <w:ind w:left="616"/>
        <w:rPr>
          <w:lang w:val="en-US"/>
        </w:rPr>
      </w:pPr>
      <w:r>
        <w:t>知道：</w:t>
      </w:r>
      <w:r>
        <w:rPr>
          <w:rFonts w:hint="eastAsia"/>
          <w:lang w:val="en-US" w:eastAsia="zh-CN"/>
        </w:rPr>
        <w:t>劳动关系的含义</w:t>
      </w:r>
      <w:r>
        <w:t>；</w:t>
      </w:r>
      <w:r>
        <w:rPr>
          <w:rFonts w:hint="eastAsia"/>
          <w:lang w:val="en-US" w:eastAsia="zh-CN"/>
        </w:rPr>
        <w:t>与劳动关系有关的法律法规；集体合同。</w:t>
      </w:r>
    </w:p>
    <w:p>
      <w:pPr>
        <w:pStyle w:val="3"/>
        <w:spacing w:line="350" w:lineRule="auto"/>
        <w:ind w:right="217" w:firstLine="398"/>
      </w:pPr>
      <w:r>
        <w:t>理解：</w:t>
      </w:r>
      <w:r>
        <w:rPr>
          <w:rFonts w:hint="eastAsia"/>
          <w:lang w:val="en-US" w:eastAsia="zh-CN"/>
        </w:rPr>
        <w:t>劳动关系管理；劳动合同订立；劳动关系经济补偿；劳动合同订立；劳动争议处理</w:t>
      </w:r>
      <w:r>
        <w:t>。</w:t>
      </w:r>
    </w:p>
    <w:p>
      <w:pPr>
        <w:pStyle w:val="3"/>
        <w:spacing w:before="1" w:line="350" w:lineRule="auto"/>
        <w:ind w:left="616" w:right="6289"/>
      </w:pPr>
      <w:r>
        <w:t>运用：</w:t>
      </w:r>
      <w:r>
        <w:rPr>
          <w:rFonts w:hint="eastAsia"/>
          <w:lang w:val="en-US" w:eastAsia="zh-CN"/>
        </w:rPr>
        <w:t>劳动合同订立</w:t>
      </w:r>
      <w:r>
        <w:t>。</w:t>
      </w:r>
    </w:p>
    <w:p>
      <w:pPr>
        <w:pStyle w:val="3"/>
        <w:spacing w:before="1" w:line="350" w:lineRule="auto"/>
        <w:ind w:left="616" w:right="6289"/>
        <w:rPr>
          <w:lang w:val="en-US"/>
        </w:rPr>
      </w:pPr>
      <w:r>
        <w:t>分析：</w:t>
      </w:r>
      <w:r>
        <w:rPr>
          <w:rFonts w:hint="eastAsia"/>
          <w:lang w:val="en-US" w:eastAsia="zh-CN"/>
        </w:rPr>
        <w:t>劳动关系经济补偿。</w:t>
      </w:r>
    </w:p>
    <w:p>
      <w:pPr>
        <w:snapToGrid w:val="0"/>
        <w:spacing w:line="288" w:lineRule="auto"/>
        <w:ind w:firstLine="210" w:firstLineChars="100"/>
      </w:pPr>
      <w:r>
        <w:t>教学难点：</w:t>
      </w:r>
      <w:r>
        <w:rPr>
          <w:rFonts w:hint="eastAsia"/>
        </w:rPr>
        <w:t>劳动争议</w:t>
      </w:r>
      <w:r>
        <w:t>。</w:t>
      </w:r>
    </w:p>
    <w:p>
      <w:pPr>
        <w:tabs>
          <w:tab w:val="left" w:pos="1418"/>
        </w:tabs>
        <w:spacing w:before="118" w:line="350" w:lineRule="auto"/>
        <w:ind w:right="6687"/>
        <w:jc w:val="left"/>
        <w:rPr>
          <w:b/>
          <w:sz w:val="20"/>
        </w:rPr>
      </w:pPr>
      <w:r>
        <w:rPr>
          <w:rFonts w:hint="eastAsia"/>
          <w:b/>
          <w:sz w:val="20"/>
        </w:rPr>
        <w:t>第11章 人力资源信息化管理</w:t>
      </w:r>
    </w:p>
    <w:p>
      <w:pPr>
        <w:tabs>
          <w:tab w:val="left" w:pos="1418"/>
        </w:tabs>
        <w:spacing w:before="118" w:line="350" w:lineRule="auto"/>
        <w:ind w:right="6687" w:firstLine="200" w:firstLineChars="100"/>
        <w:jc w:val="left"/>
        <w:rPr>
          <w:sz w:val="20"/>
        </w:rPr>
      </w:pPr>
      <w:r>
        <w:rPr>
          <w:sz w:val="20"/>
        </w:rPr>
        <w:t>教学内容：</w:t>
      </w:r>
    </w:p>
    <w:p>
      <w:pPr>
        <w:pStyle w:val="11"/>
        <w:tabs>
          <w:tab w:val="left" w:pos="968"/>
        </w:tabs>
        <w:spacing w:before="1"/>
        <w:ind w:left="616" w:firstLine="0"/>
        <w:jc w:val="left"/>
        <w:rPr>
          <w:sz w:val="20"/>
          <w:lang w:val="en-US" w:eastAsia="zh-CN"/>
        </w:rPr>
      </w:pPr>
      <w:r>
        <w:rPr>
          <w:rFonts w:hint="eastAsia"/>
          <w:sz w:val="20"/>
          <w:lang w:val="en-US" w:eastAsia="zh-CN"/>
        </w:rPr>
        <w:t>11.1人力资源管理信息系统的含义和作用、主要内容</w:t>
      </w:r>
    </w:p>
    <w:p>
      <w:pPr>
        <w:pStyle w:val="11"/>
        <w:tabs>
          <w:tab w:val="left" w:pos="968"/>
        </w:tabs>
        <w:ind w:left="616" w:firstLine="0"/>
        <w:jc w:val="left"/>
        <w:rPr>
          <w:sz w:val="20"/>
          <w:lang w:val="en-US" w:eastAsia="zh-CN"/>
        </w:rPr>
      </w:pPr>
      <w:r>
        <w:rPr>
          <w:rFonts w:hint="eastAsia"/>
          <w:sz w:val="20"/>
          <w:lang w:val="en-US" w:eastAsia="zh-CN"/>
        </w:rPr>
        <w:t>11.2 HRMIS产品的模块组成及其功能</w:t>
      </w:r>
    </w:p>
    <w:p>
      <w:pPr>
        <w:pStyle w:val="11"/>
        <w:tabs>
          <w:tab w:val="left" w:pos="968"/>
        </w:tabs>
        <w:ind w:left="616" w:firstLine="0"/>
        <w:jc w:val="left"/>
        <w:rPr>
          <w:sz w:val="20"/>
          <w:lang w:val="en-US"/>
        </w:rPr>
      </w:pPr>
      <w:r>
        <w:rPr>
          <w:rFonts w:hint="eastAsia"/>
          <w:sz w:val="20"/>
          <w:lang w:val="en-US" w:eastAsia="zh-CN"/>
        </w:rPr>
        <w:t>11.3 信息化人力资源管理的含义、内容、优势</w:t>
      </w:r>
    </w:p>
    <w:p>
      <w:pPr>
        <w:pStyle w:val="11"/>
        <w:tabs>
          <w:tab w:val="left" w:pos="968"/>
        </w:tabs>
        <w:spacing w:line="350" w:lineRule="auto"/>
        <w:ind w:left="0" w:right="7738" w:firstLine="200" w:firstLineChars="100"/>
        <w:jc w:val="left"/>
        <w:rPr>
          <w:sz w:val="20"/>
        </w:rPr>
      </w:pPr>
      <w:r>
        <w:rPr>
          <w:sz w:val="20"/>
        </w:rPr>
        <w:t>能力要求：</w:t>
      </w:r>
    </w:p>
    <w:p>
      <w:pPr>
        <w:pStyle w:val="3"/>
        <w:spacing w:before="1"/>
        <w:ind w:left="616"/>
        <w:rPr>
          <w:lang w:val="en-US"/>
        </w:rPr>
      </w:pPr>
      <w:r>
        <w:t>知道：</w:t>
      </w:r>
      <w:r>
        <w:rPr>
          <w:rFonts w:hint="eastAsia"/>
          <w:lang w:val="en-US" w:eastAsia="zh-CN"/>
        </w:rPr>
        <w:t>信息化人力资源管理的含义。</w:t>
      </w:r>
    </w:p>
    <w:p>
      <w:pPr>
        <w:pStyle w:val="11"/>
        <w:tabs>
          <w:tab w:val="left" w:pos="968"/>
        </w:tabs>
        <w:ind w:left="616" w:firstLine="0"/>
        <w:jc w:val="left"/>
      </w:pPr>
      <w:r>
        <w:t>理解：</w:t>
      </w:r>
      <w:r>
        <w:rPr>
          <w:rFonts w:hint="eastAsia"/>
          <w:lang w:val="en-US" w:eastAsia="zh-CN"/>
        </w:rPr>
        <w:t>人力资源管理信息系统的结构；</w:t>
      </w:r>
      <w:r>
        <w:rPr>
          <w:rFonts w:hint="eastAsia"/>
          <w:sz w:val="20"/>
          <w:lang w:val="en-US" w:eastAsia="zh-CN"/>
        </w:rPr>
        <w:t>信息化人力资源管理的含义、内容、优势</w:t>
      </w:r>
      <w:r>
        <w:t>。</w:t>
      </w:r>
    </w:p>
    <w:p>
      <w:pPr>
        <w:pStyle w:val="3"/>
        <w:spacing w:line="350" w:lineRule="auto"/>
        <w:ind w:right="217" w:firstLine="398"/>
        <w:rPr>
          <w:lang w:val="en-US" w:eastAsia="zh-CN"/>
        </w:rPr>
      </w:pPr>
      <w:r>
        <w:rPr>
          <w:rFonts w:hint="eastAsia"/>
          <w:lang w:val="en-US" w:eastAsia="zh-CN"/>
        </w:rPr>
        <w:t>运用：人力资源管理信息系统的应用程序。</w:t>
      </w:r>
    </w:p>
    <w:p>
      <w:pPr>
        <w:pStyle w:val="3"/>
        <w:spacing w:line="350" w:lineRule="auto"/>
        <w:ind w:right="217" w:firstLine="398"/>
        <w:rPr>
          <w:lang w:val="en-US" w:eastAsia="zh-CN"/>
        </w:rPr>
      </w:pPr>
      <w:r>
        <w:rPr>
          <w:rFonts w:hint="eastAsia"/>
          <w:lang w:val="en-US" w:eastAsia="zh-CN"/>
        </w:rPr>
        <w:t>分析：信息化人力资源管理的内容。</w:t>
      </w:r>
    </w:p>
    <w:p>
      <w:pPr>
        <w:snapToGrid w:val="0"/>
        <w:spacing w:line="288" w:lineRule="auto"/>
        <w:ind w:firstLine="210" w:firstLineChars="100"/>
      </w:pPr>
      <w:r>
        <w:t>教学难点：</w:t>
      </w:r>
      <w:r>
        <w:rPr>
          <w:rFonts w:hint="eastAsia"/>
          <w:sz w:val="20"/>
        </w:rPr>
        <w:t>HRMIS产品的模块</w:t>
      </w:r>
      <w:r>
        <w:t>。</w:t>
      </w:r>
    </w:p>
    <w:p>
      <w:pPr>
        <w:tabs>
          <w:tab w:val="left" w:pos="1418"/>
        </w:tabs>
        <w:spacing w:before="118" w:line="350" w:lineRule="auto"/>
        <w:ind w:right="6687"/>
        <w:jc w:val="left"/>
        <w:rPr>
          <w:b/>
          <w:sz w:val="20"/>
        </w:rPr>
      </w:pPr>
      <w:r>
        <w:rPr>
          <w:rFonts w:hint="eastAsia"/>
          <w:b/>
          <w:sz w:val="20"/>
        </w:rPr>
        <w:t>第12章 公共部门人力资源管理</w:t>
      </w:r>
    </w:p>
    <w:p>
      <w:pPr>
        <w:tabs>
          <w:tab w:val="left" w:pos="1418"/>
        </w:tabs>
        <w:spacing w:before="118" w:line="350" w:lineRule="auto"/>
        <w:ind w:right="6687" w:firstLine="200" w:firstLineChars="100"/>
        <w:jc w:val="left"/>
        <w:rPr>
          <w:sz w:val="20"/>
        </w:rPr>
      </w:pPr>
      <w:r>
        <w:rPr>
          <w:sz w:val="20"/>
        </w:rPr>
        <w:t>教学内容：</w:t>
      </w:r>
    </w:p>
    <w:p>
      <w:pPr>
        <w:pStyle w:val="11"/>
        <w:tabs>
          <w:tab w:val="left" w:pos="968"/>
        </w:tabs>
        <w:spacing w:before="1"/>
        <w:ind w:left="616" w:firstLine="0"/>
        <w:jc w:val="left"/>
        <w:rPr>
          <w:sz w:val="20"/>
          <w:lang w:val="en-US" w:eastAsia="zh-CN"/>
        </w:rPr>
      </w:pPr>
      <w:r>
        <w:rPr>
          <w:rFonts w:hint="eastAsia"/>
          <w:sz w:val="20"/>
          <w:lang w:val="en-US" w:eastAsia="zh-CN"/>
        </w:rPr>
        <w:t>12.1 公共部门人力资源管理的含义、制度</w:t>
      </w:r>
    </w:p>
    <w:p>
      <w:pPr>
        <w:pStyle w:val="11"/>
        <w:tabs>
          <w:tab w:val="left" w:pos="968"/>
        </w:tabs>
        <w:ind w:left="616" w:firstLine="0"/>
        <w:jc w:val="left"/>
        <w:rPr>
          <w:sz w:val="20"/>
          <w:lang w:val="en-US" w:eastAsia="zh-CN"/>
        </w:rPr>
      </w:pPr>
      <w:r>
        <w:rPr>
          <w:rFonts w:hint="eastAsia"/>
          <w:sz w:val="20"/>
          <w:lang w:val="en-US" w:eastAsia="zh-CN"/>
        </w:rPr>
        <w:t>12.2 公共部门人力资源招录</w:t>
      </w:r>
    </w:p>
    <w:p>
      <w:pPr>
        <w:pStyle w:val="11"/>
        <w:tabs>
          <w:tab w:val="left" w:pos="968"/>
        </w:tabs>
        <w:ind w:left="616" w:firstLine="0"/>
        <w:jc w:val="left"/>
        <w:rPr>
          <w:sz w:val="20"/>
          <w:lang w:val="en-US"/>
        </w:rPr>
      </w:pPr>
      <w:r>
        <w:rPr>
          <w:rFonts w:hint="eastAsia"/>
          <w:sz w:val="20"/>
          <w:lang w:val="en-US" w:eastAsia="zh-CN"/>
        </w:rPr>
        <w:t>12.3 公共部门人力资源绩效考核、激励</w:t>
      </w:r>
    </w:p>
    <w:p>
      <w:pPr>
        <w:pStyle w:val="11"/>
        <w:tabs>
          <w:tab w:val="left" w:pos="968"/>
        </w:tabs>
        <w:spacing w:line="350" w:lineRule="auto"/>
        <w:ind w:left="0" w:right="7738" w:firstLine="200" w:firstLineChars="100"/>
        <w:jc w:val="left"/>
        <w:rPr>
          <w:sz w:val="20"/>
        </w:rPr>
      </w:pPr>
      <w:r>
        <w:rPr>
          <w:sz w:val="20"/>
        </w:rPr>
        <w:t>能力要求：</w:t>
      </w:r>
    </w:p>
    <w:p>
      <w:pPr>
        <w:pStyle w:val="3"/>
        <w:spacing w:before="1"/>
        <w:ind w:left="616"/>
        <w:rPr>
          <w:lang w:val="en-US"/>
        </w:rPr>
      </w:pPr>
      <w:r>
        <w:t>知道：</w:t>
      </w:r>
      <w:r>
        <w:rPr>
          <w:rFonts w:hint="eastAsia"/>
          <w:lang w:val="en-US" w:eastAsia="zh-CN"/>
        </w:rPr>
        <w:t>公务员录用；事业单位人员招聘。</w:t>
      </w:r>
    </w:p>
    <w:p>
      <w:pPr>
        <w:pStyle w:val="11"/>
        <w:tabs>
          <w:tab w:val="left" w:pos="968"/>
        </w:tabs>
        <w:ind w:left="616" w:firstLine="0"/>
        <w:jc w:val="left"/>
      </w:pPr>
      <w:r>
        <w:t>理解：</w:t>
      </w:r>
      <w:r>
        <w:rPr>
          <w:rFonts w:hint="eastAsia"/>
          <w:sz w:val="20"/>
          <w:lang w:val="en-US" w:eastAsia="zh-CN"/>
        </w:rPr>
        <w:t>公共部门人力资源招录；</w:t>
      </w:r>
      <w:r>
        <w:rPr>
          <w:rFonts w:hint="eastAsia"/>
          <w:lang w:val="en-US" w:eastAsia="zh-CN"/>
        </w:rPr>
        <w:t>公共部门人力资源考核</w:t>
      </w:r>
      <w:r>
        <w:t>。</w:t>
      </w:r>
    </w:p>
    <w:p>
      <w:pPr>
        <w:pStyle w:val="3"/>
        <w:spacing w:line="350" w:lineRule="auto"/>
        <w:ind w:right="217" w:firstLine="398"/>
        <w:rPr>
          <w:lang w:val="en-US" w:eastAsia="zh-CN"/>
        </w:rPr>
      </w:pPr>
      <w:r>
        <w:rPr>
          <w:rFonts w:hint="eastAsia"/>
          <w:lang w:val="en-US" w:eastAsia="zh-CN"/>
        </w:rPr>
        <w:t>运用：公共部门人力资源招录。</w:t>
      </w:r>
    </w:p>
    <w:p>
      <w:pPr>
        <w:pStyle w:val="3"/>
        <w:spacing w:line="350" w:lineRule="auto"/>
        <w:ind w:right="217" w:firstLine="398"/>
        <w:rPr>
          <w:lang w:val="en-US" w:eastAsia="zh-CN"/>
        </w:rPr>
      </w:pPr>
      <w:r>
        <w:rPr>
          <w:rFonts w:hint="eastAsia"/>
          <w:lang w:val="en-US" w:eastAsia="zh-CN"/>
        </w:rPr>
        <w:t>分析：公共部门人力资源激励。</w:t>
      </w:r>
    </w:p>
    <w:p>
      <w:pPr>
        <w:snapToGrid w:val="0"/>
        <w:spacing w:line="288" w:lineRule="auto"/>
        <w:ind w:firstLine="210" w:firstLineChars="100"/>
      </w:pPr>
      <w:r>
        <w:t>教学难点：</w:t>
      </w:r>
      <w:r>
        <w:rPr>
          <w:rFonts w:hint="eastAsia"/>
          <w:sz w:val="20"/>
        </w:rPr>
        <w:t>拓展的过程激励模型运用到公职人员的激励</w:t>
      </w:r>
      <w:r>
        <w:t>。</w:t>
      </w:r>
    </w:p>
    <w:p>
      <w:pPr>
        <w:tabs>
          <w:tab w:val="left" w:pos="1418"/>
        </w:tabs>
        <w:spacing w:before="118" w:line="350" w:lineRule="auto"/>
        <w:ind w:right="6687"/>
        <w:jc w:val="left"/>
        <w:rPr>
          <w:b/>
          <w:sz w:val="20"/>
        </w:rPr>
      </w:pPr>
      <w:r>
        <w:rPr>
          <w:rFonts w:hint="eastAsia"/>
          <w:b/>
          <w:sz w:val="20"/>
        </w:rPr>
        <w:t>第13章 跨文化人力资源管理</w:t>
      </w:r>
    </w:p>
    <w:p>
      <w:pPr>
        <w:tabs>
          <w:tab w:val="left" w:pos="1418"/>
        </w:tabs>
        <w:spacing w:before="118" w:line="350" w:lineRule="auto"/>
        <w:ind w:right="6687" w:firstLine="200" w:firstLineChars="100"/>
        <w:jc w:val="left"/>
        <w:rPr>
          <w:sz w:val="20"/>
        </w:rPr>
      </w:pPr>
      <w:r>
        <w:rPr>
          <w:sz w:val="20"/>
        </w:rPr>
        <w:t>教学内容：</w:t>
      </w:r>
    </w:p>
    <w:p>
      <w:pPr>
        <w:pStyle w:val="11"/>
        <w:tabs>
          <w:tab w:val="left" w:pos="968"/>
        </w:tabs>
        <w:spacing w:before="1"/>
        <w:ind w:left="616" w:firstLine="0"/>
        <w:jc w:val="left"/>
        <w:rPr>
          <w:sz w:val="20"/>
          <w:lang w:val="en-US" w:eastAsia="zh-CN"/>
        </w:rPr>
      </w:pPr>
      <w:r>
        <w:rPr>
          <w:rFonts w:hint="eastAsia"/>
          <w:sz w:val="20"/>
          <w:lang w:val="en-US" w:eastAsia="zh-CN"/>
        </w:rPr>
        <w:t>12.1 民族文化差异、跨文化人力资源管理的含义与模式</w:t>
      </w:r>
    </w:p>
    <w:p>
      <w:pPr>
        <w:pStyle w:val="11"/>
        <w:tabs>
          <w:tab w:val="left" w:pos="968"/>
        </w:tabs>
        <w:ind w:left="616" w:firstLine="0"/>
        <w:jc w:val="left"/>
        <w:rPr>
          <w:sz w:val="20"/>
          <w:lang w:val="en-US" w:eastAsia="zh-CN"/>
        </w:rPr>
      </w:pPr>
      <w:r>
        <w:rPr>
          <w:rFonts w:hint="eastAsia"/>
          <w:sz w:val="20"/>
          <w:lang w:val="en-US" w:eastAsia="zh-CN"/>
        </w:rPr>
        <w:t>12.2 跨国公司外派人员选拔</w:t>
      </w:r>
    </w:p>
    <w:p>
      <w:pPr>
        <w:pStyle w:val="11"/>
        <w:tabs>
          <w:tab w:val="left" w:pos="968"/>
        </w:tabs>
        <w:ind w:left="616" w:firstLine="0"/>
        <w:jc w:val="left"/>
        <w:rPr>
          <w:sz w:val="20"/>
          <w:lang w:val="en-US"/>
        </w:rPr>
      </w:pPr>
      <w:r>
        <w:rPr>
          <w:rFonts w:hint="eastAsia"/>
          <w:sz w:val="20"/>
          <w:lang w:val="en-US" w:eastAsia="zh-CN"/>
        </w:rPr>
        <w:t>12.3 外派人员培训、外派人员薪酬福利管理</w:t>
      </w:r>
    </w:p>
    <w:p>
      <w:pPr>
        <w:pStyle w:val="11"/>
        <w:tabs>
          <w:tab w:val="left" w:pos="968"/>
        </w:tabs>
        <w:spacing w:line="350" w:lineRule="auto"/>
        <w:ind w:left="0" w:right="7738" w:firstLine="200" w:firstLineChars="100"/>
        <w:jc w:val="left"/>
        <w:rPr>
          <w:sz w:val="20"/>
        </w:rPr>
      </w:pPr>
      <w:r>
        <w:rPr>
          <w:sz w:val="20"/>
        </w:rPr>
        <w:t>能力要求：</w:t>
      </w:r>
    </w:p>
    <w:p>
      <w:pPr>
        <w:pStyle w:val="3"/>
        <w:spacing w:before="1"/>
        <w:ind w:left="616"/>
        <w:rPr>
          <w:lang w:val="en-US"/>
        </w:rPr>
      </w:pPr>
      <w:r>
        <w:t>知道：</w:t>
      </w:r>
      <w:r>
        <w:rPr>
          <w:rFonts w:hint="eastAsia"/>
          <w:lang w:val="en-US" w:eastAsia="zh-CN"/>
        </w:rPr>
        <w:t>跨文化差异、跨文化冲突协调技巧。</w:t>
      </w:r>
    </w:p>
    <w:p>
      <w:pPr>
        <w:pStyle w:val="11"/>
        <w:tabs>
          <w:tab w:val="left" w:pos="968"/>
        </w:tabs>
        <w:ind w:left="616" w:firstLine="0"/>
        <w:jc w:val="left"/>
      </w:pPr>
      <w:r>
        <w:t>理解：</w:t>
      </w:r>
      <w:r>
        <w:rPr>
          <w:rFonts w:hint="eastAsia"/>
          <w:lang w:val="en-US" w:eastAsia="zh-CN"/>
        </w:rPr>
        <w:t>外派人员选拔</w:t>
      </w:r>
      <w:r>
        <w:t>。</w:t>
      </w:r>
    </w:p>
    <w:p>
      <w:pPr>
        <w:pStyle w:val="3"/>
        <w:spacing w:line="350" w:lineRule="auto"/>
        <w:ind w:right="217" w:firstLine="398"/>
        <w:rPr>
          <w:lang w:val="en-US" w:eastAsia="zh-CN"/>
        </w:rPr>
      </w:pPr>
      <w:r>
        <w:rPr>
          <w:rFonts w:hint="eastAsia"/>
          <w:lang w:val="en-US" w:eastAsia="zh-CN"/>
        </w:rPr>
        <w:t>运用：外派人员培训、外派人员薪酬福利管理。</w:t>
      </w:r>
    </w:p>
    <w:p>
      <w:pPr>
        <w:pStyle w:val="3"/>
        <w:spacing w:line="350" w:lineRule="auto"/>
        <w:ind w:right="217" w:firstLine="398"/>
        <w:rPr>
          <w:lang w:val="en-US" w:eastAsia="zh-CN"/>
        </w:rPr>
      </w:pPr>
      <w:r>
        <w:rPr>
          <w:rFonts w:hint="eastAsia"/>
          <w:lang w:val="en-US" w:eastAsia="zh-CN"/>
        </w:rPr>
        <w:t>分析：外派人员工资方法。</w:t>
      </w:r>
    </w:p>
    <w:p>
      <w:pPr>
        <w:snapToGrid w:val="0"/>
        <w:spacing w:line="288" w:lineRule="auto"/>
        <w:ind w:firstLine="210" w:firstLineChars="100"/>
        <w:rPr>
          <w:rFonts w:ascii="宋体" w:hAnsi="宋体"/>
          <w:sz w:val="20"/>
          <w:szCs w:val="20"/>
        </w:rPr>
      </w:pPr>
      <w:r>
        <w:t>教学难点：</w:t>
      </w:r>
      <w:r>
        <w:rPr>
          <w:rFonts w:hint="eastAsia"/>
        </w:rPr>
        <w:t>外派人员薪酬福利</w:t>
      </w:r>
      <w:r>
        <w:t>。</w:t>
      </w:r>
    </w:p>
    <w:p>
      <w:pPr>
        <w:snapToGrid w:val="0"/>
        <w:spacing w:line="288" w:lineRule="auto"/>
        <w:ind w:firstLine="210" w:firstLineChars="100"/>
      </w:pPr>
    </w:p>
    <w:p>
      <w:pPr>
        <w:widowControl/>
        <w:spacing w:before="120" w:beforeLines="50" w:after="12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员工招聘</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sz w:val="13"/>
                <w:szCs w:val="13"/>
              </w:rPr>
            </w:pPr>
            <w:r>
              <w:rPr>
                <w:rFonts w:hint="eastAsia" w:ascii="宋体" w:hAnsi="宋体"/>
                <w:sz w:val="13"/>
                <w:szCs w:val="13"/>
              </w:rPr>
              <w:t>应聘者介绍自己的学历、特点、兴趣爱好、应聘理由、对将来的人生规划；面试者对应聘者进行提问，掌握和评判面试者对应聘职位的契合度；指导老师对面试的结果进行评判。</w:t>
            </w:r>
          </w:p>
          <w:p>
            <w:pPr>
              <w:snapToGrid w:val="0"/>
              <w:spacing w:before="120" w:beforeLines="50" w:after="120" w:afterLines="50" w:line="288" w:lineRule="auto"/>
              <w:jc w:val="center"/>
              <w:rPr>
                <w:rFonts w:ascii="宋体"/>
                <w:sz w:val="13"/>
                <w:szCs w:val="13"/>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ascii="宋体" w:hAnsi="宋体"/>
                <w:sz w:val="20"/>
                <w:szCs w:val="20"/>
              </w:rPr>
              <w:t>6</w:t>
            </w:r>
          </w:p>
        </w:tc>
        <w:tc>
          <w:tcPr>
            <w:tcW w:w="1057"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ascii="宋体"/>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制定个人职业生涯规划书</w:t>
            </w:r>
          </w:p>
          <w:p>
            <w:pPr>
              <w:snapToGrid w:val="0"/>
              <w:spacing w:before="120" w:beforeLines="50" w:after="120" w:afterLines="50" w:line="288" w:lineRule="auto"/>
              <w:jc w:val="center"/>
              <w:rPr>
                <w:rFonts w:ascii="宋体" w:hAnsi="宋体"/>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sz w:val="13"/>
                <w:szCs w:val="13"/>
              </w:rPr>
            </w:pPr>
            <w:r>
              <w:rPr>
                <w:rFonts w:hint="eastAsia" w:ascii="宋体" w:hAnsi="宋体"/>
                <w:sz w:val="13"/>
                <w:szCs w:val="13"/>
              </w:rPr>
              <w:t>自我评估、环境分析、职业分析、职业选择、职业目标制定、职业生涯路线设计、职业生涯行动计划制订、职业生涯规划实施的监控和调整。</w:t>
            </w:r>
          </w:p>
          <w:p>
            <w:pPr>
              <w:snapToGrid w:val="0"/>
              <w:spacing w:before="120" w:beforeLines="50" w:after="120" w:afterLines="50" w:line="288" w:lineRule="auto"/>
              <w:jc w:val="center"/>
              <w:rPr>
                <w:rFonts w:ascii="宋体"/>
                <w:sz w:val="13"/>
                <w:szCs w:val="13"/>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4</w:t>
            </w:r>
          </w:p>
        </w:tc>
        <w:tc>
          <w:tcPr>
            <w:tcW w:w="1057"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ascii="宋体"/>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劳动合同的签订</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sz w:val="13"/>
                <w:szCs w:val="13"/>
              </w:rPr>
            </w:pPr>
            <w:r>
              <w:rPr>
                <w:rFonts w:hint="eastAsia" w:ascii="宋体" w:hAnsi="宋体"/>
                <w:sz w:val="13"/>
                <w:szCs w:val="13"/>
              </w:rPr>
              <w:t>小组讨论案例中劳动争议；组成谈判小组和企业模拟谈判；组成劳动争议仲裁法庭，进行劳动仲裁模拟。</w:t>
            </w:r>
          </w:p>
          <w:p>
            <w:pPr>
              <w:snapToGrid w:val="0"/>
              <w:spacing w:before="120" w:beforeLines="50" w:after="120" w:afterLines="50" w:line="288" w:lineRule="auto"/>
              <w:jc w:val="center"/>
              <w:rPr>
                <w:rFonts w:ascii="宋体" w:hAnsi="宋体"/>
                <w:sz w:val="13"/>
                <w:szCs w:val="13"/>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hAnsi="宋体"/>
                <w:sz w:val="20"/>
                <w:szCs w:val="20"/>
              </w:rPr>
            </w:pPr>
            <w:r>
              <w:rPr>
                <w:rFonts w:hint="eastAsia" w:ascii="宋体" w:hAnsi="宋体"/>
                <w:sz w:val="20"/>
                <w:szCs w:val="20"/>
              </w:rPr>
              <w:t>6</w:t>
            </w:r>
          </w:p>
        </w:tc>
        <w:tc>
          <w:tcPr>
            <w:tcW w:w="1057"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20" w:beforeLines="50" w:after="120" w:afterLines="50" w:line="288" w:lineRule="auto"/>
              <w:jc w:val="center"/>
              <w:rPr>
                <w:rFonts w:ascii="宋体"/>
                <w:sz w:val="16"/>
                <w:szCs w:val="16"/>
              </w:rPr>
            </w:pPr>
            <w:r>
              <w:rPr>
                <w:rFonts w:hint="eastAsia" w:ascii="宋体"/>
                <w:sz w:val="16"/>
                <w:szCs w:val="16"/>
              </w:rPr>
              <w:t>无</w:t>
            </w:r>
          </w:p>
        </w:tc>
      </w:tr>
    </w:tbl>
    <w:p>
      <w:pPr>
        <w:snapToGrid w:val="0"/>
        <w:spacing w:line="288" w:lineRule="auto"/>
        <w:ind w:firstLine="210" w:firstLineChars="100"/>
      </w:pPr>
    </w:p>
    <w:p>
      <w:pPr>
        <w:pStyle w:val="3"/>
        <w:spacing w:before="0"/>
        <w:rPr>
          <w:lang w:val="en-US" w:eastAsia="zh-CN"/>
        </w:rPr>
        <w:sectPr>
          <w:pgSz w:w="11910" w:h="16840"/>
          <w:pgMar w:top="1140" w:right="1200" w:bottom="280" w:left="1200" w:header="720" w:footer="720" w:gutter="0"/>
          <w:cols w:space="720" w:num="1"/>
        </w:sectPr>
      </w:pPr>
      <w:r>
        <w:rPr>
          <w:rFonts w:hint="eastAsia"/>
          <w:lang w:val="en-US" w:eastAsia="zh-CN"/>
        </w:rPr>
        <w:t xml:space="preserve"> </w:t>
      </w:r>
    </w:p>
    <w:p>
      <w:pPr>
        <w:snapToGrid w:val="0"/>
        <w:spacing w:line="288" w:lineRule="auto"/>
        <w:ind w:right="26"/>
        <w:rPr>
          <w:sz w:val="20"/>
          <w:szCs w:val="20"/>
        </w:rPr>
      </w:pPr>
    </w:p>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numPr>
          <w:ilvl w:val="0"/>
          <w:numId w:val="8"/>
        </w:numPr>
        <w:snapToGrid w:val="0"/>
        <w:spacing w:before="120" w:after="120" w:line="288" w:lineRule="auto"/>
        <w:ind w:firstLine="480" w:firstLineChars="200"/>
        <w:rPr>
          <w:rFonts w:ascii="仿宋" w:hAnsi="仿宋" w:eastAsia="仿宋"/>
          <w:b/>
          <w:color w:val="000000"/>
          <w:sz w:val="28"/>
          <w:szCs w:val="28"/>
        </w:rPr>
      </w:pPr>
      <w:r>
        <w:rPr>
          <w:rFonts w:hint="eastAsia" w:ascii="黑体" w:hAnsi="宋体" w:eastAsia="黑体"/>
          <w:sz w:val="24"/>
        </w:rPr>
        <w:t>评价方式与成绩</w:t>
      </w:r>
      <w:r>
        <w:rPr>
          <w:rFonts w:ascii="黑体" w:hAnsi="宋体" w:eastAsia="黑体"/>
          <w:sz w:val="24"/>
        </w:rPr>
        <w:t>（必填项）</w:t>
      </w:r>
    </w:p>
    <w:tbl>
      <w:tblPr>
        <w:tblStyle w:val="6"/>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 xml:space="preserve"> 简历</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w:t>
            </w:r>
            <w:r>
              <w:rPr>
                <w:rFonts w:hint="eastAsia" w:ascii="宋体" w:hAnsi="宋体"/>
                <w:bCs/>
                <w:color w:val="000000"/>
                <w:szCs w:val="20"/>
              </w:rPr>
              <w:t>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试卷考试（开卷）</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bl>
    <w:p>
      <w:pPr>
        <w:snapToGrid w:val="0"/>
        <w:spacing w:before="120" w:after="120" w:line="288" w:lineRule="auto"/>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撰写人：商雯      系主任审核签名：徐磊   审核时间： 20180</w:t>
      </w:r>
      <w:r>
        <w:rPr>
          <w:rFonts w:hint="eastAsia"/>
          <w:sz w:val="28"/>
          <w:szCs w:val="28"/>
          <w:lang w:val="en-US" w:eastAsia="zh-CN"/>
        </w:rPr>
        <w:t>8</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5"/>
      <w:numFmt w:val="decimal"/>
      <w:lvlText w:val="%1"/>
      <w:lvlJc w:val="left"/>
      <w:pPr>
        <w:ind w:left="967" w:hanging="351"/>
        <w:jc w:val="left"/>
      </w:pPr>
      <w:rPr>
        <w:rFonts w:hint="default"/>
        <w:lang w:val="fr-FR" w:eastAsia="fr-FR" w:bidi="fr-FR"/>
      </w:rPr>
    </w:lvl>
    <w:lvl w:ilvl="1" w:tentative="0">
      <w:start w:val="1"/>
      <w:numFmt w:val="decimal"/>
      <w:lvlText w:val="%1.%2"/>
      <w:lvlJc w:val="left"/>
      <w:pPr>
        <w:ind w:left="967" w:hanging="351"/>
        <w:jc w:val="left"/>
      </w:pPr>
      <w:rPr>
        <w:rFonts w:hint="default" w:ascii="宋体" w:hAnsi="宋体" w:eastAsia="宋体" w:cs="宋体"/>
        <w:spacing w:val="0"/>
        <w:w w:val="99"/>
        <w:sz w:val="20"/>
        <w:szCs w:val="20"/>
        <w:lang w:val="fr-FR" w:eastAsia="fr-FR" w:bidi="fr-FR"/>
      </w:rPr>
    </w:lvl>
    <w:lvl w:ilvl="2" w:tentative="0">
      <w:start w:val="0"/>
      <w:numFmt w:val="bullet"/>
      <w:lvlText w:val="•"/>
      <w:lvlJc w:val="left"/>
      <w:pPr>
        <w:ind w:left="2669" w:hanging="351"/>
      </w:pPr>
      <w:rPr>
        <w:rFonts w:hint="default"/>
        <w:lang w:val="fr-FR" w:eastAsia="fr-FR" w:bidi="fr-FR"/>
      </w:rPr>
    </w:lvl>
    <w:lvl w:ilvl="3" w:tentative="0">
      <w:start w:val="0"/>
      <w:numFmt w:val="bullet"/>
      <w:lvlText w:val="•"/>
      <w:lvlJc w:val="left"/>
      <w:pPr>
        <w:ind w:left="3524" w:hanging="351"/>
      </w:pPr>
      <w:rPr>
        <w:rFonts w:hint="default"/>
        <w:lang w:val="fr-FR" w:eastAsia="fr-FR" w:bidi="fr-FR"/>
      </w:rPr>
    </w:lvl>
    <w:lvl w:ilvl="4" w:tentative="0">
      <w:start w:val="0"/>
      <w:numFmt w:val="bullet"/>
      <w:lvlText w:val="•"/>
      <w:lvlJc w:val="left"/>
      <w:pPr>
        <w:ind w:left="4378" w:hanging="351"/>
      </w:pPr>
      <w:rPr>
        <w:rFonts w:hint="default"/>
        <w:lang w:val="fr-FR" w:eastAsia="fr-FR" w:bidi="fr-FR"/>
      </w:rPr>
    </w:lvl>
    <w:lvl w:ilvl="5" w:tentative="0">
      <w:start w:val="0"/>
      <w:numFmt w:val="bullet"/>
      <w:lvlText w:val="•"/>
      <w:lvlJc w:val="left"/>
      <w:pPr>
        <w:ind w:left="5233" w:hanging="351"/>
      </w:pPr>
      <w:rPr>
        <w:rFonts w:hint="default"/>
        <w:lang w:val="fr-FR" w:eastAsia="fr-FR" w:bidi="fr-FR"/>
      </w:rPr>
    </w:lvl>
    <w:lvl w:ilvl="6" w:tentative="0">
      <w:start w:val="0"/>
      <w:numFmt w:val="bullet"/>
      <w:lvlText w:val="•"/>
      <w:lvlJc w:val="left"/>
      <w:pPr>
        <w:ind w:left="6088" w:hanging="351"/>
      </w:pPr>
      <w:rPr>
        <w:rFonts w:hint="default"/>
        <w:lang w:val="fr-FR" w:eastAsia="fr-FR" w:bidi="fr-FR"/>
      </w:rPr>
    </w:lvl>
    <w:lvl w:ilvl="7" w:tentative="0">
      <w:start w:val="0"/>
      <w:numFmt w:val="bullet"/>
      <w:lvlText w:val="•"/>
      <w:lvlJc w:val="left"/>
      <w:pPr>
        <w:ind w:left="6942" w:hanging="351"/>
      </w:pPr>
      <w:rPr>
        <w:rFonts w:hint="default"/>
        <w:lang w:val="fr-FR" w:eastAsia="fr-FR" w:bidi="fr-FR"/>
      </w:rPr>
    </w:lvl>
    <w:lvl w:ilvl="8" w:tentative="0">
      <w:start w:val="0"/>
      <w:numFmt w:val="bullet"/>
      <w:lvlText w:val="•"/>
      <w:lvlJc w:val="left"/>
      <w:pPr>
        <w:ind w:left="7797" w:hanging="351"/>
      </w:pPr>
      <w:rPr>
        <w:rFonts w:hint="default"/>
        <w:lang w:val="fr-FR" w:eastAsia="fr-FR" w:bidi="fr-FR"/>
      </w:rPr>
    </w:lvl>
  </w:abstractNum>
  <w:abstractNum w:abstractNumId="1">
    <w:nsid w:val="BF205925"/>
    <w:multiLevelType w:val="multilevel"/>
    <w:tmpl w:val="BF205925"/>
    <w:lvl w:ilvl="0" w:tentative="0">
      <w:start w:val="4"/>
      <w:numFmt w:val="decimal"/>
      <w:lvlText w:val="%1"/>
      <w:lvlJc w:val="left"/>
      <w:pPr>
        <w:ind w:left="967" w:hanging="351"/>
        <w:jc w:val="left"/>
      </w:pPr>
      <w:rPr>
        <w:rFonts w:hint="default"/>
        <w:lang w:val="fr-FR" w:eastAsia="fr-FR" w:bidi="fr-FR"/>
      </w:rPr>
    </w:lvl>
    <w:lvl w:ilvl="1" w:tentative="0">
      <w:start w:val="1"/>
      <w:numFmt w:val="decimal"/>
      <w:lvlText w:val="%1.%2"/>
      <w:lvlJc w:val="left"/>
      <w:pPr>
        <w:ind w:left="967" w:hanging="351"/>
        <w:jc w:val="left"/>
      </w:pPr>
      <w:rPr>
        <w:rFonts w:hint="default" w:ascii="宋体" w:hAnsi="宋体" w:eastAsia="宋体" w:cs="宋体"/>
        <w:spacing w:val="0"/>
        <w:w w:val="99"/>
        <w:sz w:val="20"/>
        <w:szCs w:val="20"/>
        <w:lang w:val="fr-FR" w:eastAsia="fr-FR" w:bidi="fr-FR"/>
      </w:rPr>
    </w:lvl>
    <w:lvl w:ilvl="2" w:tentative="0">
      <w:start w:val="0"/>
      <w:numFmt w:val="bullet"/>
      <w:lvlText w:val="•"/>
      <w:lvlJc w:val="left"/>
      <w:pPr>
        <w:ind w:left="2669" w:hanging="351"/>
      </w:pPr>
      <w:rPr>
        <w:rFonts w:hint="default"/>
        <w:lang w:val="fr-FR" w:eastAsia="fr-FR" w:bidi="fr-FR"/>
      </w:rPr>
    </w:lvl>
    <w:lvl w:ilvl="3" w:tentative="0">
      <w:start w:val="0"/>
      <w:numFmt w:val="bullet"/>
      <w:lvlText w:val="•"/>
      <w:lvlJc w:val="left"/>
      <w:pPr>
        <w:ind w:left="3524" w:hanging="351"/>
      </w:pPr>
      <w:rPr>
        <w:rFonts w:hint="default"/>
        <w:lang w:val="fr-FR" w:eastAsia="fr-FR" w:bidi="fr-FR"/>
      </w:rPr>
    </w:lvl>
    <w:lvl w:ilvl="4" w:tentative="0">
      <w:start w:val="0"/>
      <w:numFmt w:val="bullet"/>
      <w:lvlText w:val="•"/>
      <w:lvlJc w:val="left"/>
      <w:pPr>
        <w:ind w:left="4378" w:hanging="351"/>
      </w:pPr>
      <w:rPr>
        <w:rFonts w:hint="default"/>
        <w:lang w:val="fr-FR" w:eastAsia="fr-FR" w:bidi="fr-FR"/>
      </w:rPr>
    </w:lvl>
    <w:lvl w:ilvl="5" w:tentative="0">
      <w:start w:val="0"/>
      <w:numFmt w:val="bullet"/>
      <w:lvlText w:val="•"/>
      <w:lvlJc w:val="left"/>
      <w:pPr>
        <w:ind w:left="5233" w:hanging="351"/>
      </w:pPr>
      <w:rPr>
        <w:rFonts w:hint="default"/>
        <w:lang w:val="fr-FR" w:eastAsia="fr-FR" w:bidi="fr-FR"/>
      </w:rPr>
    </w:lvl>
    <w:lvl w:ilvl="6" w:tentative="0">
      <w:start w:val="0"/>
      <w:numFmt w:val="bullet"/>
      <w:lvlText w:val="•"/>
      <w:lvlJc w:val="left"/>
      <w:pPr>
        <w:ind w:left="6088" w:hanging="351"/>
      </w:pPr>
      <w:rPr>
        <w:rFonts w:hint="default"/>
        <w:lang w:val="fr-FR" w:eastAsia="fr-FR" w:bidi="fr-FR"/>
      </w:rPr>
    </w:lvl>
    <w:lvl w:ilvl="7" w:tentative="0">
      <w:start w:val="0"/>
      <w:numFmt w:val="bullet"/>
      <w:lvlText w:val="•"/>
      <w:lvlJc w:val="left"/>
      <w:pPr>
        <w:ind w:left="6942" w:hanging="351"/>
      </w:pPr>
      <w:rPr>
        <w:rFonts w:hint="default"/>
        <w:lang w:val="fr-FR" w:eastAsia="fr-FR" w:bidi="fr-FR"/>
      </w:rPr>
    </w:lvl>
    <w:lvl w:ilvl="8" w:tentative="0">
      <w:start w:val="0"/>
      <w:numFmt w:val="bullet"/>
      <w:lvlText w:val="•"/>
      <w:lvlJc w:val="left"/>
      <w:pPr>
        <w:ind w:left="7797" w:hanging="351"/>
      </w:pPr>
      <w:rPr>
        <w:rFonts w:hint="default"/>
        <w:lang w:val="fr-FR" w:eastAsia="fr-FR" w:bidi="fr-FR"/>
      </w:rPr>
    </w:lvl>
  </w:abstractNum>
  <w:abstractNum w:abstractNumId="2">
    <w:nsid w:val="CB059003"/>
    <w:multiLevelType w:val="singleLevel"/>
    <w:tmpl w:val="CB059003"/>
    <w:lvl w:ilvl="0" w:tentative="0">
      <w:start w:val="8"/>
      <w:numFmt w:val="chineseCounting"/>
      <w:suff w:val="nothing"/>
      <w:lvlText w:val="%1、"/>
      <w:lvlJc w:val="left"/>
      <w:rPr>
        <w:rFonts w:hint="eastAsia"/>
      </w:rPr>
    </w:lvl>
  </w:abstractNum>
  <w:abstractNum w:abstractNumId="3">
    <w:nsid w:val="CF092B84"/>
    <w:multiLevelType w:val="multilevel"/>
    <w:tmpl w:val="CF092B84"/>
    <w:lvl w:ilvl="0" w:tentative="0">
      <w:start w:val="2"/>
      <w:numFmt w:val="decimal"/>
      <w:lvlText w:val="%1"/>
      <w:lvlJc w:val="left"/>
      <w:pPr>
        <w:ind w:left="916" w:hanging="300"/>
        <w:jc w:val="left"/>
      </w:pPr>
      <w:rPr>
        <w:rFonts w:hint="default"/>
        <w:lang w:val="fr-FR" w:eastAsia="fr-FR" w:bidi="fr-FR"/>
      </w:rPr>
    </w:lvl>
    <w:lvl w:ilvl="1" w:tentative="0">
      <w:start w:val="1"/>
      <w:numFmt w:val="decimal"/>
      <w:lvlText w:val="%1.%2"/>
      <w:lvlJc w:val="left"/>
      <w:pPr>
        <w:ind w:left="916" w:hanging="300"/>
        <w:jc w:val="left"/>
      </w:pPr>
      <w:rPr>
        <w:rFonts w:hint="default" w:ascii="Times New Roman" w:hAnsi="Times New Roman" w:eastAsia="Times New Roman" w:cs="Times New Roman"/>
        <w:spacing w:val="0"/>
        <w:w w:val="99"/>
        <w:sz w:val="20"/>
        <w:szCs w:val="20"/>
        <w:lang w:val="fr-FR" w:eastAsia="fr-FR" w:bidi="fr-FR"/>
      </w:rPr>
    </w:lvl>
    <w:lvl w:ilvl="2" w:tentative="0">
      <w:start w:val="0"/>
      <w:numFmt w:val="bullet"/>
      <w:lvlText w:val="•"/>
      <w:lvlJc w:val="left"/>
      <w:pPr>
        <w:ind w:left="2637" w:hanging="300"/>
      </w:pPr>
      <w:rPr>
        <w:rFonts w:hint="default"/>
        <w:lang w:val="fr-FR" w:eastAsia="fr-FR" w:bidi="fr-FR"/>
      </w:rPr>
    </w:lvl>
    <w:lvl w:ilvl="3" w:tentative="0">
      <w:start w:val="0"/>
      <w:numFmt w:val="bullet"/>
      <w:lvlText w:val="•"/>
      <w:lvlJc w:val="left"/>
      <w:pPr>
        <w:ind w:left="3496" w:hanging="300"/>
      </w:pPr>
      <w:rPr>
        <w:rFonts w:hint="default"/>
        <w:lang w:val="fr-FR" w:eastAsia="fr-FR" w:bidi="fr-FR"/>
      </w:rPr>
    </w:lvl>
    <w:lvl w:ilvl="4" w:tentative="0">
      <w:start w:val="0"/>
      <w:numFmt w:val="bullet"/>
      <w:lvlText w:val="•"/>
      <w:lvlJc w:val="left"/>
      <w:pPr>
        <w:ind w:left="4354" w:hanging="300"/>
      </w:pPr>
      <w:rPr>
        <w:rFonts w:hint="default"/>
        <w:lang w:val="fr-FR" w:eastAsia="fr-FR" w:bidi="fr-FR"/>
      </w:rPr>
    </w:lvl>
    <w:lvl w:ilvl="5" w:tentative="0">
      <w:start w:val="0"/>
      <w:numFmt w:val="bullet"/>
      <w:lvlText w:val="•"/>
      <w:lvlJc w:val="left"/>
      <w:pPr>
        <w:ind w:left="5213" w:hanging="300"/>
      </w:pPr>
      <w:rPr>
        <w:rFonts w:hint="default"/>
        <w:lang w:val="fr-FR" w:eastAsia="fr-FR" w:bidi="fr-FR"/>
      </w:rPr>
    </w:lvl>
    <w:lvl w:ilvl="6" w:tentative="0">
      <w:start w:val="0"/>
      <w:numFmt w:val="bullet"/>
      <w:lvlText w:val="•"/>
      <w:lvlJc w:val="left"/>
      <w:pPr>
        <w:ind w:left="6072" w:hanging="300"/>
      </w:pPr>
      <w:rPr>
        <w:rFonts w:hint="default"/>
        <w:lang w:val="fr-FR" w:eastAsia="fr-FR" w:bidi="fr-FR"/>
      </w:rPr>
    </w:lvl>
    <w:lvl w:ilvl="7" w:tentative="0">
      <w:start w:val="0"/>
      <w:numFmt w:val="bullet"/>
      <w:lvlText w:val="•"/>
      <w:lvlJc w:val="left"/>
      <w:pPr>
        <w:ind w:left="6930" w:hanging="300"/>
      </w:pPr>
      <w:rPr>
        <w:rFonts w:hint="default"/>
        <w:lang w:val="fr-FR" w:eastAsia="fr-FR" w:bidi="fr-FR"/>
      </w:rPr>
    </w:lvl>
    <w:lvl w:ilvl="8" w:tentative="0">
      <w:start w:val="0"/>
      <w:numFmt w:val="bullet"/>
      <w:lvlText w:val="•"/>
      <w:lvlJc w:val="left"/>
      <w:pPr>
        <w:ind w:left="7789" w:hanging="300"/>
      </w:pPr>
      <w:rPr>
        <w:rFonts w:hint="default"/>
        <w:lang w:val="fr-FR" w:eastAsia="fr-FR" w:bidi="fr-FR"/>
      </w:rPr>
    </w:lvl>
  </w:abstractNum>
  <w:abstractNum w:abstractNumId="4">
    <w:nsid w:val="0053208E"/>
    <w:multiLevelType w:val="multilevel"/>
    <w:tmpl w:val="0053208E"/>
    <w:lvl w:ilvl="0" w:tentative="0">
      <w:start w:val="1"/>
      <w:numFmt w:val="decimal"/>
      <w:lvlText w:val="%1"/>
      <w:lvlJc w:val="left"/>
      <w:pPr>
        <w:ind w:left="916" w:hanging="300"/>
        <w:jc w:val="left"/>
      </w:pPr>
      <w:rPr>
        <w:rFonts w:hint="default"/>
        <w:lang w:val="fr-FR" w:eastAsia="fr-FR" w:bidi="fr-FR"/>
      </w:rPr>
    </w:lvl>
    <w:lvl w:ilvl="1" w:tentative="0">
      <w:start w:val="1"/>
      <w:numFmt w:val="decimal"/>
      <w:lvlText w:val="%1.%2"/>
      <w:lvlJc w:val="left"/>
      <w:pPr>
        <w:ind w:left="916" w:hanging="300"/>
        <w:jc w:val="left"/>
      </w:pPr>
      <w:rPr>
        <w:rFonts w:hint="default" w:ascii="Times New Roman" w:hAnsi="Times New Roman" w:eastAsia="Times New Roman" w:cs="Times New Roman"/>
        <w:spacing w:val="0"/>
        <w:w w:val="99"/>
        <w:sz w:val="20"/>
        <w:szCs w:val="20"/>
        <w:lang w:val="fr-FR" w:eastAsia="fr-FR" w:bidi="fr-FR"/>
      </w:rPr>
    </w:lvl>
    <w:lvl w:ilvl="2" w:tentative="0">
      <w:start w:val="0"/>
      <w:numFmt w:val="bullet"/>
      <w:lvlText w:val="•"/>
      <w:lvlJc w:val="left"/>
      <w:pPr>
        <w:ind w:left="2637" w:hanging="300"/>
      </w:pPr>
      <w:rPr>
        <w:rFonts w:hint="default"/>
        <w:lang w:val="fr-FR" w:eastAsia="fr-FR" w:bidi="fr-FR"/>
      </w:rPr>
    </w:lvl>
    <w:lvl w:ilvl="3" w:tentative="0">
      <w:start w:val="0"/>
      <w:numFmt w:val="bullet"/>
      <w:lvlText w:val="•"/>
      <w:lvlJc w:val="left"/>
      <w:pPr>
        <w:ind w:left="3496" w:hanging="300"/>
      </w:pPr>
      <w:rPr>
        <w:rFonts w:hint="default"/>
        <w:lang w:val="fr-FR" w:eastAsia="fr-FR" w:bidi="fr-FR"/>
      </w:rPr>
    </w:lvl>
    <w:lvl w:ilvl="4" w:tentative="0">
      <w:start w:val="0"/>
      <w:numFmt w:val="bullet"/>
      <w:lvlText w:val="•"/>
      <w:lvlJc w:val="left"/>
      <w:pPr>
        <w:ind w:left="4354" w:hanging="300"/>
      </w:pPr>
      <w:rPr>
        <w:rFonts w:hint="default"/>
        <w:lang w:val="fr-FR" w:eastAsia="fr-FR" w:bidi="fr-FR"/>
      </w:rPr>
    </w:lvl>
    <w:lvl w:ilvl="5" w:tentative="0">
      <w:start w:val="0"/>
      <w:numFmt w:val="bullet"/>
      <w:lvlText w:val="•"/>
      <w:lvlJc w:val="left"/>
      <w:pPr>
        <w:ind w:left="5213" w:hanging="300"/>
      </w:pPr>
      <w:rPr>
        <w:rFonts w:hint="default"/>
        <w:lang w:val="fr-FR" w:eastAsia="fr-FR" w:bidi="fr-FR"/>
      </w:rPr>
    </w:lvl>
    <w:lvl w:ilvl="6" w:tentative="0">
      <w:start w:val="0"/>
      <w:numFmt w:val="bullet"/>
      <w:lvlText w:val="•"/>
      <w:lvlJc w:val="left"/>
      <w:pPr>
        <w:ind w:left="6072" w:hanging="300"/>
      </w:pPr>
      <w:rPr>
        <w:rFonts w:hint="default"/>
        <w:lang w:val="fr-FR" w:eastAsia="fr-FR" w:bidi="fr-FR"/>
      </w:rPr>
    </w:lvl>
    <w:lvl w:ilvl="7" w:tentative="0">
      <w:start w:val="0"/>
      <w:numFmt w:val="bullet"/>
      <w:lvlText w:val="•"/>
      <w:lvlJc w:val="left"/>
      <w:pPr>
        <w:ind w:left="6930" w:hanging="300"/>
      </w:pPr>
      <w:rPr>
        <w:rFonts w:hint="default"/>
        <w:lang w:val="fr-FR" w:eastAsia="fr-FR" w:bidi="fr-FR"/>
      </w:rPr>
    </w:lvl>
    <w:lvl w:ilvl="8" w:tentative="0">
      <w:start w:val="0"/>
      <w:numFmt w:val="bullet"/>
      <w:lvlText w:val="•"/>
      <w:lvlJc w:val="left"/>
      <w:pPr>
        <w:ind w:left="7789" w:hanging="300"/>
      </w:pPr>
      <w:rPr>
        <w:rFonts w:hint="default"/>
        <w:lang w:val="fr-FR" w:eastAsia="fr-FR" w:bidi="fr-FR"/>
      </w:rPr>
    </w:lvl>
  </w:abstractNum>
  <w:abstractNum w:abstractNumId="5">
    <w:nsid w:val="29A3946E"/>
    <w:multiLevelType w:val="singleLevel"/>
    <w:tmpl w:val="29A3946E"/>
    <w:lvl w:ilvl="0" w:tentative="0">
      <w:start w:val="8"/>
      <w:numFmt w:val="decimal"/>
      <w:suff w:val="space"/>
      <w:lvlText w:val="第%1章"/>
      <w:lvlJc w:val="left"/>
    </w:lvl>
  </w:abstractNum>
  <w:abstractNum w:abstractNumId="6">
    <w:nsid w:val="4361B8D8"/>
    <w:multiLevelType w:val="singleLevel"/>
    <w:tmpl w:val="4361B8D8"/>
    <w:lvl w:ilvl="0" w:tentative="0">
      <w:start w:val="1"/>
      <w:numFmt w:val="decimal"/>
      <w:suff w:val="space"/>
      <w:lvlText w:val="第%1章"/>
      <w:lvlJc w:val="left"/>
    </w:lvl>
  </w:abstractNum>
  <w:abstractNum w:abstractNumId="7">
    <w:nsid w:val="59ADCABA"/>
    <w:multiLevelType w:val="multilevel"/>
    <w:tmpl w:val="59ADCABA"/>
    <w:lvl w:ilvl="0" w:tentative="0">
      <w:start w:val="3"/>
      <w:numFmt w:val="decimal"/>
      <w:lvlText w:val="%1"/>
      <w:lvlJc w:val="left"/>
      <w:pPr>
        <w:ind w:left="967" w:hanging="351"/>
        <w:jc w:val="left"/>
      </w:pPr>
      <w:rPr>
        <w:rFonts w:hint="default"/>
        <w:lang w:val="fr-FR" w:eastAsia="fr-FR" w:bidi="fr-FR"/>
      </w:rPr>
    </w:lvl>
    <w:lvl w:ilvl="1" w:tentative="0">
      <w:start w:val="1"/>
      <w:numFmt w:val="decimal"/>
      <w:lvlText w:val="%1.%2"/>
      <w:lvlJc w:val="left"/>
      <w:pPr>
        <w:ind w:left="967" w:hanging="351"/>
        <w:jc w:val="left"/>
      </w:pPr>
      <w:rPr>
        <w:rFonts w:hint="default" w:ascii="宋体" w:hAnsi="宋体" w:eastAsia="宋体" w:cs="宋体"/>
        <w:spacing w:val="0"/>
        <w:w w:val="99"/>
        <w:sz w:val="20"/>
        <w:szCs w:val="20"/>
        <w:lang w:val="fr-FR" w:eastAsia="fr-FR" w:bidi="fr-FR"/>
      </w:rPr>
    </w:lvl>
    <w:lvl w:ilvl="2" w:tentative="0">
      <w:start w:val="0"/>
      <w:numFmt w:val="bullet"/>
      <w:lvlText w:val="•"/>
      <w:lvlJc w:val="left"/>
      <w:pPr>
        <w:ind w:left="2669" w:hanging="351"/>
      </w:pPr>
      <w:rPr>
        <w:rFonts w:hint="default"/>
        <w:lang w:val="fr-FR" w:eastAsia="fr-FR" w:bidi="fr-FR"/>
      </w:rPr>
    </w:lvl>
    <w:lvl w:ilvl="3" w:tentative="0">
      <w:start w:val="0"/>
      <w:numFmt w:val="bullet"/>
      <w:lvlText w:val="•"/>
      <w:lvlJc w:val="left"/>
      <w:pPr>
        <w:ind w:left="3524" w:hanging="351"/>
      </w:pPr>
      <w:rPr>
        <w:rFonts w:hint="default"/>
        <w:lang w:val="fr-FR" w:eastAsia="fr-FR" w:bidi="fr-FR"/>
      </w:rPr>
    </w:lvl>
    <w:lvl w:ilvl="4" w:tentative="0">
      <w:start w:val="0"/>
      <w:numFmt w:val="bullet"/>
      <w:lvlText w:val="•"/>
      <w:lvlJc w:val="left"/>
      <w:pPr>
        <w:ind w:left="4378" w:hanging="351"/>
      </w:pPr>
      <w:rPr>
        <w:rFonts w:hint="default"/>
        <w:lang w:val="fr-FR" w:eastAsia="fr-FR" w:bidi="fr-FR"/>
      </w:rPr>
    </w:lvl>
    <w:lvl w:ilvl="5" w:tentative="0">
      <w:start w:val="0"/>
      <w:numFmt w:val="bullet"/>
      <w:lvlText w:val="•"/>
      <w:lvlJc w:val="left"/>
      <w:pPr>
        <w:ind w:left="5233" w:hanging="351"/>
      </w:pPr>
      <w:rPr>
        <w:rFonts w:hint="default"/>
        <w:lang w:val="fr-FR" w:eastAsia="fr-FR" w:bidi="fr-FR"/>
      </w:rPr>
    </w:lvl>
    <w:lvl w:ilvl="6" w:tentative="0">
      <w:start w:val="0"/>
      <w:numFmt w:val="bullet"/>
      <w:lvlText w:val="•"/>
      <w:lvlJc w:val="left"/>
      <w:pPr>
        <w:ind w:left="6088" w:hanging="351"/>
      </w:pPr>
      <w:rPr>
        <w:rFonts w:hint="default"/>
        <w:lang w:val="fr-FR" w:eastAsia="fr-FR" w:bidi="fr-FR"/>
      </w:rPr>
    </w:lvl>
    <w:lvl w:ilvl="7" w:tentative="0">
      <w:start w:val="0"/>
      <w:numFmt w:val="bullet"/>
      <w:lvlText w:val="•"/>
      <w:lvlJc w:val="left"/>
      <w:pPr>
        <w:ind w:left="6942" w:hanging="351"/>
      </w:pPr>
      <w:rPr>
        <w:rFonts w:hint="default"/>
        <w:lang w:val="fr-FR" w:eastAsia="fr-FR" w:bidi="fr-FR"/>
      </w:rPr>
    </w:lvl>
    <w:lvl w:ilvl="8" w:tentative="0">
      <w:start w:val="0"/>
      <w:numFmt w:val="bullet"/>
      <w:lvlText w:val="•"/>
      <w:lvlJc w:val="left"/>
      <w:pPr>
        <w:ind w:left="7797" w:hanging="351"/>
      </w:pPr>
      <w:rPr>
        <w:rFonts w:hint="default"/>
        <w:lang w:val="fr-FR" w:eastAsia="fr-FR" w:bidi="fr-FR"/>
      </w:rPr>
    </w:lvl>
  </w:abstractNum>
  <w:num w:numId="1">
    <w:abstractNumId w:val="6"/>
  </w:num>
  <w:num w:numId="2">
    <w:abstractNumId w:val="4"/>
  </w:num>
  <w:num w:numId="3">
    <w:abstractNumId w:val="3"/>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06A7F"/>
    <w:rsid w:val="004100B0"/>
    <w:rsid w:val="005467DC"/>
    <w:rsid w:val="00553D03"/>
    <w:rsid w:val="00587C3C"/>
    <w:rsid w:val="005B2B6D"/>
    <w:rsid w:val="005B4B4E"/>
    <w:rsid w:val="00624FE1"/>
    <w:rsid w:val="007208D6"/>
    <w:rsid w:val="0080322D"/>
    <w:rsid w:val="008B397C"/>
    <w:rsid w:val="008B47F4"/>
    <w:rsid w:val="00900019"/>
    <w:rsid w:val="0099063E"/>
    <w:rsid w:val="00A769B1"/>
    <w:rsid w:val="00A837D5"/>
    <w:rsid w:val="00AC4C45"/>
    <w:rsid w:val="00B218CC"/>
    <w:rsid w:val="00B46F21"/>
    <w:rsid w:val="00B511A5"/>
    <w:rsid w:val="00B736A7"/>
    <w:rsid w:val="00B7651F"/>
    <w:rsid w:val="00C56E09"/>
    <w:rsid w:val="00CF096B"/>
    <w:rsid w:val="00E16D30"/>
    <w:rsid w:val="00E33169"/>
    <w:rsid w:val="00E545B9"/>
    <w:rsid w:val="00E70904"/>
    <w:rsid w:val="00EF44B1"/>
    <w:rsid w:val="00F35AA0"/>
    <w:rsid w:val="016E63C2"/>
    <w:rsid w:val="024B0C39"/>
    <w:rsid w:val="08207025"/>
    <w:rsid w:val="0A8128A6"/>
    <w:rsid w:val="0BF32A1B"/>
    <w:rsid w:val="10BD2C22"/>
    <w:rsid w:val="12741E1E"/>
    <w:rsid w:val="173D72BC"/>
    <w:rsid w:val="22987C80"/>
    <w:rsid w:val="24192CCC"/>
    <w:rsid w:val="33257CED"/>
    <w:rsid w:val="39A66CD4"/>
    <w:rsid w:val="3CD52CE1"/>
    <w:rsid w:val="410F2E6A"/>
    <w:rsid w:val="41883EA2"/>
    <w:rsid w:val="4430136C"/>
    <w:rsid w:val="454707FF"/>
    <w:rsid w:val="4AB0382B"/>
    <w:rsid w:val="4CC31A1C"/>
    <w:rsid w:val="55FA3C45"/>
    <w:rsid w:val="567670B5"/>
    <w:rsid w:val="569868B5"/>
    <w:rsid w:val="56A32B24"/>
    <w:rsid w:val="58491BF7"/>
    <w:rsid w:val="599E40A0"/>
    <w:rsid w:val="5AA22D80"/>
    <w:rsid w:val="5ED12D7F"/>
    <w:rsid w:val="60C73829"/>
    <w:rsid w:val="611F6817"/>
    <w:rsid w:val="6299387A"/>
    <w:rsid w:val="66CA1754"/>
    <w:rsid w:val="6B74296F"/>
    <w:rsid w:val="6F1E65D4"/>
    <w:rsid w:val="6F266C86"/>
    <w:rsid w:val="6F5042C2"/>
    <w:rsid w:val="71831E5B"/>
    <w:rsid w:val="74316312"/>
    <w:rsid w:val="780F13C8"/>
    <w:rsid w:val="7A5242A6"/>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1"/>
    <w:pPr>
      <w:ind w:left="575"/>
      <w:outlineLvl w:val="1"/>
    </w:pPr>
    <w:rPr>
      <w:rFonts w:ascii="黑体" w:hAnsi="黑体" w:eastAsia="黑体" w:cs="黑体"/>
      <w:sz w:val="24"/>
      <w:szCs w:val="24"/>
      <w:lang w:val="fr-FR" w:eastAsia="fr-FR" w:bidi="fr-FR"/>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18"/>
      <w:ind w:left="218"/>
    </w:pPr>
    <w:rPr>
      <w:rFonts w:ascii="宋体" w:hAnsi="宋体" w:cs="宋体"/>
      <w:sz w:val="20"/>
      <w:szCs w:val="20"/>
      <w:lang w:val="fr-FR" w:eastAsia="fr-FR" w:bidi="fr-FR"/>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paragraph" w:styleId="11">
    <w:name w:val="List Paragraph"/>
    <w:basedOn w:val="1"/>
    <w:qFormat/>
    <w:uiPriority w:val="1"/>
    <w:pPr>
      <w:spacing w:before="118"/>
      <w:ind w:left="967" w:hanging="351"/>
    </w:pPr>
    <w:rPr>
      <w:rFonts w:ascii="宋体" w:hAnsi="宋体" w:cs="宋体"/>
      <w:lang w:val="fr-FR" w:eastAsia="fr-FR" w:bidi="fr-F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753</Words>
  <Characters>4293</Characters>
  <Lines>35</Lines>
  <Paragraphs>10</Paragraphs>
  <TotalTime>56</TotalTime>
  <ScaleCrop>false</ScaleCrop>
  <LinksUpToDate>false</LinksUpToDate>
  <CharactersWithSpaces>5036</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111111</cp:lastModifiedBy>
  <dcterms:modified xsi:type="dcterms:W3CDTF">2019-09-25T01:45:27Z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