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sz w:val="28"/>
          <w:szCs w:val="28"/>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rPr>
              <w:t>203050</w:t>
            </w: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网络数据挖掘与分析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传播学B1</w:t>
            </w:r>
            <w:r>
              <w:rPr>
                <w:rFonts w:hint="eastAsia" w:ascii="宋体" w:hAnsi="宋体" w:eastAsia="宋体"/>
                <w:szCs w:val="21"/>
                <w:highlight w:val="none"/>
                <w:lang w:val="en-US" w:eastAsia="zh-CN"/>
              </w:rPr>
              <w:t>8</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 xml:space="preserve"> 传播学B18</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4</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二教410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szCs w:val="21"/>
                <w:highlight w:val="none"/>
                <w:lang w:val="en-US" w:eastAsia="zh-CN"/>
              </w:rPr>
              <w:t>时间 : 周一3-4节（10:00-11：35）    地点: 学院楼210  电话：68191288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tabs>
                <w:tab w:val="left" w:pos="532"/>
              </w:tabs>
              <w:spacing w:line="340" w:lineRule="exact"/>
              <w:rPr>
                <w:rFonts w:hint="eastAsia" w:ascii="宋体" w:hAnsi="宋体" w:eastAsiaTheme="minorEastAsia"/>
                <w:kern w:val="0"/>
                <w:szCs w:val="21"/>
                <w:highlight w:val="none"/>
                <w:lang w:eastAsia="zh-CN"/>
              </w:rPr>
            </w:pPr>
            <w:r>
              <w:rPr>
                <w:rFonts w:hint="eastAsia" w:ascii="宋体" w:hAnsi="宋体" w:eastAsiaTheme="minorEastAsia"/>
                <w:kern w:val="0"/>
                <w:szCs w:val="21"/>
                <w:highlight w:val="none"/>
                <w:lang w:eastAsia="zh-CN"/>
              </w:rPr>
              <w:t>《</w:t>
            </w:r>
            <w:r>
              <w:rPr>
                <w:rFonts w:hint="eastAsia" w:ascii="宋体" w:hAnsi="宋体" w:eastAsiaTheme="minorEastAsia"/>
                <w:kern w:val="0"/>
                <w:szCs w:val="21"/>
                <w:highlight w:val="none"/>
                <w:lang w:val="en-US" w:eastAsia="zh-CN"/>
              </w:rPr>
              <w:t>人人都会数据分析</w:t>
            </w:r>
            <w:r>
              <w:rPr>
                <w:rFonts w:hint="eastAsia" w:ascii="宋体" w:hAnsi="宋体" w:eastAsiaTheme="minorEastAsia"/>
                <w:kern w:val="0"/>
                <w:szCs w:val="21"/>
                <w:highlight w:val="none"/>
                <w:lang w:eastAsia="zh-CN"/>
              </w:rPr>
              <w:t>》，谢运恩，中国工信出版社</w:t>
            </w:r>
            <w:r>
              <w:rPr>
                <w:rFonts w:hint="eastAsia" w:ascii="宋体" w:hAnsi="宋体" w:eastAsiaTheme="minorEastAsia"/>
                <w:kern w:val="0"/>
                <w:szCs w:val="21"/>
                <w:highlight w:val="none"/>
                <w:lang w:val="en-US" w:eastAsia="zh-CN"/>
              </w:rPr>
              <w:t>2017年12月第1版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tabs>
                <w:tab w:val="left" w:pos="532"/>
              </w:tabs>
              <w:spacing w:line="340" w:lineRule="exac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《数据可视化与数据挖掘：基于</w:t>
            </w:r>
            <w:r>
              <w:rPr>
                <w:rFonts w:hint="eastAsia" w:ascii="宋体" w:hAnsi="宋体" w:eastAsia="宋体"/>
                <w:color w:val="000000"/>
                <w:sz w:val="21"/>
                <w:szCs w:val="21"/>
                <w:highlight w:val="none"/>
                <w:lang w:val="en-US" w:eastAsia="zh-CN"/>
              </w:rPr>
              <w:t>Tableau和SPSS Modeler图形界面</w:t>
            </w:r>
            <w:r>
              <w:rPr>
                <w:rFonts w:hint="eastAsia" w:ascii="宋体" w:hAnsi="宋体" w:eastAsia="宋体"/>
                <w:color w:val="000000"/>
                <w:sz w:val="21"/>
                <w:szCs w:val="21"/>
                <w:highlight w:val="none"/>
                <w:lang w:eastAsia="zh-CN"/>
              </w:rPr>
              <w:t>》王国平著</w:t>
            </w:r>
            <w:r>
              <w:rPr>
                <w:rFonts w:hint="eastAsia" w:ascii="宋体" w:hAnsi="宋体" w:eastAsia="宋体"/>
                <w:color w:val="000000"/>
                <w:sz w:val="21"/>
                <w:szCs w:val="21"/>
                <w:highlight w:val="none"/>
                <w:lang w:val="en-US" w:eastAsia="zh-CN"/>
              </w:rPr>
              <w:t xml:space="preserve"> 电子工业出版社2017年11月第1版</w:t>
            </w:r>
          </w:p>
          <w:p>
            <w:pPr>
              <w:tabs>
                <w:tab w:val="left" w:pos="532"/>
              </w:tabs>
              <w:spacing w:line="340" w:lineRule="exact"/>
              <w:rPr>
                <w:rFonts w:ascii="宋体" w:hAnsi="宋体"/>
                <w:kern w:val="0"/>
                <w:szCs w:val="21"/>
                <w:highlight w:val="none"/>
              </w:rPr>
            </w:pPr>
            <w:r>
              <w:rPr>
                <w:rFonts w:hint="eastAsia" w:ascii="宋体" w:hAnsi="宋体" w:eastAsia="宋体"/>
                <w:color w:val="000000"/>
                <w:sz w:val="21"/>
                <w:szCs w:val="21"/>
                <w:highlight w:val="none"/>
                <w:lang w:val="en-US" w:eastAsia="zh-CN"/>
              </w:rPr>
              <w:t>《数据分析与数据挖掘使用教程》殷复莲编著 中国传媒出版社 2017年9月第1版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8"/>
        <w:tblW w:w="8789" w:type="dxa"/>
        <w:tblInd w:w="108" w:type="dxa"/>
        <w:tblLayout w:type="fixed"/>
        <w:tblCellMar>
          <w:top w:w="0" w:type="dxa"/>
          <w:left w:w="0" w:type="dxa"/>
          <w:bottom w:w="0" w:type="dxa"/>
          <w:right w:w="0" w:type="dxa"/>
        </w:tblCellMar>
      </w:tblPr>
      <w:tblGrid>
        <w:gridCol w:w="659"/>
        <w:gridCol w:w="4064"/>
        <w:gridCol w:w="2081"/>
        <w:gridCol w:w="1985"/>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周次</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color w:val="000000" w:themeColor="text1"/>
                <w:kern w:val="0"/>
                <w:szCs w:val="21"/>
                <w:highlight w:val="none"/>
              </w:rPr>
            </w:pPr>
            <w:r>
              <w:rPr>
                <w:rFonts w:hint="eastAsia" w:ascii="黑体" w:hAnsi="黑体" w:eastAsia="黑体"/>
                <w:color w:val="000000" w:themeColor="text1"/>
                <w:kern w:val="0"/>
                <w:szCs w:val="21"/>
                <w:highlight w:val="none"/>
              </w:rPr>
              <w:t>作业</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介绍本课程整体框架与内容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介绍本课程的1+X考核内容</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结合案例讲解数据的概念与分类</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结合案例讲解数据分析的概念与流程</w:t>
            </w:r>
          </w:p>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介绍数据可视化的应用领域</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讲授、讨论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根据同学们的意愿、兴趣和研究方向进行分组，形成数据分析报告小组，每组2人。课代表在下一次课将分组名单提交给任课教师。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p>
            <w:pPr>
              <w:widowControl/>
              <w:jc w:val="both"/>
              <w:rPr>
                <w:rFonts w:hint="eastAsia" w:ascii="宋体" w:hAnsi="宋体" w:eastAsia="宋体" w:cs="宋体"/>
                <w:color w:val="000000" w:themeColor="text1"/>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kern w:val="0"/>
                <w:sz w:val="21"/>
                <w:szCs w:val="21"/>
                <w:highlight w:val="none"/>
                <w:lang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b/>
                <w:bCs/>
                <w:color w:val="000000" w:themeColor="text1"/>
                <w:kern w:val="0"/>
                <w:sz w:val="21"/>
                <w:szCs w:val="21"/>
                <w:highlight w:val="none"/>
              </w:rPr>
            </w:pPr>
            <w:r>
              <w:rPr>
                <w:rFonts w:hint="eastAsia" w:ascii="宋体" w:hAnsi="宋体" w:eastAsia="宋体"/>
                <w:color w:val="000000"/>
                <w:sz w:val="21"/>
                <w:szCs w:val="21"/>
                <w:highlight w:val="none"/>
              </w:rPr>
              <w:t>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b/>
                <w:bCs/>
                <w:color w:val="000000" w:themeColor="text1"/>
                <w:sz w:val="21"/>
                <w:szCs w:val="21"/>
                <w:highlight w:val="none"/>
                <w:lang w:val="en-US" w:eastAsia="zh-CN"/>
              </w:rPr>
            </w:pPr>
            <w:r>
              <w:rPr>
                <w:rFonts w:hint="eastAsia" w:ascii="宋体" w:hAnsi="宋体"/>
                <w:sz w:val="21"/>
                <w:szCs w:val="21"/>
                <w:highlight w:val="none"/>
                <w:lang w:val="en-US" w:eastAsia="zh-CN"/>
              </w:rPr>
              <w:t>数据分析基础知识随堂测验</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随堂测验</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Arial"/>
                <w:kern w:val="0"/>
                <w:sz w:val="21"/>
                <w:szCs w:val="21"/>
                <w:highlight w:val="none"/>
                <w:lang w:val="en-US" w:eastAsia="zh-CN"/>
              </w:rPr>
              <w:t>通过查看随堂测试参考答案，进一步理解和掌握数据分析基础知识。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eastAsia="宋体"/>
                <w:color w:val="000000"/>
                <w:sz w:val="21"/>
                <w:szCs w:val="21"/>
                <w:highlight w:val="none"/>
              </w:rPr>
              <w:t>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介绍SPSS AU系统</w:t>
            </w:r>
            <w:bookmarkStart w:id="0" w:name="_GoBack"/>
            <w:bookmarkEnd w:id="0"/>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课堂讲授、案例分析、讨论答疑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完善小组数据分析报告的编码薄：《导入Tableau的数据模板（Codebook）》。</w:t>
            </w:r>
          </w:p>
          <w:p>
            <w:pPr>
              <w:widowControl/>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课后在自己电脑上安装最新版本的Tableau Public和Tableau Reader软件，教师通过百度网盘提供安装包。</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9</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10</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sz w:val="21"/>
                <w:szCs w:val="21"/>
                <w:highlight w:val="none"/>
              </w:rPr>
              <w:t>11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rPr>
                <w:rFonts w:hint="default" w:ascii="宋体" w:hAnsi="宋体" w:eastAsia="宋体" w:cs="宋体"/>
                <w:color w:val="000000" w:themeColor="text1"/>
                <w:kern w:val="0"/>
                <w:sz w:val="21"/>
                <w:szCs w:val="21"/>
                <w:highlight w:val="none"/>
                <w:lang w:val="en-US"/>
              </w:rPr>
            </w:pPr>
            <w:r>
              <w:rPr>
                <w:rFonts w:hint="eastAsia" w:ascii="宋体" w:hAnsi="宋体" w:eastAsia="宋体" w:cs="宋体"/>
                <w:color w:val="000000" w:themeColor="text1"/>
                <w:sz w:val="21"/>
                <w:szCs w:val="21"/>
                <w:highlight w:val="none"/>
                <w:lang w:val="en-US" w:eastAsia="zh-CN"/>
              </w:rPr>
              <w:t>Tableau 基本操作和可视化图形</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12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both"/>
              <w:rPr>
                <w:rFonts w:hint="default" w:ascii="宋体" w:hAnsi="宋体" w:eastAsia="宋体" w:cs="宋体"/>
                <w:color w:val="000000" w:themeColor="text1"/>
                <w:kern w:val="0"/>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rPr>
              <w:t>Tableau 地图的应用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lang w:val="en-US" w:eastAsia="zh-CN"/>
              </w:rPr>
            </w:pPr>
            <w:r>
              <w:rPr>
                <w:rFonts w:hint="eastAsia" w:ascii="宋体" w:hAnsi="宋体"/>
                <w:sz w:val="21"/>
                <w:szCs w:val="21"/>
                <w:highlight w:val="none"/>
                <w:lang w:val="en-US" w:eastAsia="zh-CN"/>
              </w:rPr>
              <w:t>课堂讲授、讨论答疑</w:t>
            </w:r>
            <w:r>
              <w:rPr>
                <w:rFonts w:hint="eastAsia" w:ascii="宋体" w:hAnsi="宋体" w:eastAsia="宋体" w:cs="宋体"/>
                <w:color w:val="000000" w:themeColor="text1"/>
                <w:sz w:val="21"/>
                <w:szCs w:val="21"/>
                <w:highlight w:val="none"/>
                <w:lang w:val="en-US" w:eastAsia="zh-CN"/>
              </w:rPr>
              <w:t>、实操</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r>
              <w:rPr>
                <w:rFonts w:hint="eastAsia" w:ascii="宋体" w:hAnsi="宋体" w:eastAsia="宋体" w:cs="宋体"/>
                <w:color w:val="000000" w:themeColor="text1"/>
                <w:kern w:val="0"/>
                <w:sz w:val="21"/>
                <w:szCs w:val="21"/>
                <w:highlight w:val="none"/>
                <w:lang w:eastAsia="zh-CN"/>
              </w:rPr>
              <w:t>预习下一单元</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组织第1-4组学生进行数据分析报告</w:t>
            </w:r>
          </w:p>
          <w:p>
            <w:pPr>
              <w:widowControl/>
              <w:jc w:val="both"/>
              <w:rPr>
                <w:rFonts w:hint="eastAsia"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组织第5-8组学生进行数据分析报告</w:t>
            </w:r>
          </w:p>
          <w:p>
            <w:pPr>
              <w:widowControl/>
              <w:jc w:val="both"/>
              <w:rPr>
                <w:rFonts w:hint="default"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组织第9-12组学生进行数据分析报告</w:t>
            </w:r>
          </w:p>
          <w:p>
            <w:pPr>
              <w:widowControl/>
              <w:jc w:val="both"/>
              <w:rPr>
                <w:rFonts w:hint="default"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组织第13-16组学生进行数据分析报告</w:t>
            </w:r>
          </w:p>
          <w:p>
            <w:pPr>
              <w:widowControl/>
              <w:jc w:val="both"/>
              <w:rPr>
                <w:rFonts w:hint="default"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宋体"/>
                <w:color w:val="000000" w:themeColor="text1"/>
                <w:kern w:val="0"/>
                <w:sz w:val="21"/>
                <w:szCs w:val="21"/>
                <w:highlight w:val="none"/>
              </w:rPr>
            </w:pPr>
            <w:r>
              <w:rPr>
                <w:rFonts w:hint="eastAsia" w:ascii="宋体" w:hAnsi="宋体"/>
                <w:sz w:val="21"/>
                <w:szCs w:val="21"/>
                <w:highlight w:val="none"/>
                <w:lang w:val="en-US" w:eastAsia="zh-CN"/>
              </w:rPr>
              <w:t>完成小组数据分析报告的汇报资料。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auto"/>
              <w:jc w:val="center"/>
              <w:rPr>
                <w:rFonts w:hint="eastAsia" w:ascii="宋体" w:hAnsi="宋体" w:eastAsia="宋体" w:cs="宋体"/>
                <w:color w:val="000000" w:themeColor="text1"/>
                <w:kern w:val="0"/>
                <w:sz w:val="21"/>
                <w:szCs w:val="21"/>
                <w:highlight w:val="none"/>
              </w:rPr>
            </w:pPr>
          </w:p>
        </w:tc>
      </w:tr>
    </w:tbl>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8"/>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X</w:t>
            </w:r>
            <w:r>
              <w:rPr>
                <w:rFonts w:ascii="Times New Roman" w:hAnsi="Times New Roman"/>
                <w:bCs/>
                <w:color w:val="000000"/>
                <w:sz w:val="20"/>
                <w:szCs w:val="20"/>
              </w:rPr>
              <w:t>1</w:t>
            </w:r>
          </w:p>
        </w:tc>
        <w:tc>
          <w:tcPr>
            <w:tcW w:w="5103" w:type="dxa"/>
            <w:noWrap w:val="0"/>
            <w:vAlign w:val="top"/>
          </w:tcPr>
          <w:p>
            <w:pPr>
              <w:snapToGrid w:val="0"/>
              <w:spacing w:before="156" w:beforeLines="50" w:after="156" w:afterLines="50"/>
              <w:jc w:val="center"/>
              <w:rPr>
                <w:rFonts w:hint="eastAsia" w:ascii="Times New Roman" w:hAnsi="Times New Roman" w:eastAsiaTheme="minorEastAsia"/>
                <w:bCs/>
                <w:color w:val="000000"/>
                <w:sz w:val="20"/>
                <w:szCs w:val="20"/>
                <w:lang w:eastAsia="zh-CN"/>
              </w:rPr>
            </w:pPr>
            <w:r>
              <w:rPr>
                <w:rFonts w:hint="eastAsia" w:ascii="Times New Roman" w:hAnsi="Times New Roman"/>
                <w:bCs/>
                <w:color w:val="000000"/>
                <w:sz w:val="20"/>
                <w:szCs w:val="20"/>
                <w:lang w:eastAsia="zh-CN"/>
              </w:rPr>
              <w:t>随堂测验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2</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X2</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课堂讨论</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X3</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数据分析报告</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50%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tabs>
          <w:tab w:val="left" w:pos="3210"/>
          <w:tab w:val="left" w:pos="7560"/>
        </w:tabs>
        <w:spacing w:beforeLines="20" w:line="360" w:lineRule="auto"/>
        <w:ind w:left="4760" w:hanging="4760" w:hangingChars="1700"/>
        <w:outlineLvl w:val="0"/>
        <w:rPr>
          <w:rFonts w:hint="eastAsia" w:ascii="仿宋" w:hAnsi="仿宋" w:eastAsia="仿宋"/>
          <w:sz w:val="28"/>
          <w:szCs w:val="28"/>
          <w:highlight w:val="none"/>
          <w:lang w:val="en-US" w:eastAsia="zh-CN"/>
        </w:rPr>
      </w:pPr>
      <w:r>
        <w:rPr>
          <w:rFonts w:hint="eastAsia" w:ascii="仿宋" w:hAnsi="仿宋" w:eastAsia="仿宋"/>
          <w:color w:val="000000"/>
          <w:position w:val="-20"/>
          <w:sz w:val="28"/>
          <w:szCs w:val="28"/>
          <w:highlight w:val="none"/>
        </w:rPr>
        <w:t>撰写人：</w:t>
      </w:r>
      <w:r>
        <w:rPr>
          <w:rFonts w:hint="eastAsia" w:ascii="仿宋" w:hAnsi="仿宋" w:eastAsia="仿宋"/>
          <w:color w:val="000000"/>
          <w:position w:val="-20"/>
          <w:sz w:val="28"/>
          <w:szCs w:val="28"/>
          <w:highlight w:val="none"/>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系主任审核签名：</w:t>
      </w:r>
      <w:r>
        <w:rPr>
          <w:rFonts w:hint="eastAsia" w:ascii="仿宋" w:hAnsi="仿宋" w:eastAsia="仿宋"/>
          <w:color w:val="000000"/>
          <w:position w:val="-20"/>
          <w:sz w:val="28"/>
          <w:szCs w:val="28"/>
          <w:highlight w:val="none"/>
          <w:lang w:val="en-US" w:eastAsia="zh-CN"/>
        </w:rPr>
        <w:drawing>
          <wp:inline distT="0" distB="0" distL="114300" distR="114300">
            <wp:extent cx="726440" cy="386080"/>
            <wp:effectExtent l="0" t="0" r="10160" b="8255"/>
            <wp:docPr id="4" name="图片 4" descr="微信图片_20191127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7135630"/>
                    <pic:cNvPicPr>
                      <a:picLocks noChangeAspect="1"/>
                    </pic:cNvPicPr>
                  </pic:nvPicPr>
                  <pic:blipFill>
                    <a:blip r:embed="rId6"/>
                    <a:stretch>
                      <a:fillRect/>
                    </a:stretch>
                  </pic:blipFill>
                  <pic:spPr>
                    <a:xfrm>
                      <a:off x="0" y="0"/>
                      <a:ext cx="726440" cy="386080"/>
                    </a:xfrm>
                    <a:prstGeom prst="rect">
                      <a:avLst/>
                    </a:prstGeom>
                  </pic:spPr>
                </pic:pic>
              </a:graphicData>
            </a:graphic>
          </wp:inline>
        </w:drawing>
      </w:r>
      <w:r>
        <w:rPr>
          <w:rFonts w:hint="eastAsia" w:ascii="仿宋" w:hAnsi="仿宋" w:eastAsia="仿宋"/>
          <w:color w:val="000000"/>
          <w:position w:val="-20"/>
          <w:sz w:val="28"/>
          <w:szCs w:val="28"/>
          <w:highlight w:val="none"/>
          <w:lang w:val="en-US" w:eastAsia="zh-CN"/>
        </w:rPr>
        <w:t xml:space="preserve">   </w:t>
      </w:r>
      <w:r>
        <w:rPr>
          <w:rFonts w:hint="eastAsia" w:ascii="仿宋" w:hAnsi="仿宋" w:eastAsia="仿宋"/>
          <w:color w:val="000000"/>
          <w:position w:val="-20"/>
          <w:sz w:val="28"/>
          <w:szCs w:val="28"/>
          <w:highlight w:val="none"/>
        </w:rPr>
        <w:t xml:space="preserve">      日期：</w:t>
      </w:r>
      <w:r>
        <w:rPr>
          <w:rFonts w:hint="eastAsia" w:ascii="仿宋" w:hAnsi="仿宋" w:eastAsia="仿宋"/>
          <w:color w:val="000000"/>
          <w:position w:val="-20"/>
          <w:sz w:val="28"/>
          <w:szCs w:val="28"/>
          <w:highlight w:val="none"/>
          <w:lang w:val="en-US" w:eastAsia="zh-CN"/>
        </w:rPr>
        <w:t>2020.09</w:t>
      </w:r>
    </w:p>
    <w:p>
      <w:pPr>
        <w:spacing w:line="480" w:lineRule="auto"/>
        <w:jc w:val="center"/>
        <w:rPr>
          <w:rFonts w:asciiTheme="minorEastAsia" w:hAnsiTheme="minorEastAsia"/>
          <w:b/>
          <w:sz w:val="30"/>
          <w:szCs w:val="30"/>
          <w:highlight w:val="none"/>
        </w:rPr>
      </w:pP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1B24A83"/>
    <w:rsid w:val="029B26EA"/>
    <w:rsid w:val="044771C7"/>
    <w:rsid w:val="04645E32"/>
    <w:rsid w:val="054C5ED8"/>
    <w:rsid w:val="06BB68DF"/>
    <w:rsid w:val="079E221E"/>
    <w:rsid w:val="079F02AB"/>
    <w:rsid w:val="07BA5B90"/>
    <w:rsid w:val="08B40E0E"/>
    <w:rsid w:val="090572D2"/>
    <w:rsid w:val="09CE638F"/>
    <w:rsid w:val="0C6B1AE8"/>
    <w:rsid w:val="124517E7"/>
    <w:rsid w:val="1286373D"/>
    <w:rsid w:val="138E7F27"/>
    <w:rsid w:val="15302717"/>
    <w:rsid w:val="194E6DD2"/>
    <w:rsid w:val="1DB542DD"/>
    <w:rsid w:val="1EA80238"/>
    <w:rsid w:val="206844FB"/>
    <w:rsid w:val="22533BCA"/>
    <w:rsid w:val="22727555"/>
    <w:rsid w:val="23A77642"/>
    <w:rsid w:val="26111EE2"/>
    <w:rsid w:val="26C84C1D"/>
    <w:rsid w:val="28A0310D"/>
    <w:rsid w:val="291C3830"/>
    <w:rsid w:val="299E3148"/>
    <w:rsid w:val="2A136136"/>
    <w:rsid w:val="2A511424"/>
    <w:rsid w:val="2D3777D4"/>
    <w:rsid w:val="336D7D03"/>
    <w:rsid w:val="340F4A2F"/>
    <w:rsid w:val="357D6C1A"/>
    <w:rsid w:val="37B24D6D"/>
    <w:rsid w:val="38815662"/>
    <w:rsid w:val="39D60B13"/>
    <w:rsid w:val="3EF9408F"/>
    <w:rsid w:val="3F4401B6"/>
    <w:rsid w:val="4214160C"/>
    <w:rsid w:val="446C242A"/>
    <w:rsid w:val="47BA06A7"/>
    <w:rsid w:val="4DF9357A"/>
    <w:rsid w:val="4E3B6579"/>
    <w:rsid w:val="50AB530A"/>
    <w:rsid w:val="50BB1043"/>
    <w:rsid w:val="51A23D32"/>
    <w:rsid w:val="524D2AC9"/>
    <w:rsid w:val="54641FAA"/>
    <w:rsid w:val="54BE593B"/>
    <w:rsid w:val="594A3289"/>
    <w:rsid w:val="5AE04A33"/>
    <w:rsid w:val="5D652194"/>
    <w:rsid w:val="5E4F7BEE"/>
    <w:rsid w:val="602C69B7"/>
    <w:rsid w:val="627F6515"/>
    <w:rsid w:val="62955310"/>
    <w:rsid w:val="66F86FC5"/>
    <w:rsid w:val="67972957"/>
    <w:rsid w:val="67BA1618"/>
    <w:rsid w:val="69165736"/>
    <w:rsid w:val="6B890171"/>
    <w:rsid w:val="6E5B4D81"/>
    <w:rsid w:val="6EE65608"/>
    <w:rsid w:val="6FCA12C1"/>
    <w:rsid w:val="75FD2C87"/>
    <w:rsid w:val="775A0318"/>
    <w:rsid w:val="77C73A3F"/>
    <w:rsid w:val="77DB2C7E"/>
    <w:rsid w:val="7A5A4DE7"/>
    <w:rsid w:val="7A8D41DE"/>
    <w:rsid w:val="7C343B3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sz w:val="18"/>
      <w:szCs w:val="18"/>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904</Words>
  <Characters>5153</Characters>
  <Lines>42</Lines>
  <Paragraphs>12</Paragraphs>
  <TotalTime>1</TotalTime>
  <ScaleCrop>false</ScaleCrop>
  <LinksUpToDate>false</LinksUpToDate>
  <CharactersWithSpaces>6045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Adam Cai</cp:lastModifiedBy>
  <dcterms:modified xsi:type="dcterms:W3CDTF">2020-09-15T05:03:18Z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