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 </w:t>
      </w:r>
      <w:r>
        <w:rPr>
          <w:rFonts w:hint="eastAsia"/>
          <w:b/>
          <w:sz w:val="28"/>
          <w:szCs w:val="30"/>
        </w:rPr>
        <w:t>播音主持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ascii="Arial" w:hAnsi="Arial" w:cs="Arial"/>
          <w:color w:val="888888"/>
          <w:kern w:val="0"/>
          <w:sz w:val="20"/>
          <w:szCs w:val="20"/>
        </w:rPr>
        <w:t>H</w:t>
      </w:r>
      <w:r>
        <w:rPr>
          <w:rFonts w:hint="eastAsia" w:ascii="Arial" w:hAnsi="Arial" w:cs="Arial"/>
          <w:color w:val="888888"/>
          <w:kern w:val="0"/>
          <w:sz w:val="20"/>
          <w:szCs w:val="20"/>
        </w:rPr>
        <w:t>osting and broadcasting</w:t>
      </w:r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Cs w:val="21"/>
        </w:rPr>
        <w:t>2030321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《实用播音教程1~4——电视播音与主持》 罗莉 中国传媒大学出版社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【参考书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《</w:t>
      </w:r>
      <w:r>
        <w:rPr>
          <w:rFonts w:ascii="Times New Roman" w:hAnsi="Times New Roman"/>
          <w:bCs/>
          <w:color w:val="000000"/>
          <w:sz w:val="20"/>
          <w:szCs w:val="20"/>
        </w:rPr>
        <w:t>主持人思维与语言能力训练路径（修订版）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》</w:t>
      </w:r>
      <w:r>
        <w:rPr>
          <w:rFonts w:ascii="Times New Roman" w:hAnsi="Times New Roman"/>
          <w:bCs/>
          <w:color w:val="000000"/>
          <w:sz w:val="20"/>
          <w:szCs w:val="20"/>
        </w:rPr>
        <w:t>吴郁 编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 xml:space="preserve"> </w:t>
      </w:r>
      <w:r>
        <w:fldChar w:fldCharType="begin"/>
      </w:r>
      <w:r>
        <w:instrText xml:space="preserve"> HYPERLINK "http://book.jd.com/publish/%E4%B8%AD%E5%9B%BD%E5%B9%BF%E6%92%AD%E7%94%B5%E8%A7%86%E5%87%BA%E7%89%88%E7%A4%BE_1.html" \t "_blank" \o "中国广播电视出版社" </w:instrText>
      </w:r>
      <w:r>
        <w:fldChar w:fldCharType="separate"/>
      </w:r>
      <w:r>
        <w:rPr>
          <w:rFonts w:ascii="Times New Roman" w:hAnsi="Times New Roman"/>
          <w:bCs/>
          <w:color w:val="000000"/>
          <w:sz w:val="20"/>
          <w:szCs w:val="20"/>
        </w:rPr>
        <w:t>中国广播电视出版社</w:t>
      </w:r>
      <w:r>
        <w:rPr>
          <w:rFonts w:ascii="Times New Roman" w:hAnsi="Times New Roman"/>
          <w:bCs/>
          <w:color w:val="000000"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1700" w:firstLineChars="850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播音主持快速入门十八招儿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（第2版）</w:t>
      </w:r>
      <w:r>
        <w:rPr>
          <w:rFonts w:ascii="Arial" w:hAnsi="Arial" w:cs="Arial"/>
          <w:sz w:val="18"/>
          <w:szCs w:val="18"/>
          <w:shd w:val="clear" w:color="auto" w:fill="FFFFFF"/>
        </w:rPr>
        <w:t>赵</w:t>
      </w:r>
      <w:r>
        <w:rPr>
          <w:color w:val="000000"/>
          <w:sz w:val="20"/>
          <w:szCs w:val="20"/>
        </w:rPr>
        <w:t>秀环 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FFFFFF"/>
        </w:rPr>
        <w:t>中国传媒大学出版</w:t>
      </w:r>
    </w:p>
    <w:p>
      <w:pPr>
        <w:snapToGrid w:val="0"/>
        <w:spacing w:line="288" w:lineRule="auto"/>
        <w:ind w:firstLine="1700" w:firstLineChars="8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《脱稿讲话与即兴演讲》 端木自在 立信会计出版社】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以“新闻播音”和“节目主持”两部分展开。主要训练学生的主持播音技巧，讲授电视播音主持的特点、创作规律、创作方法与创作原则。设计的内容有：电视新闻播音，电视新闻现场报道、演播室对话、纪录片解说、电视节目主持、网络主播、朗诵技巧、配音技巧等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本课程在教学实施上，将采用专题式，教师通过每个专题的剖析，传达课程重点，加上学生以小组合作方式，进行课程演练加以重点的巩固。让知识在教与做中巩固，从而取得进步。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新闻专业学在大二上半学期进行学习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/>
                <w:color w:val="000000"/>
                <w:sz w:val="18"/>
                <w:szCs w:val="18"/>
              </w:rPr>
              <w:t>理解受众观点，尊重受众表达权利和表达方式，使用专业技能进行融媒体、全方位的沟通交流。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/>
                <w:color w:val="000000"/>
                <w:sz w:val="18"/>
                <w:szCs w:val="18"/>
              </w:rPr>
              <w:t>能应对多变的媒体环境，自主确定学习目标，并以阅读、分析、实践、创造等方法来实现学习目标。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/>
                <w:color w:val="000000"/>
                <w:sz w:val="18"/>
                <w:szCs w:val="18"/>
              </w:rPr>
              <w:t>播音与传播理论：掌握传播学与中国播音学的核心理论与基本知识。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/>
                <w:color w:val="000000"/>
                <w:sz w:val="18"/>
                <w:szCs w:val="18"/>
              </w:rPr>
              <w:t>媒体主持：掌握较为扎实的传统/新媒体类视音频节目的主持技能，具备双语主持/解说的能力。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/>
                <w:color w:val="000000"/>
                <w:sz w:val="18"/>
                <w:szCs w:val="18"/>
              </w:rPr>
              <w:t>上岗准入：</w:t>
            </w:r>
            <w:r>
              <w:rPr>
                <w:rFonts w:hint="eastAsia" w:ascii="Times New Roman"/>
                <w:sz w:val="18"/>
                <w:szCs w:val="18"/>
              </w:rPr>
              <w:t>口播、演播基本功扎实，能胜任传统及新媒体视频栏目的出像要求。全专业或普通话一级甲等证书，四分之一强获得</w:t>
            </w:r>
            <w:r>
              <w:rPr>
                <w:rFonts w:hint="eastAsia"/>
                <w:color w:val="000000"/>
                <w:sz w:val="18"/>
                <w:szCs w:val="18"/>
              </w:rPr>
              <w:t>普通话一级证书，前五名获得播音主持类准入证书。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/>
                <w:color w:val="000000"/>
                <w:sz w:val="18"/>
                <w:szCs w:val="18"/>
              </w:rPr>
              <w:t>视频制作与编导：通晓视频内容的策划、拍摄、后期制作，从而具备基本的节目编创能力。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/>
                <w:color w:val="000000"/>
                <w:sz w:val="18"/>
                <w:szCs w:val="18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  <w:r>
              <w:rPr>
                <w:rFonts w:hint="eastAsia"/>
                <w:color w:val="000000"/>
                <w:sz w:val="18"/>
                <w:szCs w:val="18"/>
              </w:rPr>
              <w:t>全面人文素养：对影视、音乐艺术具有基本的鉴赏力，从而提高媒体内容制作的质量和品位。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/>
                <w:color w:val="000000"/>
                <w:sz w:val="18"/>
                <w:szCs w:val="18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/>
                <w:color w:val="000000"/>
                <w:sz w:val="18"/>
                <w:szCs w:val="18"/>
              </w:rPr>
              <w:t>具有良好的团队精神，能在协同与合作中完成较为复杂的工作，能胜任各类较复杂的视频栏目的编创工作。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/>
                <w:color w:val="000000"/>
                <w:sz w:val="18"/>
                <w:szCs w:val="18"/>
              </w:rPr>
              <w:t>具备一定的信息分析能力，能对信息源进行提炼与整合，并加以利用，能应用信息技术解决常见问题。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/>
                <w:color w:val="00000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/>
                <w:color w:val="000000"/>
                <w:sz w:val="18"/>
                <w:szCs w:val="18"/>
              </w:rPr>
              <w:t>具有全球性的传媒视野，日常英语听、读能力过关，能阅读与领会本专业内最新的前沿文献。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能够根据未来媒体的走势来确定现阶段自主计划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从课后布置的练习中得以体现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模拟主持中是否能良好体现现在走势。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1.能够基本掌握播音主持的理论，并且可以完成播音主持的工作。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进行理论讲解与大量的发声及其主持技巧练习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进行模拟主持活动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2.拿到新闻稿件之后能在最快的速度完成备稿、口播、录制。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进行大量的新闻实播练习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新闻播报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3.能够认准是否一个主持人有良好的技巧。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视频学习及评价。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评价练习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1.热爱播音主持事业、能够万臣作为播音员、主持人使命。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强调学习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是否有正确的价值观、职业道德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2.能够用自己专业知识服务他人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服务社会心理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是否有争取的意识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气息练习 运用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普通话正音联系 运用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绕口令练习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实用播音练习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绕口令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新闻播音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汇报演出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  <w:bookmarkEnd w:id="1"/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     潘昱彤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218"/>
    <w:multiLevelType w:val="multilevel"/>
    <w:tmpl w:val="12D52218"/>
    <w:lvl w:ilvl="0" w:tentative="0">
      <w:start w:val="1"/>
      <w:numFmt w:val="japaneseCounting"/>
      <w:lvlText w:val="第%1章"/>
      <w:lvlJc w:val="left"/>
      <w:pPr>
        <w:ind w:left="11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2" w:hanging="420"/>
      </w:pPr>
    </w:lvl>
    <w:lvl w:ilvl="2" w:tentative="0">
      <w:start w:val="1"/>
      <w:numFmt w:val="lowerRoman"/>
      <w:lvlText w:val="%3."/>
      <w:lvlJc w:val="right"/>
      <w:pPr>
        <w:ind w:left="1662" w:hanging="420"/>
      </w:pPr>
    </w:lvl>
    <w:lvl w:ilvl="3" w:tentative="0">
      <w:start w:val="1"/>
      <w:numFmt w:val="decimal"/>
      <w:lvlText w:val="%4."/>
      <w:lvlJc w:val="left"/>
      <w:pPr>
        <w:ind w:left="2082" w:hanging="420"/>
      </w:pPr>
    </w:lvl>
    <w:lvl w:ilvl="4" w:tentative="0">
      <w:start w:val="1"/>
      <w:numFmt w:val="lowerLetter"/>
      <w:lvlText w:val="%5)"/>
      <w:lvlJc w:val="left"/>
      <w:pPr>
        <w:ind w:left="2502" w:hanging="420"/>
      </w:pPr>
    </w:lvl>
    <w:lvl w:ilvl="5" w:tentative="0">
      <w:start w:val="1"/>
      <w:numFmt w:val="lowerRoman"/>
      <w:lvlText w:val="%6."/>
      <w:lvlJc w:val="right"/>
      <w:pPr>
        <w:ind w:left="2922" w:hanging="420"/>
      </w:pPr>
    </w:lvl>
    <w:lvl w:ilvl="6" w:tentative="0">
      <w:start w:val="1"/>
      <w:numFmt w:val="decimal"/>
      <w:lvlText w:val="%7."/>
      <w:lvlJc w:val="left"/>
      <w:pPr>
        <w:ind w:left="3342" w:hanging="420"/>
      </w:pPr>
    </w:lvl>
    <w:lvl w:ilvl="7" w:tentative="0">
      <w:start w:val="1"/>
      <w:numFmt w:val="lowerLetter"/>
      <w:lvlText w:val="%8)"/>
      <w:lvlJc w:val="left"/>
      <w:pPr>
        <w:ind w:left="3762" w:hanging="420"/>
      </w:pPr>
    </w:lvl>
    <w:lvl w:ilvl="8" w:tentative="0">
      <w:start w:val="1"/>
      <w:numFmt w:val="lowerRoman"/>
      <w:lvlText w:val="%9."/>
      <w:lvlJc w:val="right"/>
      <w:pPr>
        <w:ind w:left="41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20D00"/>
    <w:rsid w:val="000B2F93"/>
    <w:rsid w:val="000F0DF5"/>
    <w:rsid w:val="001072BC"/>
    <w:rsid w:val="00111B2A"/>
    <w:rsid w:val="001D262A"/>
    <w:rsid w:val="00256B39"/>
    <w:rsid w:val="0026033C"/>
    <w:rsid w:val="00265A26"/>
    <w:rsid w:val="002E3721"/>
    <w:rsid w:val="00313BBA"/>
    <w:rsid w:val="0032602E"/>
    <w:rsid w:val="003367AE"/>
    <w:rsid w:val="003B1258"/>
    <w:rsid w:val="004100B0"/>
    <w:rsid w:val="00430EA6"/>
    <w:rsid w:val="0046350B"/>
    <w:rsid w:val="005467DC"/>
    <w:rsid w:val="00553D03"/>
    <w:rsid w:val="00591AB2"/>
    <w:rsid w:val="005B2B6D"/>
    <w:rsid w:val="005B4B4E"/>
    <w:rsid w:val="005D3569"/>
    <w:rsid w:val="00624FE1"/>
    <w:rsid w:val="006342A2"/>
    <w:rsid w:val="007208D6"/>
    <w:rsid w:val="007948FB"/>
    <w:rsid w:val="008B397C"/>
    <w:rsid w:val="008B47F4"/>
    <w:rsid w:val="008E688E"/>
    <w:rsid w:val="00900019"/>
    <w:rsid w:val="0099063E"/>
    <w:rsid w:val="009E4745"/>
    <w:rsid w:val="00A769B1"/>
    <w:rsid w:val="00A81D53"/>
    <w:rsid w:val="00AC4C45"/>
    <w:rsid w:val="00AD13E1"/>
    <w:rsid w:val="00AE45C5"/>
    <w:rsid w:val="00AF4E1D"/>
    <w:rsid w:val="00B46F21"/>
    <w:rsid w:val="00B511A5"/>
    <w:rsid w:val="00B736A7"/>
    <w:rsid w:val="00B7651F"/>
    <w:rsid w:val="00BE14AF"/>
    <w:rsid w:val="00BF42AC"/>
    <w:rsid w:val="00C56E09"/>
    <w:rsid w:val="00CF096B"/>
    <w:rsid w:val="00CF389C"/>
    <w:rsid w:val="00D55BF1"/>
    <w:rsid w:val="00D95CB2"/>
    <w:rsid w:val="00E16D30"/>
    <w:rsid w:val="00E33169"/>
    <w:rsid w:val="00E70904"/>
    <w:rsid w:val="00EF44B1"/>
    <w:rsid w:val="00F35AA0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7D841D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395</Words>
  <Characters>2256</Characters>
  <Lines>18</Lines>
  <Paragraphs>5</Paragraphs>
  <TotalTime>3</TotalTime>
  <ScaleCrop>false</ScaleCrop>
  <LinksUpToDate>false</LinksUpToDate>
  <CharactersWithSpaces>2646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2018-01-15T02:58:00Z</dcterms:created>
  <dc:creator>juvg</dc:creator>
  <cp:lastModifiedBy>111111</cp:lastModifiedBy>
  <dcterms:modified xsi:type="dcterms:W3CDTF">2018-10-10T02:38:28Z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