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
          <w:bCs/>
          <w:sz w:val="28"/>
          <w:szCs w:val="28"/>
        </w:rPr>
      </w:pPr>
      <w:r>
        <w:rPr>
          <w:rFonts w:cs="宋体"/>
          <w:b/>
          <w:bCs/>
          <w:sz w:val="28"/>
          <w:szCs w:val="28"/>
        </w:rPr>
        <w:pict>
          <v:shape id="文本框 1" o:spid="_x0000_s1026" o:spt="202" type="#_x0000_t202" style="position:absolute;left:0pt;margin-left:45pt;margin-top:25.2pt;height:22.1pt;width:207.5pt;mso-position-horizontal-relative:page;mso-position-vertical-relative:page;mso-wrap-distance-left:9pt;mso-wrap-distance-right:9pt;z-index:251659264;mso-width-relative:page;mso-height-relative:page;" stroked="f" coordsize="21600,21600" wrapcoords="-77 0 -77 20110 21600 20110 21600 0 -77 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w10:wrap type="through"/>
          </v:shape>
        </w:pict>
      </w:r>
      <w:r>
        <w:rPr>
          <w:rFonts w:hint="eastAsia" w:cs="宋体"/>
          <w:b/>
          <w:bCs/>
          <w:sz w:val="28"/>
          <w:szCs w:val="28"/>
        </w:rPr>
        <w:t>【创意表现软件基础】</w:t>
      </w:r>
    </w:p>
    <w:p>
      <w:pPr>
        <w:shd w:val="clear" w:color="auto" w:fill="F5F5F5"/>
        <w:jc w:val="center"/>
        <w:textAlignment w:val="top"/>
        <w:rPr>
          <w:rFonts w:ascii="Arial" w:hAnsi="Arial" w:cs="Arial"/>
          <w:color w:val="888888"/>
          <w:kern w:val="0"/>
          <w:sz w:val="20"/>
          <w:szCs w:val="20"/>
        </w:rPr>
      </w:pPr>
      <w:r>
        <w:rPr>
          <w:rFonts w:hint="eastAsia" w:cs="宋体"/>
          <w:b/>
          <w:bCs/>
          <w:sz w:val="28"/>
          <w:szCs w:val="28"/>
        </w:rPr>
        <w:t>【</w:t>
      </w:r>
      <w:r>
        <w:rPr>
          <w:rStyle w:val="12"/>
          <w:sz w:val="28"/>
          <w:szCs w:val="28"/>
        </w:rPr>
        <w:t>Creative Presentation Software Basics</w:t>
      </w:r>
      <w:bookmarkStart w:id="1" w:name="_GoBack"/>
      <w:bookmarkEnd w:id="1"/>
      <w:r>
        <w:rPr>
          <w:rFonts w:hint="eastAsia" w:cs="宋体"/>
          <w:b/>
          <w:bCs/>
          <w:sz w:val="28"/>
          <w:szCs w:val="28"/>
        </w:rPr>
        <w:t>】</w:t>
      </w:r>
      <w:bookmarkStart w:id="0" w:name="a2"/>
      <w:bookmarkEnd w:id="0"/>
    </w:p>
    <w:p>
      <w:pPr>
        <w:spacing w:before="156" w:beforeLines="50" w:after="156" w:afterLines="50" w:line="288" w:lineRule="auto"/>
        <w:ind w:firstLine="360" w:firstLineChars="150"/>
        <w:rPr>
          <w:b/>
          <w:bCs/>
          <w:color w:val="008080"/>
          <w:sz w:val="30"/>
          <w:szCs w:val="30"/>
        </w:rPr>
      </w:pPr>
      <w:r>
        <w:rPr>
          <w:rFonts w:hint="eastAsia" w:ascii="黑体" w:hAnsi="宋体" w:eastAsia="黑体" w:cs="黑体"/>
          <w:sz w:val="24"/>
          <w:szCs w:val="24"/>
        </w:rPr>
        <w:t>一、基本信息（必填项）</w:t>
      </w:r>
    </w:p>
    <w:p>
      <w:pPr>
        <w:snapToGrid w:val="0"/>
        <w:spacing w:line="288" w:lineRule="auto"/>
        <w:ind w:firstLine="394" w:firstLineChars="196"/>
        <w:rPr>
          <w:color w:val="000000"/>
          <w:sz w:val="20"/>
          <w:szCs w:val="20"/>
        </w:rPr>
      </w:pPr>
      <w:r>
        <w:rPr>
          <w:rFonts w:hint="eastAsia" w:cs="宋体"/>
          <w:b/>
          <w:bCs/>
          <w:color w:val="000000"/>
          <w:sz w:val="20"/>
          <w:szCs w:val="20"/>
        </w:rPr>
        <w:t>课程代码：</w:t>
      </w:r>
      <w:r>
        <w:rPr>
          <w:rFonts w:hint="eastAsia" w:cs="宋体"/>
          <w:color w:val="000000"/>
          <w:sz w:val="20"/>
          <w:szCs w:val="20"/>
        </w:rPr>
        <w:t>【</w:t>
      </w:r>
      <w:r>
        <w:rPr>
          <w:rFonts w:ascii="宋体" w:hAnsi="宋体" w:eastAsia="宋体" w:cs="宋体"/>
          <w:sz w:val="19"/>
          <w:szCs w:val="19"/>
        </w:rPr>
        <w:t>1030038</w:t>
      </w:r>
      <w:r>
        <w:rPr>
          <w:rFonts w:hint="eastAsia" w:cs="宋体"/>
          <w:color w:val="000000"/>
          <w:sz w:val="20"/>
          <w:szCs w:val="20"/>
        </w:rPr>
        <w:t>】</w:t>
      </w:r>
    </w:p>
    <w:p>
      <w:pPr>
        <w:snapToGrid w:val="0"/>
        <w:spacing w:line="288" w:lineRule="auto"/>
        <w:ind w:firstLine="394" w:firstLineChars="196"/>
        <w:rPr>
          <w:color w:val="000000"/>
        </w:rPr>
      </w:pPr>
      <w:r>
        <w:rPr>
          <w:rFonts w:hint="eastAsia" w:cs="宋体"/>
          <w:b/>
          <w:bCs/>
          <w:color w:val="000000"/>
          <w:sz w:val="20"/>
          <w:szCs w:val="20"/>
        </w:rPr>
        <w:t>课程学分：</w:t>
      </w:r>
      <w:r>
        <w:rPr>
          <w:rFonts w:hint="eastAsia" w:cs="宋体"/>
          <w:color w:val="000000"/>
          <w:sz w:val="20"/>
          <w:szCs w:val="20"/>
        </w:rPr>
        <w:t>【</w:t>
      </w:r>
      <w:r>
        <w:rPr>
          <w:color w:val="000000"/>
          <w:sz w:val="20"/>
          <w:szCs w:val="20"/>
        </w:rPr>
        <w:t>4</w:t>
      </w:r>
      <w:r>
        <w:rPr>
          <w:rFonts w:hint="eastAsia" w:cs="宋体"/>
          <w:color w:val="000000"/>
          <w:sz w:val="20"/>
          <w:szCs w:val="20"/>
        </w:rPr>
        <w:t>】</w:t>
      </w:r>
    </w:p>
    <w:p>
      <w:pPr>
        <w:snapToGrid w:val="0"/>
        <w:spacing w:line="288" w:lineRule="auto"/>
        <w:ind w:firstLine="394" w:firstLineChars="196"/>
        <w:rPr>
          <w:color w:val="000000"/>
        </w:rPr>
      </w:pPr>
      <w:r>
        <w:rPr>
          <w:rFonts w:hint="eastAsia" w:cs="宋体"/>
          <w:b/>
          <w:bCs/>
          <w:color w:val="000000"/>
          <w:sz w:val="20"/>
          <w:szCs w:val="20"/>
        </w:rPr>
        <w:t>面向专业：</w:t>
      </w:r>
      <w:r>
        <w:rPr>
          <w:rFonts w:hint="eastAsia" w:cs="宋体"/>
          <w:color w:val="000000"/>
          <w:sz w:val="20"/>
          <w:szCs w:val="20"/>
        </w:rPr>
        <w:t>【广告学】</w:t>
      </w:r>
    </w:p>
    <w:p>
      <w:pPr>
        <w:snapToGrid w:val="0"/>
        <w:spacing w:line="288" w:lineRule="auto"/>
        <w:ind w:firstLine="394" w:firstLineChars="196"/>
        <w:rPr>
          <w:color w:val="000000"/>
          <w:sz w:val="20"/>
          <w:szCs w:val="20"/>
        </w:rPr>
      </w:pPr>
      <w:r>
        <w:rPr>
          <w:rFonts w:hint="eastAsia" w:cs="宋体"/>
          <w:b/>
          <w:bCs/>
          <w:color w:val="000000"/>
          <w:sz w:val="20"/>
          <w:szCs w:val="20"/>
        </w:rPr>
        <w:t>课程性质：</w:t>
      </w:r>
      <w:r>
        <w:rPr>
          <w:rFonts w:hint="eastAsia" w:cs="宋体"/>
          <w:color w:val="000000"/>
          <w:sz w:val="20"/>
          <w:szCs w:val="20"/>
        </w:rPr>
        <w:t>【专业课】</w:t>
      </w:r>
    </w:p>
    <w:p>
      <w:pPr>
        <w:snapToGrid w:val="0"/>
        <w:spacing w:line="288" w:lineRule="auto"/>
        <w:ind w:firstLine="394" w:firstLineChars="196"/>
        <w:rPr>
          <w:color w:val="000000"/>
          <w:sz w:val="20"/>
          <w:szCs w:val="20"/>
        </w:rPr>
      </w:pPr>
      <w:r>
        <w:rPr>
          <w:rFonts w:hint="eastAsia" w:cs="宋体"/>
          <w:b/>
          <w:bCs/>
          <w:color w:val="000000"/>
          <w:sz w:val="20"/>
          <w:szCs w:val="20"/>
        </w:rPr>
        <w:t>开课院系</w:t>
      </w:r>
      <w:r>
        <w:rPr>
          <w:rFonts w:hint="eastAsia" w:cs="宋体"/>
          <w:color w:val="000000"/>
          <w:sz w:val="20"/>
          <w:szCs w:val="20"/>
        </w:rPr>
        <w:t>：新闻传播学院广告学系</w:t>
      </w:r>
    </w:p>
    <w:p>
      <w:pPr>
        <w:snapToGrid w:val="0"/>
        <w:spacing w:line="288" w:lineRule="auto"/>
        <w:ind w:firstLine="394" w:firstLineChars="196"/>
        <w:rPr>
          <w:rFonts w:hint="eastAsia" w:eastAsia="宋体"/>
          <w:color w:val="000000"/>
          <w:sz w:val="20"/>
          <w:szCs w:val="20"/>
          <w:lang w:val="en-US" w:eastAsia="zh-CN"/>
        </w:rPr>
      </w:pPr>
      <w:r>
        <w:rPr>
          <w:rFonts w:hint="eastAsia" w:cs="宋体"/>
          <w:b/>
          <w:bCs/>
          <w:color w:val="000000"/>
          <w:sz w:val="20"/>
          <w:szCs w:val="20"/>
        </w:rPr>
        <w:t>使用教材：</w:t>
      </w:r>
      <w:r>
        <w:rPr>
          <w:color w:val="000000"/>
          <w:sz w:val="20"/>
          <w:szCs w:val="20"/>
        </w:rPr>
        <w:t xml:space="preserve"> </w:t>
      </w:r>
      <w:r>
        <w:rPr>
          <w:rFonts w:hint="eastAsia"/>
          <w:color w:val="000000"/>
          <w:sz w:val="20"/>
          <w:szCs w:val="20"/>
          <w:lang w:val="en-US" w:eastAsia="zh-CN"/>
        </w:rPr>
        <w:t>PHOTOSHOP CS6精通与实战 李丹主编  河北美术出版社</w:t>
      </w:r>
    </w:p>
    <w:p>
      <w:pPr>
        <w:snapToGrid w:val="0"/>
        <w:spacing w:line="288" w:lineRule="auto"/>
        <w:ind w:firstLine="394" w:firstLineChars="196"/>
        <w:rPr>
          <w:sz w:val="20"/>
          <w:szCs w:val="20"/>
        </w:rPr>
      </w:pPr>
      <w:r>
        <w:rPr>
          <w:rFonts w:hint="eastAsia" w:cs="宋体"/>
          <w:b/>
          <w:bCs/>
          <w:color w:val="000000"/>
          <w:sz w:val="20"/>
          <w:szCs w:val="20"/>
        </w:rPr>
        <w:t>参考书目</w:t>
      </w:r>
      <w:r>
        <w:rPr>
          <w:rFonts w:hint="eastAsia" w:cs="宋体"/>
          <w:color w:val="000000"/>
          <w:sz w:val="20"/>
          <w:szCs w:val="20"/>
        </w:rPr>
        <w:t>【</w:t>
      </w:r>
      <w:r>
        <w:rPr>
          <w:rFonts w:hint="eastAsia" w:cs="宋体"/>
          <w:sz w:val="20"/>
          <w:szCs w:val="20"/>
        </w:rPr>
        <w:t>《图形图像三合一快速培训教程》，曹雪著，电子工业出版社，</w:t>
      </w:r>
      <w:r>
        <w:rPr>
          <w:sz w:val="20"/>
          <w:szCs w:val="20"/>
        </w:rPr>
        <w:t>2000</w:t>
      </w:r>
      <w:r>
        <w:rPr>
          <w:rFonts w:hint="eastAsia" w:cs="宋体"/>
          <w:sz w:val="20"/>
          <w:szCs w:val="20"/>
        </w:rPr>
        <w:t>年</w:t>
      </w:r>
    </w:p>
    <w:p>
      <w:pPr>
        <w:snapToGrid w:val="0"/>
        <w:spacing w:line="288" w:lineRule="auto"/>
        <w:ind w:firstLine="392" w:firstLineChars="196"/>
        <w:rPr>
          <w:rFonts w:cs="宋体"/>
          <w:color w:val="000000"/>
          <w:sz w:val="20"/>
          <w:szCs w:val="20"/>
        </w:rPr>
      </w:pPr>
      <w:r>
        <w:rPr>
          <w:rFonts w:hint="eastAsia" w:cs="宋体"/>
          <w:color w:val="000000"/>
          <w:sz w:val="20"/>
          <w:szCs w:val="20"/>
        </w:rPr>
        <w:t>《平面设计与制作</w:t>
      </w:r>
      <w:r>
        <w:rPr>
          <w:color w:val="000000"/>
          <w:sz w:val="20"/>
          <w:szCs w:val="20"/>
        </w:rPr>
        <w:t>:</w:t>
      </w:r>
      <w:r>
        <w:rPr>
          <w:rFonts w:hint="eastAsia" w:cs="宋体"/>
          <w:color w:val="000000"/>
          <w:sz w:val="20"/>
          <w:szCs w:val="20"/>
        </w:rPr>
        <w:t>突破平面</w:t>
      </w:r>
      <w:r>
        <w:rPr>
          <w:color w:val="000000"/>
          <w:sz w:val="20"/>
          <w:szCs w:val="20"/>
        </w:rPr>
        <w:t>Photoshop CS6</w:t>
      </w:r>
      <w:r>
        <w:rPr>
          <w:rFonts w:hint="eastAsia" w:cs="宋体"/>
          <w:color w:val="000000"/>
          <w:sz w:val="20"/>
          <w:szCs w:val="20"/>
        </w:rPr>
        <w:t>设计与制作深度剖析》清华大学出版社</w:t>
      </w:r>
      <w:r>
        <w:rPr>
          <w:color w:val="000000"/>
          <w:sz w:val="20"/>
          <w:szCs w:val="20"/>
        </w:rPr>
        <w:t xml:space="preserve"> </w:t>
      </w:r>
      <w:r>
        <w:rPr>
          <w:rFonts w:hint="eastAsia" w:cs="宋体"/>
          <w:color w:val="000000"/>
          <w:sz w:val="20"/>
          <w:szCs w:val="20"/>
        </w:rPr>
        <w:t>李金蓉著</w:t>
      </w:r>
      <w:r>
        <w:rPr>
          <w:color w:val="000000"/>
          <w:sz w:val="20"/>
          <w:szCs w:val="20"/>
        </w:rPr>
        <w:t xml:space="preserve"> </w:t>
      </w:r>
      <w:r>
        <w:rPr>
          <w:rFonts w:hint="eastAsia" w:cs="宋体"/>
          <w:color w:val="000000"/>
          <w:sz w:val="20"/>
          <w:szCs w:val="20"/>
        </w:rPr>
        <w:t>《</w:t>
      </w:r>
      <w:r>
        <w:rPr>
          <w:color w:val="000000"/>
          <w:sz w:val="20"/>
          <w:szCs w:val="20"/>
        </w:rPr>
        <w:t>Adobe Illustrator CS6</w:t>
      </w:r>
      <w:r>
        <w:rPr>
          <w:rFonts w:hint="eastAsia" w:cs="宋体"/>
          <w:color w:val="000000"/>
          <w:sz w:val="20"/>
          <w:szCs w:val="20"/>
        </w:rPr>
        <w:t>中文版经典教程》</w:t>
      </w:r>
      <w:r>
        <w:rPr>
          <w:rFonts w:hint="eastAsia" w:ascii="Verdana" w:hAnsi="Verdana" w:cs="宋体"/>
          <w:color w:val="333333"/>
          <w:sz w:val="20"/>
          <w:szCs w:val="20"/>
          <w:shd w:val="clear" w:color="auto" w:fill="FFFFFF"/>
        </w:rPr>
        <w:t>人民邮电出版社</w:t>
      </w:r>
      <w:r>
        <w:rPr>
          <w:rFonts w:ascii="Verdana" w:hAnsi="Verdana" w:cs="Verdana"/>
          <w:color w:val="333333"/>
          <w:sz w:val="20"/>
          <w:szCs w:val="20"/>
          <w:shd w:val="clear" w:color="auto" w:fill="FFFFFF"/>
        </w:rPr>
        <w:t xml:space="preserve"> </w:t>
      </w:r>
      <w:r>
        <w:rPr>
          <w:rFonts w:hint="eastAsia" w:cs="宋体"/>
          <w:color w:val="000000"/>
          <w:sz w:val="20"/>
          <w:szCs w:val="20"/>
        </w:rPr>
        <w:t>美国</w:t>
      </w:r>
      <w:r>
        <w:rPr>
          <w:color w:val="000000"/>
          <w:sz w:val="20"/>
          <w:szCs w:val="20"/>
        </w:rPr>
        <w:t>Adobe</w:t>
      </w:r>
      <w:r>
        <w:rPr>
          <w:rFonts w:hint="eastAsia" w:cs="宋体"/>
          <w:color w:val="000000"/>
          <w:sz w:val="20"/>
          <w:szCs w:val="20"/>
        </w:rPr>
        <w:t>公司</w:t>
      </w:r>
      <w:r>
        <w:rPr>
          <w:color w:val="000000"/>
          <w:sz w:val="20"/>
          <w:szCs w:val="20"/>
        </w:rPr>
        <w:t xml:space="preserve"> (</w:t>
      </w:r>
      <w:r>
        <w:rPr>
          <w:rFonts w:hint="eastAsia" w:cs="宋体"/>
          <w:color w:val="000000"/>
          <w:sz w:val="20"/>
          <w:szCs w:val="20"/>
        </w:rPr>
        <w:t>作者</w:t>
      </w:r>
      <w:r>
        <w:rPr>
          <w:color w:val="000000"/>
          <w:sz w:val="20"/>
          <w:szCs w:val="20"/>
        </w:rPr>
        <w:t xml:space="preserve">), </w:t>
      </w:r>
      <w:r>
        <w:rPr>
          <w:rFonts w:hint="eastAsia" w:cs="宋体"/>
          <w:color w:val="000000"/>
          <w:sz w:val="20"/>
          <w:szCs w:val="20"/>
        </w:rPr>
        <w:t>武传海</w:t>
      </w:r>
      <w:r>
        <w:rPr>
          <w:color w:val="000000"/>
          <w:sz w:val="20"/>
          <w:szCs w:val="20"/>
        </w:rPr>
        <w:t xml:space="preserve"> (</w:t>
      </w:r>
      <w:r>
        <w:rPr>
          <w:rFonts w:hint="eastAsia" w:cs="宋体"/>
          <w:color w:val="000000"/>
          <w:sz w:val="20"/>
          <w:szCs w:val="20"/>
        </w:rPr>
        <w:t>译者)</w:t>
      </w:r>
    </w:p>
    <w:p>
      <w:pPr>
        <w:snapToGrid w:val="0"/>
        <w:spacing w:line="360" w:lineRule="auto"/>
        <w:ind w:firstLine="411" w:firstLineChars="196"/>
        <w:rPr>
          <w:color w:val="000000"/>
        </w:rPr>
      </w:pPr>
      <w:r>
        <w:rPr>
          <w:rFonts w:hint="eastAsia"/>
          <w:color w:val="000000"/>
        </w:rPr>
        <w:t>课程网站网址：</w:t>
      </w:r>
    </w:p>
    <w:p>
      <w:pPr>
        <w:snapToGrid w:val="0"/>
        <w:spacing w:line="360" w:lineRule="auto"/>
        <w:ind w:firstLine="411" w:firstLineChars="196"/>
        <w:rPr>
          <w:rFonts w:ascii="宋体" w:hAnsi="宋体" w:cs="宋体"/>
          <w:b/>
          <w:bCs/>
          <w:color w:val="000000"/>
          <w:highlight w:val="yellow"/>
        </w:rPr>
      </w:pPr>
      <w:r>
        <w:rPr>
          <w:rFonts w:hint="eastAsia" w:ascii="宋体" w:hAnsi="宋体" w:cs="宋体"/>
          <w:color w:val="000000"/>
        </w:rPr>
        <w:t>https://elearning.gench.edu.cn:8443/webapps/blackboard/content/listContentEditable.jsp?content_id=_12200_1&amp;course_id=_5580_1&amp;mode=reset</w:t>
      </w:r>
    </w:p>
    <w:p>
      <w:pPr>
        <w:snapToGrid w:val="0"/>
        <w:spacing w:line="288" w:lineRule="auto"/>
        <w:ind w:firstLine="392" w:firstLineChars="196"/>
        <w:rPr>
          <w:color w:val="000000"/>
          <w:sz w:val="20"/>
          <w:szCs w:val="20"/>
        </w:rPr>
      </w:pPr>
    </w:p>
    <w:p>
      <w:pPr>
        <w:adjustRightInd w:val="0"/>
        <w:snapToGrid w:val="0"/>
        <w:spacing w:line="288" w:lineRule="auto"/>
        <w:ind w:firstLine="394" w:firstLineChars="196"/>
        <w:rPr>
          <w:color w:val="000000"/>
          <w:sz w:val="20"/>
          <w:szCs w:val="20"/>
        </w:rPr>
      </w:pPr>
      <w:r>
        <w:rPr>
          <w:rFonts w:hint="eastAsia" w:cs="宋体"/>
          <w:b/>
          <w:bCs/>
          <w:color w:val="000000"/>
          <w:sz w:val="20"/>
          <w:szCs w:val="20"/>
        </w:rPr>
        <w:t>先修课程：</w:t>
      </w:r>
      <w:r>
        <w:rPr>
          <w:rFonts w:hint="eastAsia" w:cs="宋体"/>
          <w:color w:val="000000"/>
          <w:sz w:val="20"/>
          <w:szCs w:val="20"/>
        </w:rPr>
        <w:t>【</w:t>
      </w:r>
      <w:r>
        <w:rPr>
          <w:rFonts w:hint="eastAsia" w:cs="宋体"/>
          <w:sz w:val="20"/>
          <w:szCs w:val="20"/>
        </w:rPr>
        <w:t>广告学概论</w:t>
      </w:r>
      <w:r>
        <w:rPr>
          <w:sz w:val="20"/>
          <w:szCs w:val="20"/>
        </w:rPr>
        <w:t xml:space="preserve"> 2030031 (4)</w:t>
      </w:r>
      <w:r>
        <w:rPr>
          <w:rFonts w:hint="eastAsia" w:cs="宋体"/>
          <w:color w:val="000000"/>
          <w:sz w:val="20"/>
          <w:szCs w:val="20"/>
        </w:rPr>
        <w:t>】</w:t>
      </w:r>
    </w:p>
    <w:p>
      <w:pPr>
        <w:adjustRightInd w:val="0"/>
        <w:snapToGrid w:val="0"/>
        <w:spacing w:before="156" w:beforeLines="50" w:after="156" w:afterLines="50" w:line="288" w:lineRule="auto"/>
        <w:ind w:firstLine="348" w:firstLineChars="145"/>
        <w:rPr>
          <w:b/>
          <w:bCs/>
          <w:color w:val="000000"/>
          <w:sz w:val="24"/>
          <w:szCs w:val="24"/>
        </w:rPr>
      </w:pPr>
      <w:r>
        <w:rPr>
          <w:rFonts w:hint="eastAsia" w:ascii="黑体" w:hAnsi="宋体" w:eastAsia="黑体" w:cs="黑体"/>
          <w:sz w:val="24"/>
          <w:szCs w:val="24"/>
        </w:rPr>
        <w:t>二、课程简介（必填项）</w:t>
      </w:r>
    </w:p>
    <w:p>
      <w:pPr>
        <w:spacing w:line="360" w:lineRule="auto"/>
        <w:ind w:firstLine="420"/>
      </w:pPr>
      <w:r>
        <w:rPr>
          <w:rFonts w:hint="eastAsia" w:cs="宋体"/>
        </w:rPr>
        <w:t>《创意表现软件基础</w:t>
      </w:r>
      <w:r>
        <w:t>1</w:t>
      </w:r>
      <w:r>
        <w:rPr>
          <w:rFonts w:hint="eastAsia" w:cs="宋体"/>
        </w:rPr>
        <w:t>》是一门广告学专业实践性很强的基础必修课，本课程全面介绍了图形图像处理工具</w:t>
      </w:r>
      <w:r>
        <w:t>PHOTOSHOP</w:t>
      </w:r>
      <w:r>
        <w:rPr>
          <w:rFonts w:hint="eastAsia" w:cs="宋体"/>
        </w:rPr>
        <w:t>、</w:t>
      </w:r>
      <w:r>
        <w:t>ILLUSTRATOR</w:t>
      </w:r>
      <w:r>
        <w:rPr>
          <w:rFonts w:hint="eastAsia" w:cs="宋体"/>
        </w:rPr>
        <w:t>的强大功能</w:t>
      </w:r>
      <w:r>
        <w:t>,</w:t>
      </w:r>
      <w:r>
        <w:rPr>
          <w:rFonts w:hint="eastAsia" w:cs="宋体"/>
        </w:rPr>
        <w:t>分别介绍了数字图像基础</w:t>
      </w:r>
      <w:r>
        <w:t>,</w:t>
      </w:r>
      <w:r>
        <w:rPr>
          <w:rFonts w:hint="eastAsia" w:cs="宋体"/>
        </w:rPr>
        <w:t>工具箱及各种文字特效处理功能等，并通过大量具体实例</w:t>
      </w:r>
      <w:r>
        <w:t>,</w:t>
      </w:r>
      <w:r>
        <w:rPr>
          <w:rFonts w:hint="eastAsia" w:cs="宋体"/>
        </w:rPr>
        <w:t>将理论与实践紧密结合起来，使学生能够综合运用电脑软件进行设计。本课程的主要任务是培养学生具有一定的应用计算机平面设计软件的能力。要求学生掌握</w:t>
      </w:r>
      <w:r>
        <w:t>PHOTOSHOP</w:t>
      </w:r>
      <w:r>
        <w:rPr>
          <w:rFonts w:hint="eastAsia" w:cs="宋体"/>
        </w:rPr>
        <w:t>软件的主要功能和特性，并能够了解和熟悉另一个常用的矢量图软件</w:t>
      </w:r>
      <w:r>
        <w:t>ILLUSTRATOR</w:t>
      </w:r>
      <w:r>
        <w:rPr>
          <w:rFonts w:hint="eastAsia" w:cs="宋体"/>
        </w:rPr>
        <w:t>。学习软件的使用方法和技巧，培养学生解决制作和设计中的实际问题的能力，提高操作水平。通过学习本门课程，熟练掌握</w:t>
      </w:r>
      <w:r>
        <w:t xml:space="preserve"> PHOTOSHOP </w:t>
      </w:r>
      <w:r>
        <w:rPr>
          <w:rFonts w:hint="eastAsia" w:cs="宋体"/>
        </w:rPr>
        <w:t>的修图、抠图、特效及图片合成等技巧，并了解常用的矢量制图软件的的基本用法，并要求能够尝试着与</w:t>
      </w:r>
      <w:r>
        <w:t xml:space="preserve"> PHOTOSHOP </w:t>
      </w:r>
      <w:r>
        <w:rPr>
          <w:rFonts w:hint="eastAsia" w:cs="宋体"/>
        </w:rPr>
        <w:t>结合使用，更好的对图形进行处理和制作应用。</w:t>
      </w:r>
    </w:p>
    <w:p>
      <w:pPr>
        <w:spacing w:line="360" w:lineRule="auto"/>
        <w:ind w:firstLine="420" w:firstLineChars="200"/>
        <w:rPr>
          <w:color w:val="000000"/>
        </w:rPr>
      </w:pPr>
      <w:r>
        <w:rPr>
          <w:rFonts w:hint="eastAsia" w:cs="宋体"/>
          <w:color w:val="000000"/>
        </w:rPr>
        <w:t>本课程的目的是培养能按照现代广告策划创意传播理念，规范、准确、熟练地制作平面广告设计任务的人才。立足这一目的，本课程结合本科生的学习能力水平与创意表现软件的课程目标，依据创意表现软件基础的主要子项目内容共制定了</w:t>
      </w:r>
      <w:r>
        <w:rPr>
          <w:color w:val="000000"/>
        </w:rPr>
        <w:t xml:space="preserve">PHOTOSHOP </w:t>
      </w:r>
      <w:r>
        <w:rPr>
          <w:rFonts w:hint="eastAsia" w:cs="宋体"/>
          <w:color w:val="000000"/>
        </w:rPr>
        <w:t>和</w:t>
      </w:r>
      <w:r>
        <w:rPr>
          <w:color w:val="000000"/>
        </w:rPr>
        <w:t>ILLUSTRATOR</w:t>
      </w:r>
      <w:r>
        <w:rPr>
          <w:rFonts w:hint="eastAsia" w:cs="宋体"/>
          <w:color w:val="000000"/>
        </w:rPr>
        <w:t>亮大块能力。</w:t>
      </w:r>
    </w:p>
    <w:p>
      <w:pPr>
        <w:spacing w:line="360" w:lineRule="auto"/>
        <w:ind w:firstLine="420" w:firstLineChars="200"/>
      </w:pPr>
      <w:r>
        <w:rPr>
          <w:rFonts w:hint="eastAsia" w:cs="宋体"/>
        </w:rPr>
        <w:t>本课程建议课时数</w:t>
      </w:r>
      <w:r>
        <w:t>64</w:t>
      </w:r>
      <w:r>
        <w:rPr>
          <w:rFonts w:hint="eastAsia" w:cs="宋体"/>
        </w:rPr>
        <w:t>，其中实践课时数</w:t>
      </w:r>
      <w:r>
        <w:t>32</w:t>
      </w:r>
      <w:r>
        <w:rPr>
          <w:rFonts w:hint="eastAsia" w:cs="宋体"/>
        </w:rPr>
        <w:t>，共计</w:t>
      </w:r>
      <w:r>
        <w:t>4</w:t>
      </w:r>
      <w:r>
        <w:rPr>
          <w:rFonts w:hint="eastAsia" w:cs="宋体"/>
        </w:rPr>
        <w:t>学分。</w:t>
      </w:r>
    </w:p>
    <w:p>
      <w:pPr>
        <w:widowControl/>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三、选课建议（必填项）</w:t>
      </w:r>
    </w:p>
    <w:p>
      <w:pPr>
        <w:spacing w:line="360" w:lineRule="auto"/>
        <w:ind w:firstLine="400" w:firstLineChars="200"/>
        <w:rPr>
          <w:rFonts w:ascii="宋体"/>
        </w:rPr>
      </w:pPr>
      <w:r>
        <w:rPr>
          <w:rFonts w:hint="eastAsia" w:ascii="宋体" w:hAnsi="宋体" w:cs="宋体"/>
          <w:sz w:val="20"/>
          <w:szCs w:val="20"/>
        </w:rPr>
        <w:t>本课程适合广告学学生大学一年级第二学期学习。</w:t>
      </w:r>
    </w:p>
    <w:p>
      <w:pPr>
        <w:widowControl/>
        <w:numPr>
          <w:ilvl w:val="0"/>
          <w:numId w:val="1"/>
        </w:numPr>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课程与专业毕业要求的关联性（必填项）</w:t>
      </w:r>
    </w:p>
    <w:tbl>
      <w:tblPr>
        <w:tblStyle w:val="7"/>
        <w:tblW w:w="7239" w:type="dxa"/>
        <w:tblInd w:w="-106" w:type="dxa"/>
        <w:tblLayout w:type="fixed"/>
        <w:tblCellMar>
          <w:top w:w="0" w:type="dxa"/>
          <w:left w:w="108" w:type="dxa"/>
          <w:bottom w:w="0" w:type="dxa"/>
          <w:right w:w="108" w:type="dxa"/>
        </w:tblCellMar>
      </w:tblPr>
      <w:tblGrid>
        <w:gridCol w:w="476"/>
        <w:gridCol w:w="541"/>
        <w:gridCol w:w="5806"/>
        <w:gridCol w:w="416"/>
      </w:tblGrid>
      <w:tr>
        <w:tblPrEx>
          <w:tblCellMar>
            <w:top w:w="0" w:type="dxa"/>
            <w:left w:w="108" w:type="dxa"/>
            <w:bottom w:w="0" w:type="dxa"/>
            <w:right w:w="108" w:type="dxa"/>
          </w:tblCellMar>
        </w:tblPrEx>
        <w:trPr>
          <w:trHeight w:val="317" w:hRule="atLeast"/>
        </w:trPr>
        <w:tc>
          <w:tcPr>
            <w:tcW w:w="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L011</w:t>
            </w: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LO111</w:t>
            </w:r>
          </w:p>
        </w:tc>
        <w:tc>
          <w:tcPr>
            <w:tcW w:w="5806"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倾听广告客户的需求和诉求点。</w:t>
            </w:r>
          </w:p>
        </w:tc>
        <w:tc>
          <w:tcPr>
            <w:tcW w:w="416" w:type="dxa"/>
            <w:tcBorders>
              <w:top w:val="single" w:color="auto" w:sz="4" w:space="0"/>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66" w:hRule="atLeast"/>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nil"/>
            </w:tcBorders>
            <w:vAlign w:val="center"/>
          </w:tcPr>
          <w:p>
            <w:pPr>
              <w:widowControl/>
              <w:jc w:val="center"/>
              <w:rPr>
                <w:rFonts w:ascii="宋体"/>
                <w:color w:val="000000"/>
                <w:kern w:val="0"/>
                <w:sz w:val="13"/>
                <w:szCs w:val="13"/>
              </w:rPr>
            </w:pPr>
            <w:r>
              <w:rPr>
                <w:rFonts w:ascii="宋体" w:hAnsi="宋体" w:cs="宋体"/>
                <w:color w:val="000000"/>
                <w:kern w:val="0"/>
                <w:sz w:val="13"/>
                <w:szCs w:val="13"/>
              </w:rPr>
              <w:t>LO112</w:t>
            </w:r>
          </w:p>
        </w:tc>
        <w:tc>
          <w:tcPr>
            <w:tcW w:w="580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能够熟练的阐述广告方案的意图，亮点</w:t>
            </w:r>
            <w:r>
              <w:rPr>
                <w:rFonts w:ascii="宋体" w:cs="宋体"/>
                <w:color w:val="000000"/>
                <w:kern w:val="0"/>
                <w:sz w:val="13"/>
                <w:szCs w:val="13"/>
              </w:rPr>
              <w:t>,</w:t>
            </w:r>
            <w:r>
              <w:rPr>
                <w:rFonts w:hint="eastAsia" w:ascii="宋体" w:hAnsi="宋体" w:cs="宋体"/>
                <w:color w:val="000000"/>
                <w:kern w:val="0"/>
                <w:sz w:val="13"/>
                <w:szCs w:val="13"/>
              </w:rPr>
              <w:t>及时调整方案的陈述。</w:t>
            </w:r>
          </w:p>
        </w:tc>
        <w:tc>
          <w:tcPr>
            <w:tcW w:w="416" w:type="dxa"/>
            <w:tcBorders>
              <w:top w:val="nil"/>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383"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L021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LO211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学习和借鉴广告大师和成功案例为创意策划提供素材。</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60"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LO212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对新型广告创作应用技术进行延展学习和应用。</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23" w:hRule="atLeast"/>
        </w:trPr>
        <w:tc>
          <w:tcPr>
            <w:tcW w:w="476" w:type="dxa"/>
            <w:vMerge w:val="restart"/>
            <w:tcBorders>
              <w:top w:val="nil"/>
              <w:left w:val="single" w:color="auto" w:sz="4" w:space="0"/>
              <w:bottom w:val="nil"/>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能够进行广告创意联想。</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185" w:hRule="atLeast"/>
        </w:trPr>
        <w:tc>
          <w:tcPr>
            <w:tcW w:w="476" w:type="dxa"/>
            <w:vMerge w:val="continue"/>
            <w:tcBorders>
              <w:top w:val="nil"/>
              <w:left w:val="single" w:color="auto" w:sz="4" w:space="0"/>
              <w:bottom w:val="nil"/>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L0312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具备广告文案创意、口号创意和图形创意的能力。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161" w:hRule="atLeast"/>
        </w:trPr>
        <w:tc>
          <w:tcPr>
            <w:tcW w:w="4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L032</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L0321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具有进行广告发布、推广活动策划能力。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51" w:hRule="atLeast"/>
        </w:trPr>
        <w:tc>
          <w:tcPr>
            <w:tcW w:w="47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L0322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熟悉活动的组织流程，具有活动的相关执行技术和能力。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13" w:hRule="atLeast"/>
        </w:trPr>
        <w:tc>
          <w:tcPr>
            <w:tcW w:w="476"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r>
              <w:rPr>
                <w:rFonts w:ascii="宋体" w:hAnsi="宋体" w:cs="宋体"/>
                <w:color w:val="000000"/>
                <w:kern w:val="0"/>
                <w:sz w:val="13"/>
                <w:szCs w:val="13"/>
              </w:rPr>
              <w:t>L033</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LO331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能进行广告文案、口号的写作。</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175"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LO332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能进行各类维度的广告作品设计。</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w:t>
            </w:r>
          </w:p>
        </w:tc>
      </w:tr>
      <w:tr>
        <w:tblPrEx>
          <w:tblCellMar>
            <w:top w:w="0" w:type="dxa"/>
            <w:left w:w="108" w:type="dxa"/>
            <w:bottom w:w="0" w:type="dxa"/>
            <w:right w:w="108" w:type="dxa"/>
          </w:tblCellMar>
        </w:tblPrEx>
        <w:trPr>
          <w:trHeight w:val="279"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LO333</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能根据客户的反馈对广告文案和设计作品进行有效的修改。</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9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L034</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LO341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能够将广告设计方案转化为广告执行方案</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熟悉各类广告制作工艺和材料。</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30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具备广告现场执行的监理能力，沟通能力，协调能力。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6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L035</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L0351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具备广告客户、业务开发和维护能力。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3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L0352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具有广告消费行为、营销、广告客户心理等方面的基础知识。</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19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L0353</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具备良好的品牌开发、传播的能力。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97"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L041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LO411</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遵纪守法：遵守校纪校规，具备法律意识。</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CellMar>
            <w:top w:w="0" w:type="dxa"/>
            <w:left w:w="108" w:type="dxa"/>
            <w:bottom w:w="0" w:type="dxa"/>
            <w:right w:w="108" w:type="dxa"/>
          </w:tblCellMar>
        </w:tblPrEx>
        <w:trPr>
          <w:trHeight w:val="259"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LO412</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诚实守信：为人诚实，信守承诺，尽职尽责。</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CellMar>
            <w:top w:w="0" w:type="dxa"/>
            <w:left w:w="108" w:type="dxa"/>
            <w:bottom w:w="0" w:type="dxa"/>
            <w:right w:w="108" w:type="dxa"/>
          </w:tblCellMar>
        </w:tblPrEx>
        <w:trPr>
          <w:trHeight w:val="3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LO413</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CellMar>
            <w:top w:w="0" w:type="dxa"/>
            <w:left w:w="108" w:type="dxa"/>
            <w:bottom w:w="0" w:type="dxa"/>
            <w:right w:w="108" w:type="dxa"/>
          </w:tblCellMar>
        </w:tblPrEx>
        <w:trPr>
          <w:trHeight w:val="14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LO414</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心理健康，能承受学习和生活中的压力。</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CellMar>
            <w:top w:w="0" w:type="dxa"/>
            <w:left w:w="108" w:type="dxa"/>
            <w:bottom w:w="0" w:type="dxa"/>
            <w:right w:w="108" w:type="dxa"/>
          </w:tblCellMar>
        </w:tblPrEx>
        <w:trPr>
          <w:trHeight w:val="24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L051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LO511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7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LO512</w:t>
            </w:r>
          </w:p>
        </w:tc>
        <w:tc>
          <w:tcPr>
            <w:tcW w:w="5806"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有质疑精神，能有逻辑的分析与批判。</w:t>
            </w:r>
          </w:p>
        </w:tc>
        <w:tc>
          <w:tcPr>
            <w:tcW w:w="416" w:type="dxa"/>
            <w:tcBorders>
              <w:top w:val="nil"/>
              <w:left w:val="nil"/>
              <w:bottom w:val="single" w:color="auto" w:sz="4" w:space="0"/>
              <w:right w:val="single" w:color="auto" w:sz="4" w:space="0"/>
            </w:tcBorders>
            <w:vAlign w:val="center"/>
          </w:tcPr>
          <w:p>
            <w:pPr>
              <w:rPr>
                <w:rFonts w:ascii="宋体"/>
                <w:color w:val="008000"/>
                <w:sz w:val="20"/>
                <w:szCs w:val="20"/>
              </w:rPr>
            </w:pPr>
            <w:r>
              <w:rPr>
                <w:rFonts w:hint="eastAsia" w:cs="宋体"/>
                <w:color w:val="008000"/>
                <w:sz w:val="20"/>
                <w:szCs w:val="20"/>
              </w:rPr>
              <w:t>　</w:t>
            </w:r>
          </w:p>
        </w:tc>
      </w:tr>
      <w:tr>
        <w:tblPrEx>
          <w:tblCellMar>
            <w:top w:w="0" w:type="dxa"/>
            <w:left w:w="108" w:type="dxa"/>
            <w:bottom w:w="0" w:type="dxa"/>
            <w:right w:w="108" w:type="dxa"/>
          </w:tblCellMar>
        </w:tblPrEx>
        <w:trPr>
          <w:trHeight w:val="25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LO513</w:t>
            </w:r>
          </w:p>
        </w:tc>
        <w:tc>
          <w:tcPr>
            <w:tcW w:w="5806"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rPr>
                <w:rFonts w:ascii="宋体"/>
                <w:color w:val="008000"/>
                <w:sz w:val="20"/>
                <w:szCs w:val="20"/>
              </w:rPr>
            </w:pPr>
            <w:r>
              <w:rPr>
                <w:rFonts w:hint="eastAsia" w:cs="宋体"/>
                <w:color w:val="008000"/>
                <w:sz w:val="20"/>
                <w:szCs w:val="20"/>
              </w:rPr>
              <w:t>　</w:t>
            </w:r>
          </w:p>
        </w:tc>
      </w:tr>
      <w:tr>
        <w:tblPrEx>
          <w:tblCellMar>
            <w:top w:w="0" w:type="dxa"/>
            <w:left w:w="108" w:type="dxa"/>
            <w:bottom w:w="0" w:type="dxa"/>
            <w:right w:w="108" w:type="dxa"/>
          </w:tblCellMar>
        </w:tblPrEx>
        <w:trPr>
          <w:trHeight w:val="212"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LO514</w:t>
            </w:r>
          </w:p>
        </w:tc>
        <w:tc>
          <w:tcPr>
            <w:tcW w:w="5806"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了解行业前沿知识技术。</w:t>
            </w:r>
          </w:p>
        </w:tc>
        <w:tc>
          <w:tcPr>
            <w:tcW w:w="416" w:type="dxa"/>
            <w:tcBorders>
              <w:top w:val="nil"/>
              <w:left w:val="nil"/>
              <w:bottom w:val="single" w:color="auto" w:sz="4" w:space="0"/>
              <w:right w:val="single" w:color="auto" w:sz="4" w:space="0"/>
            </w:tcBorders>
            <w:vAlign w:val="center"/>
          </w:tcPr>
          <w:p>
            <w:pPr>
              <w:rPr>
                <w:rFonts w:ascii="宋体"/>
                <w:color w:val="008000"/>
                <w:sz w:val="20"/>
                <w:szCs w:val="20"/>
              </w:rPr>
            </w:pPr>
            <w:r>
              <w:rPr>
                <w:rFonts w:hint="eastAsia" w:cs="宋体"/>
                <w:color w:val="008000"/>
                <w:sz w:val="20"/>
                <w:szCs w:val="20"/>
              </w:rPr>
              <w:t>　</w:t>
            </w:r>
          </w:p>
        </w:tc>
      </w:tr>
      <w:tr>
        <w:tblPrEx>
          <w:tblCellMar>
            <w:top w:w="0" w:type="dxa"/>
            <w:left w:w="108" w:type="dxa"/>
            <w:bottom w:w="0" w:type="dxa"/>
            <w:right w:w="108" w:type="dxa"/>
          </w:tblCellMar>
        </w:tblPrEx>
        <w:trPr>
          <w:trHeight w:val="302"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L061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LO611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熟练运用各类信息搜索软件和检索工具进行广告客户背景资料搜集</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38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LO612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熟练运用数据分析软件进行广告客户需求分析。</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86"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LO613</w:t>
            </w:r>
          </w:p>
        </w:tc>
        <w:tc>
          <w:tcPr>
            <w:tcW w:w="5806" w:type="dxa"/>
            <w:tcBorders>
              <w:top w:val="nil"/>
              <w:left w:val="nil"/>
              <w:bottom w:val="single" w:color="auto" w:sz="4" w:space="0"/>
              <w:right w:val="single" w:color="auto" w:sz="4" w:space="0"/>
            </w:tcBorders>
            <w:vAlign w:val="center"/>
          </w:tcPr>
          <w:p>
            <w:pPr>
              <w:widowControl/>
              <w:jc w:val="left"/>
              <w:rPr>
                <w:rFonts w:ascii="宋体"/>
                <w:color w:val="00B0F0"/>
                <w:kern w:val="0"/>
                <w:sz w:val="13"/>
                <w:szCs w:val="13"/>
              </w:rPr>
            </w:pPr>
            <w:r>
              <w:rPr>
                <w:rFonts w:hint="eastAsia" w:ascii="宋体" w:hAnsi="宋体" w:cs="宋体"/>
                <w:color w:val="000000"/>
                <w:kern w:val="0"/>
                <w:sz w:val="13"/>
                <w:szCs w:val="13"/>
              </w:rPr>
              <w:t>熟练使用计算机，掌握常用办公软件。</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51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L071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LO711</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CellMar>
            <w:top w:w="0" w:type="dxa"/>
            <w:left w:w="108" w:type="dxa"/>
            <w:bottom w:w="0" w:type="dxa"/>
            <w:right w:w="108" w:type="dxa"/>
          </w:tblCellMar>
        </w:tblPrEx>
        <w:trPr>
          <w:trHeight w:val="31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LO712</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CellMar>
            <w:top w:w="0" w:type="dxa"/>
            <w:left w:w="108" w:type="dxa"/>
            <w:bottom w:w="0" w:type="dxa"/>
            <w:right w:w="108" w:type="dxa"/>
          </w:tblCellMar>
        </w:tblPrEx>
        <w:trPr>
          <w:trHeight w:val="2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LO713</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w:t>
            </w:r>
          </w:p>
        </w:tc>
      </w:tr>
      <w:tr>
        <w:tblPrEx>
          <w:tblCellMar>
            <w:top w:w="0" w:type="dxa"/>
            <w:left w:w="108" w:type="dxa"/>
            <w:bottom w:w="0" w:type="dxa"/>
            <w:right w:w="108" w:type="dxa"/>
          </w:tblCellMar>
        </w:tblPrEx>
        <w:trPr>
          <w:trHeight w:val="22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LO714</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p>
        </w:tc>
      </w:tr>
      <w:tr>
        <w:tblPrEx>
          <w:tblCellMar>
            <w:top w:w="0" w:type="dxa"/>
            <w:left w:w="108" w:type="dxa"/>
            <w:bottom w:w="0" w:type="dxa"/>
            <w:right w:w="108" w:type="dxa"/>
          </w:tblCellMar>
        </w:tblPrEx>
        <w:trPr>
          <w:trHeight w:val="201"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L081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L0811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具有良好的广告专业英语听说读写能力。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3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L0812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能从</w:t>
            </w:r>
            <w:r>
              <w:rPr>
                <w:rFonts w:ascii="宋体" w:hAnsi="宋体" w:cs="宋体"/>
                <w:color w:val="000000"/>
                <w:kern w:val="0"/>
                <w:sz w:val="13"/>
                <w:szCs w:val="13"/>
              </w:rPr>
              <w:t>4A</w:t>
            </w:r>
            <w:r>
              <w:rPr>
                <w:rFonts w:hint="eastAsia" w:ascii="宋体" w:hAnsi="宋体" w:cs="宋体"/>
                <w:color w:val="000000"/>
                <w:kern w:val="0"/>
                <w:sz w:val="13"/>
                <w:szCs w:val="13"/>
              </w:rPr>
              <w:t>公司和国外广告公司的案例中汲取经验。</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CellMar>
            <w:top w:w="0" w:type="dxa"/>
            <w:left w:w="108" w:type="dxa"/>
            <w:bottom w:w="0" w:type="dxa"/>
            <w:right w:w="108" w:type="dxa"/>
          </w:tblCellMar>
        </w:tblPrEx>
        <w:trPr>
          <w:trHeight w:val="26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L0813</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能引进世界先进水平的广告创意、执行和表现手段。</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bl>
    <w:p>
      <w:pPr>
        <w:widowControl/>
        <w:spacing w:before="156" w:beforeLines="50" w:after="156" w:afterLines="50" w:line="288" w:lineRule="auto"/>
        <w:ind w:left="360"/>
        <w:jc w:val="left"/>
        <w:rPr>
          <w:rFonts w:ascii="黑体" w:hAnsi="宋体" w:eastAsia="黑体"/>
          <w:sz w:val="24"/>
          <w:szCs w:val="24"/>
        </w:rPr>
      </w:pPr>
    </w:p>
    <w:p>
      <w:pPr>
        <w:widowControl/>
        <w:spacing w:before="156" w:beforeLines="50" w:after="156" w:afterLines="50" w:line="288" w:lineRule="auto"/>
        <w:ind w:left="360"/>
        <w:jc w:val="left"/>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五、课程目标</w:t>
      </w:r>
      <w:r>
        <w:rPr>
          <w:rFonts w:ascii="黑体" w:hAnsi="宋体" w:eastAsia="黑体" w:cs="黑体"/>
          <w:sz w:val="24"/>
          <w:szCs w:val="24"/>
        </w:rPr>
        <w:t>/</w:t>
      </w:r>
      <w:r>
        <w:rPr>
          <w:rFonts w:hint="eastAsia" w:ascii="黑体" w:hAnsi="宋体" w:eastAsia="黑体" w:cs="黑体"/>
          <w:sz w:val="24"/>
          <w:szCs w:val="24"/>
        </w:rPr>
        <w:t>课程预期学习成果（必填项）（预期学习成果要可测量</w:t>
      </w:r>
      <w:r>
        <w:rPr>
          <w:rFonts w:ascii="黑体" w:hAnsi="宋体" w:eastAsia="黑体" w:cs="黑体"/>
          <w:sz w:val="24"/>
          <w:szCs w:val="24"/>
        </w:rPr>
        <w:t>/</w:t>
      </w:r>
      <w:r>
        <w:rPr>
          <w:rFonts w:hint="eastAsia" w:ascii="黑体" w:hAnsi="宋体" w:eastAsia="黑体" w:cs="黑体"/>
          <w:sz w:val="24"/>
          <w:szCs w:val="24"/>
        </w:rPr>
        <w:t>能够证明）</w:t>
      </w:r>
    </w:p>
    <w:p>
      <w:pPr>
        <w:snapToGrid w:val="0"/>
        <w:spacing w:line="288" w:lineRule="auto"/>
        <w:ind w:left="420" w:leftChars="200"/>
        <w:rPr>
          <w:color w:val="000000"/>
          <w:sz w:val="20"/>
          <w:szCs w:val="20"/>
          <w:highlight w:val="cyan"/>
        </w:rPr>
      </w:pPr>
    </w:p>
    <w:tbl>
      <w:tblPr>
        <w:tblStyle w:val="7"/>
        <w:tblW w:w="809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82"/>
        <w:gridCol w:w="2526"/>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snapToGrid w:val="0"/>
              <w:jc w:val="center"/>
              <w:rPr>
                <w:rFonts w:ascii="宋体"/>
                <w:b/>
                <w:bCs/>
                <w:color w:val="000000"/>
                <w:sz w:val="20"/>
                <w:szCs w:val="20"/>
              </w:rPr>
            </w:pPr>
            <w:r>
              <w:rPr>
                <w:rFonts w:hint="eastAsia" w:ascii="宋体" w:hAnsi="宋体" w:cs="宋体"/>
                <w:b/>
                <w:bCs/>
                <w:color w:val="000000"/>
                <w:sz w:val="20"/>
                <w:szCs w:val="20"/>
              </w:rPr>
              <w:t>序号</w:t>
            </w:r>
          </w:p>
        </w:tc>
        <w:tc>
          <w:tcPr>
            <w:tcW w:w="1282" w:type="dxa"/>
          </w:tcPr>
          <w:p>
            <w:pPr>
              <w:snapToGrid w:val="0"/>
              <w:jc w:val="center"/>
              <w:rPr>
                <w:rFonts w:ascii="宋体"/>
                <w:b/>
                <w:bCs/>
                <w:color w:val="000000"/>
                <w:sz w:val="20"/>
                <w:szCs w:val="20"/>
              </w:rPr>
            </w:pPr>
            <w:r>
              <w:rPr>
                <w:rFonts w:hint="eastAsia" w:ascii="宋体" w:hAnsi="宋体" w:cs="宋体"/>
                <w:b/>
                <w:bCs/>
                <w:color w:val="000000"/>
                <w:sz w:val="20"/>
                <w:szCs w:val="20"/>
              </w:rPr>
              <w:t>课程预期</w:t>
            </w:r>
          </w:p>
          <w:p>
            <w:pPr>
              <w:snapToGrid w:val="0"/>
              <w:jc w:val="center"/>
              <w:rPr>
                <w:rFonts w:ascii="宋体"/>
                <w:b/>
                <w:bCs/>
                <w:color w:val="000000"/>
                <w:sz w:val="20"/>
                <w:szCs w:val="20"/>
              </w:rPr>
            </w:pPr>
            <w:r>
              <w:rPr>
                <w:rFonts w:hint="eastAsia" w:ascii="宋体" w:hAnsi="宋体" w:cs="宋体"/>
                <w:b/>
                <w:bCs/>
                <w:color w:val="000000"/>
                <w:sz w:val="20"/>
                <w:szCs w:val="20"/>
              </w:rPr>
              <w:t>学习成果</w:t>
            </w:r>
          </w:p>
        </w:tc>
        <w:tc>
          <w:tcPr>
            <w:tcW w:w="2526"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课程目标</w:t>
            </w:r>
          </w:p>
          <w:p>
            <w:pPr>
              <w:snapToGrid w:val="0"/>
              <w:jc w:val="center"/>
              <w:rPr>
                <w:rFonts w:ascii="宋体"/>
                <w:b/>
                <w:bCs/>
                <w:color w:val="FF0000"/>
                <w:sz w:val="20"/>
                <w:szCs w:val="20"/>
              </w:rPr>
            </w:pPr>
            <w:r>
              <w:rPr>
                <w:rFonts w:hint="eastAsia" w:ascii="宋体" w:hAnsi="宋体" w:cs="宋体"/>
                <w:b/>
                <w:bCs/>
                <w:color w:val="000000"/>
                <w:sz w:val="20"/>
                <w:szCs w:val="20"/>
              </w:rPr>
              <w:t>（细化的预期学习成果）</w:t>
            </w:r>
          </w:p>
        </w:tc>
        <w:tc>
          <w:tcPr>
            <w:tcW w:w="1876"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教与学方式</w:t>
            </w:r>
          </w:p>
        </w:tc>
        <w:tc>
          <w:tcPr>
            <w:tcW w:w="1876"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snapToGrid w:val="0"/>
              <w:jc w:val="center"/>
              <w:rPr>
                <w:rFonts w:ascii="宋体" w:hAnsi="宋体" w:cs="宋体"/>
                <w:sz w:val="24"/>
                <w:szCs w:val="24"/>
              </w:rPr>
            </w:pPr>
            <w:r>
              <w:rPr>
                <w:rFonts w:ascii="宋体" w:hAnsi="宋体" w:cs="宋体"/>
                <w:sz w:val="24"/>
                <w:szCs w:val="24"/>
              </w:rPr>
              <w:t>1</w:t>
            </w:r>
          </w:p>
        </w:tc>
        <w:tc>
          <w:tcPr>
            <w:tcW w:w="1282" w:type="dxa"/>
            <w:vAlign w:val="center"/>
          </w:tcPr>
          <w:p>
            <w:pPr>
              <w:widowControl/>
              <w:jc w:val="center"/>
              <w:rPr>
                <w:rFonts w:ascii="宋体" w:hAnsi="宋体" w:cs="宋体"/>
                <w:color w:val="000000"/>
                <w:sz w:val="20"/>
                <w:szCs w:val="20"/>
              </w:rPr>
            </w:pPr>
            <w:r>
              <w:rPr>
                <w:rFonts w:ascii="宋体" w:hAnsi="宋体" w:cs="宋体"/>
                <w:color w:val="000000"/>
                <w:sz w:val="20"/>
                <w:szCs w:val="20"/>
              </w:rPr>
              <w:t>LO332</w:t>
            </w:r>
          </w:p>
        </w:tc>
        <w:tc>
          <w:tcPr>
            <w:tcW w:w="2526" w:type="dxa"/>
            <w:vAlign w:val="center"/>
          </w:tcPr>
          <w:p>
            <w:pPr>
              <w:widowControl/>
              <w:jc w:val="left"/>
              <w:rPr>
                <w:rFonts w:ascii="宋体"/>
              </w:rPr>
            </w:pPr>
            <w:r>
              <w:rPr>
                <w:rFonts w:hint="eastAsia" w:ascii="宋体" w:hAnsi="宋体" w:cs="宋体"/>
              </w:rPr>
              <w:t>能进行各类维度的广告作品</w:t>
            </w:r>
            <w:r>
              <w:rPr>
                <w:rFonts w:hint="eastAsia" w:ascii="宋体" w:hAnsi="宋体" w:cs="宋体"/>
                <w:lang w:val="en-US" w:eastAsia="zh-CN"/>
              </w:rPr>
              <w:t>临摹</w:t>
            </w:r>
            <w:r>
              <w:rPr>
                <w:rFonts w:hint="eastAsia" w:ascii="宋体" w:hAnsi="宋体" w:cs="宋体"/>
              </w:rPr>
              <w:t>。</w:t>
            </w:r>
          </w:p>
        </w:tc>
        <w:tc>
          <w:tcPr>
            <w:tcW w:w="1876" w:type="dxa"/>
            <w:vAlign w:val="center"/>
          </w:tcPr>
          <w:p>
            <w:pPr>
              <w:widowControl/>
              <w:jc w:val="left"/>
              <w:rPr>
                <w:rFonts w:ascii="宋体"/>
                <w:color w:val="000000"/>
                <w:kern w:val="0"/>
                <w:sz w:val="13"/>
                <w:szCs w:val="13"/>
              </w:rPr>
            </w:pPr>
            <w:r>
              <w:rPr>
                <w:rFonts w:hint="eastAsia" w:ascii="宋体" w:hAnsi="宋体" w:cs="宋体"/>
                <w:lang w:val="en-US" w:eastAsia="zh-CN"/>
              </w:rPr>
              <w:t>课堂讲解软件技术，并</w:t>
            </w:r>
            <w:r>
              <w:rPr>
                <w:rFonts w:hint="eastAsia" w:ascii="宋体" w:hAnsi="宋体" w:cs="宋体"/>
              </w:rPr>
              <w:t>能进行</w:t>
            </w:r>
            <w:r>
              <w:rPr>
                <w:rFonts w:hint="eastAsia" w:ascii="宋体" w:hAnsi="宋体" w:cs="宋体"/>
                <w:lang w:val="en-US" w:eastAsia="zh-CN"/>
              </w:rPr>
              <w:t>与广告相关的各类</w:t>
            </w:r>
            <w:r>
              <w:rPr>
                <w:rFonts w:hint="eastAsia" w:ascii="宋体" w:hAnsi="宋体" w:cs="宋体"/>
              </w:rPr>
              <w:t>作品</w:t>
            </w:r>
            <w:r>
              <w:rPr>
                <w:rFonts w:hint="eastAsia" w:ascii="宋体" w:hAnsi="宋体" w:cs="宋体"/>
                <w:lang w:val="en-US" w:eastAsia="zh-CN"/>
              </w:rPr>
              <w:t>临摹</w:t>
            </w:r>
            <w:r>
              <w:rPr>
                <w:rFonts w:hint="eastAsia" w:ascii="宋体" w:hAnsi="宋体" w:cs="宋体"/>
              </w:rPr>
              <w:t>。</w:t>
            </w:r>
          </w:p>
        </w:tc>
        <w:tc>
          <w:tcPr>
            <w:tcW w:w="1876" w:type="dxa"/>
            <w:vAlign w:val="center"/>
          </w:tcPr>
          <w:p>
            <w:pPr>
              <w:snapToGrid w:val="0"/>
              <w:rPr>
                <w:rFonts w:hint="default" w:ascii="宋体" w:eastAsia="宋体"/>
                <w:lang w:val="en-US" w:eastAsia="zh-CN"/>
              </w:rPr>
            </w:pPr>
            <w:r>
              <w:rPr>
                <w:rFonts w:hint="eastAsia" w:ascii="宋体" w:hAnsi="宋体" w:cs="宋体"/>
                <w:lang w:val="en-US" w:eastAsia="zh-CN"/>
              </w:rPr>
              <w:t>海报、标志等临摹制作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 w:type="dxa"/>
          </w:tcPr>
          <w:p>
            <w:pPr>
              <w:snapToGrid w:val="0"/>
              <w:jc w:val="center"/>
              <w:rPr>
                <w:rFonts w:ascii="宋体" w:hAnsi="宋体" w:cs="宋体"/>
                <w:sz w:val="24"/>
                <w:szCs w:val="24"/>
              </w:rPr>
            </w:pPr>
            <w:r>
              <w:rPr>
                <w:rFonts w:ascii="宋体" w:hAnsi="宋体" w:cs="宋体"/>
                <w:sz w:val="24"/>
                <w:szCs w:val="24"/>
              </w:rPr>
              <w:t>2</w:t>
            </w:r>
          </w:p>
        </w:tc>
        <w:tc>
          <w:tcPr>
            <w:tcW w:w="1282" w:type="dxa"/>
            <w:vAlign w:val="center"/>
          </w:tcPr>
          <w:p>
            <w:pPr>
              <w:widowControl/>
              <w:jc w:val="center"/>
              <w:rPr>
                <w:rFonts w:hint="eastAsia" w:ascii="宋体" w:hAnsi="宋体" w:eastAsia="宋体" w:cs="宋体"/>
                <w:color w:val="FF0000"/>
                <w:sz w:val="20"/>
                <w:szCs w:val="20"/>
                <w:lang w:eastAsia="zh-CN"/>
              </w:rPr>
            </w:pPr>
            <w:r>
              <w:rPr>
                <w:rFonts w:ascii="宋体" w:hAnsi="宋体" w:cs="宋体"/>
                <w:color w:val="FF0000"/>
                <w:sz w:val="20"/>
                <w:szCs w:val="20"/>
              </w:rPr>
              <w:t>LO71</w:t>
            </w:r>
            <w:r>
              <w:rPr>
                <w:rFonts w:hint="eastAsia" w:ascii="宋体" w:hAnsi="宋体" w:cs="宋体"/>
                <w:color w:val="FF0000"/>
                <w:sz w:val="20"/>
                <w:szCs w:val="20"/>
                <w:lang w:val="en-US" w:eastAsia="zh-CN"/>
              </w:rPr>
              <w:t>3</w:t>
            </w:r>
          </w:p>
        </w:tc>
        <w:tc>
          <w:tcPr>
            <w:tcW w:w="2526" w:type="dxa"/>
            <w:vAlign w:val="center"/>
          </w:tcPr>
          <w:p>
            <w:pPr>
              <w:snapToGrid w:val="0"/>
              <w:rPr>
                <w:rFonts w:ascii="宋体"/>
                <w:color w:val="FF0000"/>
              </w:rPr>
            </w:pPr>
            <w:r>
              <w:rPr>
                <w:rFonts w:hint="eastAsia" w:ascii="宋体" w:hAnsi="宋体" w:cs="宋体"/>
                <w:color w:val="FF0000"/>
              </w:rPr>
              <w:t>奉献社会：具有服务企业、服务社会的意愿和行为能力。</w:t>
            </w:r>
          </w:p>
        </w:tc>
        <w:tc>
          <w:tcPr>
            <w:tcW w:w="1876" w:type="dxa"/>
            <w:vAlign w:val="center"/>
          </w:tcPr>
          <w:p>
            <w:pPr>
              <w:snapToGrid w:val="0"/>
              <w:rPr>
                <w:rFonts w:hint="default" w:ascii="宋体" w:eastAsia="宋体"/>
                <w:color w:val="FF0000"/>
                <w:lang w:val="en-US" w:eastAsia="zh-CN"/>
              </w:rPr>
            </w:pPr>
            <w:r>
              <w:rPr>
                <w:rFonts w:hint="eastAsia" w:ascii="宋体" w:hAnsi="宋体" w:cs="宋体"/>
                <w:color w:val="FF0000"/>
              </w:rPr>
              <w:t>课堂上</w:t>
            </w:r>
            <w:r>
              <w:rPr>
                <w:rFonts w:hint="eastAsia" w:ascii="宋体" w:hAnsi="宋体" w:cs="宋体"/>
                <w:b/>
                <w:bCs/>
                <w:color w:val="FF0000"/>
              </w:rPr>
              <w:t>运用头脑风暴</w:t>
            </w:r>
            <w:r>
              <w:rPr>
                <w:rFonts w:hint="eastAsia" w:ascii="宋体" w:hAnsi="宋体" w:cs="宋体"/>
                <w:color w:val="FF0000"/>
              </w:rPr>
              <w:t>的形式，</w:t>
            </w:r>
            <w:r>
              <w:rPr>
                <w:rFonts w:hint="eastAsia" w:ascii="宋体" w:hAnsi="宋体" w:cs="宋体"/>
                <w:b/>
                <w:bCs/>
                <w:color w:val="FF0000"/>
              </w:rPr>
              <w:t>创意</w:t>
            </w:r>
            <w:r>
              <w:rPr>
                <w:rFonts w:hint="eastAsia" w:ascii="宋体" w:hAnsi="宋体" w:cs="宋体"/>
                <w:b/>
                <w:bCs/>
                <w:color w:val="FF0000"/>
                <w:lang w:val="en-US" w:eastAsia="zh-CN"/>
              </w:rPr>
              <w:t>设计</w:t>
            </w:r>
            <w:r>
              <w:rPr>
                <w:rFonts w:hint="eastAsia" w:ascii="宋体" w:hAnsi="宋体" w:cs="宋体"/>
                <w:color w:val="FF0000"/>
                <w:lang w:val="en-US" w:eastAsia="zh-CN"/>
              </w:rPr>
              <w:t>平面</w:t>
            </w:r>
            <w:r>
              <w:rPr>
                <w:rFonts w:hint="eastAsia" w:ascii="宋体" w:hAnsi="宋体" w:cs="宋体"/>
                <w:color w:val="FF0000"/>
              </w:rPr>
              <w:t>广告</w:t>
            </w:r>
            <w:r>
              <w:rPr>
                <w:rFonts w:hint="eastAsia" w:ascii="宋体" w:hAnsi="宋体" w:cs="宋体"/>
                <w:color w:val="FF0000"/>
                <w:lang w:val="en-US" w:eastAsia="zh-CN"/>
              </w:rPr>
              <w:t>作品</w:t>
            </w:r>
            <w:r>
              <w:rPr>
                <w:rFonts w:hint="eastAsia" w:ascii="宋体" w:hAnsi="宋体" w:cs="宋体"/>
                <w:color w:val="FF0000"/>
                <w:lang w:eastAsia="zh-CN"/>
              </w:rPr>
              <w:t>，</w:t>
            </w:r>
            <w:r>
              <w:rPr>
                <w:rFonts w:hint="eastAsia" w:ascii="宋体" w:hAnsi="宋体" w:cs="宋体"/>
                <w:color w:val="FF0000"/>
                <w:lang w:val="en-US" w:eastAsia="zh-CN"/>
              </w:rPr>
              <w:t>并通过所学习的软件技术进行合成</w:t>
            </w:r>
          </w:p>
        </w:tc>
        <w:tc>
          <w:tcPr>
            <w:tcW w:w="1876" w:type="dxa"/>
            <w:vAlign w:val="center"/>
          </w:tcPr>
          <w:p>
            <w:pPr>
              <w:snapToGrid w:val="0"/>
              <w:rPr>
                <w:rFonts w:hint="eastAsia" w:ascii="宋体" w:eastAsia="宋体"/>
                <w:color w:val="FF0000"/>
                <w:lang w:val="en-US" w:eastAsia="zh-CN"/>
              </w:rPr>
            </w:pPr>
            <w:r>
              <w:rPr>
                <w:rFonts w:hint="eastAsia" w:ascii="宋体" w:hAnsi="宋体" w:cs="宋体"/>
                <w:color w:val="FF0000"/>
              </w:rPr>
              <w:t>设计制作一副</w:t>
            </w:r>
            <w:r>
              <w:rPr>
                <w:rFonts w:hint="eastAsia" w:ascii="宋体" w:hAnsi="宋体" w:cs="宋体"/>
                <w:color w:val="FF0000"/>
                <w:lang w:eastAsia="zh-CN"/>
              </w:rPr>
              <w:t>（</w:t>
            </w:r>
            <w:r>
              <w:rPr>
                <w:rFonts w:hint="eastAsia" w:ascii="宋体" w:hAnsi="宋体" w:cs="宋体"/>
                <w:color w:val="FF0000"/>
                <w:lang w:val="en-US" w:eastAsia="zh-CN"/>
              </w:rPr>
              <w:t>或一系列</w:t>
            </w:r>
            <w:r>
              <w:rPr>
                <w:rFonts w:hint="eastAsia" w:ascii="宋体" w:hAnsi="宋体" w:cs="宋体"/>
                <w:color w:val="FF0000"/>
                <w:lang w:eastAsia="zh-CN"/>
              </w:rPr>
              <w:t>）</w:t>
            </w:r>
            <w:r>
              <w:rPr>
                <w:rFonts w:hint="eastAsia" w:ascii="宋体" w:hAnsi="宋体" w:cs="宋体"/>
                <w:color w:val="FF0000"/>
                <w:lang w:val="en-US" w:eastAsia="zh-CN"/>
              </w:rPr>
              <w:t>平面</w:t>
            </w:r>
            <w:r>
              <w:rPr>
                <w:rFonts w:hint="eastAsia" w:ascii="宋体" w:hAnsi="宋体" w:cs="宋体"/>
                <w:color w:val="FF0000"/>
              </w:rPr>
              <w:t>广告</w:t>
            </w:r>
            <w:r>
              <w:rPr>
                <w:rFonts w:hint="eastAsia" w:ascii="宋体" w:hAnsi="宋体" w:cs="宋体"/>
                <w:color w:val="FF0000"/>
                <w:lang w:val="en-US" w:eastAsia="zh-CN"/>
              </w:rPr>
              <w:t>作品</w:t>
            </w:r>
          </w:p>
        </w:tc>
      </w:tr>
    </w:tbl>
    <w:p>
      <w:pPr>
        <w:snapToGrid w:val="0"/>
        <w:spacing w:line="288" w:lineRule="auto"/>
        <w:ind w:left="420" w:leftChars="200"/>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六、课程内容（必填项）</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993"/>
        <w:gridCol w:w="1866"/>
        <w:gridCol w:w="1819"/>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left"/>
              <w:rPr>
                <w:rFonts w:ascii="宋体"/>
                <w:b/>
                <w:bCs/>
              </w:rPr>
            </w:pPr>
            <w:r>
              <w:rPr>
                <w:rFonts w:hint="eastAsia" w:ascii="宋体" w:hAnsi="宋体" w:cs="宋体"/>
                <w:b/>
                <w:bCs/>
              </w:rPr>
              <w:t>单元</w:t>
            </w:r>
          </w:p>
        </w:tc>
        <w:tc>
          <w:tcPr>
            <w:tcW w:w="708" w:type="dxa"/>
          </w:tcPr>
          <w:p>
            <w:pPr>
              <w:jc w:val="left"/>
              <w:rPr>
                <w:rFonts w:ascii="宋体"/>
                <w:b/>
                <w:bCs/>
              </w:rPr>
            </w:pPr>
            <w:r>
              <w:rPr>
                <w:rFonts w:hint="eastAsia" w:ascii="宋体" w:hAnsi="宋体" w:cs="宋体"/>
                <w:b/>
                <w:bCs/>
              </w:rPr>
              <w:t>项目</w:t>
            </w:r>
          </w:p>
          <w:p>
            <w:pPr>
              <w:jc w:val="left"/>
              <w:rPr>
                <w:rFonts w:ascii="宋体"/>
                <w:b/>
                <w:bCs/>
              </w:rPr>
            </w:pPr>
          </w:p>
        </w:tc>
        <w:tc>
          <w:tcPr>
            <w:tcW w:w="993" w:type="dxa"/>
          </w:tcPr>
          <w:p>
            <w:pPr>
              <w:jc w:val="left"/>
              <w:rPr>
                <w:rFonts w:ascii="宋体"/>
                <w:b/>
                <w:bCs/>
              </w:rPr>
            </w:pPr>
            <w:r>
              <w:rPr>
                <w:rFonts w:hint="eastAsia" w:ascii="宋体" w:hAnsi="宋体" w:cs="宋体"/>
                <w:b/>
                <w:bCs/>
              </w:rPr>
              <w:t>子项目</w:t>
            </w:r>
          </w:p>
        </w:tc>
        <w:tc>
          <w:tcPr>
            <w:tcW w:w="1866" w:type="dxa"/>
          </w:tcPr>
          <w:p>
            <w:pPr>
              <w:jc w:val="left"/>
              <w:rPr>
                <w:rFonts w:ascii="宋体"/>
                <w:b/>
                <w:bCs/>
              </w:rPr>
            </w:pPr>
            <w:r>
              <w:rPr>
                <w:rFonts w:hint="eastAsia" w:ascii="宋体" w:hAnsi="宋体" w:cs="宋体"/>
                <w:b/>
                <w:bCs/>
              </w:rPr>
              <w:t>工作任务（每个任务标明周次）合计</w:t>
            </w:r>
            <w:r>
              <w:rPr>
                <w:rFonts w:ascii="宋体" w:hAnsi="宋体" w:cs="宋体"/>
                <w:b/>
                <w:bCs/>
              </w:rPr>
              <w:t>15</w:t>
            </w:r>
            <w:r>
              <w:rPr>
                <w:rFonts w:hint="eastAsia" w:ascii="宋体" w:hAnsi="宋体" w:cs="宋体"/>
                <w:b/>
                <w:bCs/>
              </w:rPr>
              <w:t>个教学周含上课地点和内容</w:t>
            </w:r>
          </w:p>
        </w:tc>
        <w:tc>
          <w:tcPr>
            <w:tcW w:w="1819" w:type="dxa"/>
          </w:tcPr>
          <w:p>
            <w:pPr>
              <w:jc w:val="left"/>
              <w:rPr>
                <w:rFonts w:ascii="宋体"/>
                <w:b/>
                <w:bCs/>
              </w:rPr>
            </w:pPr>
            <w:r>
              <w:rPr>
                <w:rFonts w:hint="eastAsia" w:ascii="宋体" w:hAnsi="宋体" w:cs="宋体"/>
                <w:b/>
                <w:bCs/>
              </w:rPr>
              <w:t>能力要求</w:t>
            </w:r>
          </w:p>
        </w:tc>
        <w:tc>
          <w:tcPr>
            <w:tcW w:w="1559" w:type="dxa"/>
          </w:tcPr>
          <w:p>
            <w:pPr>
              <w:jc w:val="left"/>
              <w:rPr>
                <w:rFonts w:ascii="宋体"/>
                <w:b/>
                <w:bCs/>
              </w:rPr>
            </w:pPr>
            <w:r>
              <w:rPr>
                <w:rFonts w:hint="eastAsia" w:ascii="宋体" w:hAnsi="宋体" w:cs="宋体"/>
                <w:b/>
                <w:bCs/>
              </w:rPr>
              <w:t>知识要求</w:t>
            </w:r>
          </w:p>
        </w:tc>
        <w:tc>
          <w:tcPr>
            <w:tcW w:w="1043" w:type="dxa"/>
          </w:tcPr>
          <w:p>
            <w:pPr>
              <w:jc w:val="left"/>
              <w:rPr>
                <w:rFonts w:ascii="宋体"/>
                <w:b/>
                <w:bCs/>
              </w:rPr>
            </w:pPr>
            <w:r>
              <w:rPr>
                <w:rFonts w:hint="eastAsia" w:ascii="宋体" w:hAnsi="宋体" w:cs="宋体"/>
                <w:b/>
                <w:bCs/>
              </w:rPr>
              <w:t>项目质量标准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4" w:type="dxa"/>
            <w:vMerge w:val="restart"/>
          </w:tcPr>
          <w:p>
            <w:pPr>
              <w:rPr>
                <w:rFonts w:ascii="宋体" w:hAnsi="宋体" w:cs="宋体"/>
              </w:rPr>
            </w:pPr>
            <w:r>
              <w:rPr>
                <w:rFonts w:ascii="宋体" w:hAnsi="宋体" w:cs="宋体"/>
              </w:rPr>
              <w:t>1</w:t>
            </w:r>
          </w:p>
        </w:tc>
        <w:tc>
          <w:tcPr>
            <w:tcW w:w="708" w:type="dxa"/>
            <w:vMerge w:val="restart"/>
          </w:tcPr>
          <w:p>
            <w:pPr>
              <w:rPr>
                <w:rFonts w:ascii="宋体"/>
                <w:color w:val="000000"/>
              </w:rPr>
            </w:pPr>
            <w:r>
              <w:rPr>
                <w:rFonts w:hint="eastAsia" w:ascii="宋体" w:hAnsi="宋体" w:cs="宋体"/>
                <w:color w:val="000000"/>
              </w:rPr>
              <w:t>公益广告的设计与制作</w:t>
            </w:r>
          </w:p>
        </w:tc>
        <w:tc>
          <w:tcPr>
            <w:tcW w:w="993" w:type="dxa"/>
            <w:vMerge w:val="restart"/>
          </w:tcPr>
          <w:p>
            <w:pPr>
              <w:rPr>
                <w:rFonts w:ascii="宋体"/>
              </w:rPr>
            </w:pPr>
            <w:r>
              <w:rPr>
                <w:rFonts w:ascii="宋体" w:hAnsi="宋体" w:cs="宋体"/>
                <w:color w:val="000000"/>
              </w:rPr>
              <w:t>PHOTOSHOP</w:t>
            </w:r>
            <w:r>
              <w:rPr>
                <w:rFonts w:hint="eastAsia" w:ascii="宋体" w:hAnsi="宋体" w:cs="宋体"/>
                <w:color w:val="000000"/>
              </w:rPr>
              <w:t>软件使用</w:t>
            </w:r>
          </w:p>
        </w:tc>
        <w:tc>
          <w:tcPr>
            <w:tcW w:w="1866" w:type="dxa"/>
            <w:vMerge w:val="restart"/>
          </w:tcPr>
          <w:p>
            <w:pPr>
              <w:rPr>
                <w:rFonts w:ascii="宋体" w:hAnsi="宋体" w:cs="宋体"/>
                <w:color w:val="000000"/>
              </w:rPr>
            </w:pPr>
            <w:r>
              <w:rPr>
                <w:rFonts w:ascii="宋体" w:hAnsi="宋体" w:cs="宋体"/>
                <w:color w:val="000000"/>
              </w:rPr>
              <w:t>1-1</w:t>
            </w:r>
            <w:r>
              <w:rPr>
                <w:rFonts w:hint="eastAsia" w:ascii="宋体" w:hAnsi="宋体" w:cs="宋体"/>
                <w:color w:val="000000"/>
              </w:rPr>
              <w:t>图片处理（教室内讲授方法，多媒体教室演示，学生演练，教师修改。</w:t>
            </w:r>
            <w:r>
              <w:rPr>
                <w:rFonts w:ascii="宋体" w:hAnsi="宋体" w:cs="宋体"/>
                <w:color w:val="000000"/>
              </w:rPr>
              <w:t>1-1</w:t>
            </w:r>
            <w:r>
              <w:rPr>
                <w:rFonts w:hint="eastAsia" w:ascii="宋体" w:hAnsi="宋体" w:cs="宋体"/>
                <w:color w:val="000000"/>
              </w:rPr>
              <w:t>周）</w:t>
            </w:r>
          </w:p>
          <w:p>
            <w:pPr>
              <w:rPr>
                <w:rFonts w:ascii="宋体"/>
                <w:color w:val="000000"/>
              </w:rPr>
            </w:pPr>
            <w:r>
              <w:rPr>
                <w:rFonts w:hint="eastAsia" w:ascii="宋体" w:hAnsi="宋体" w:cs="宋体"/>
                <w:color w:val="000000"/>
              </w:rPr>
              <w:t>4课时（2课时理论  2课时实践）</w:t>
            </w:r>
          </w:p>
        </w:tc>
        <w:tc>
          <w:tcPr>
            <w:tcW w:w="1819" w:type="dxa"/>
          </w:tcPr>
          <w:p>
            <w:pPr>
              <w:rPr>
                <w:rFonts w:ascii="宋体"/>
              </w:rPr>
            </w:pPr>
            <w:r>
              <w:rPr>
                <w:rFonts w:ascii="宋体" w:hAnsi="宋体" w:cs="宋体"/>
              </w:rPr>
              <w:t>1-1-1</w:t>
            </w:r>
            <w:r>
              <w:rPr>
                <w:rFonts w:ascii="宋体" w:hAnsi="宋体" w:cs="宋体"/>
                <w:sz w:val="20"/>
                <w:szCs w:val="20"/>
              </w:rPr>
              <w:t xml:space="preserve"> PHOTOSHOP</w:t>
            </w:r>
            <w:r>
              <w:rPr>
                <w:rFonts w:hint="eastAsia" w:ascii="宋体" w:hAnsi="宋体" w:cs="宋体"/>
                <w:sz w:val="20"/>
                <w:szCs w:val="20"/>
              </w:rPr>
              <w:t>的界面介绍及图片美化</w:t>
            </w:r>
          </w:p>
        </w:tc>
        <w:tc>
          <w:tcPr>
            <w:tcW w:w="1559" w:type="dxa"/>
          </w:tcPr>
          <w:p>
            <w:pPr>
              <w:rPr>
                <w:rFonts w:ascii="宋体"/>
              </w:rPr>
            </w:pPr>
            <w:r>
              <w:rPr>
                <w:rFonts w:ascii="宋体" w:hAnsi="宋体" w:cs="宋体"/>
              </w:rPr>
              <w:t>1-1-1Photoshop</w:t>
            </w:r>
            <w:r>
              <w:rPr>
                <w:rFonts w:hint="eastAsia" w:ascii="宋体" w:hAnsi="宋体" w:cs="宋体"/>
              </w:rPr>
              <w:t>基础知识</w:t>
            </w:r>
          </w:p>
        </w:tc>
        <w:tc>
          <w:tcPr>
            <w:tcW w:w="1043" w:type="dxa"/>
            <w:vMerge w:val="restart"/>
          </w:tcPr>
          <w:p>
            <w:pPr>
              <w:rPr>
                <w:rFonts w:ascii="宋体"/>
              </w:rPr>
            </w:pPr>
            <w:r>
              <w:rPr>
                <w:rFonts w:hint="eastAsia" w:ascii="宋体" w:hAnsi="宋体" w:cs="宋体"/>
                <w:color w:val="000000"/>
              </w:rPr>
              <w:t>进行简单修图和学会处理图片的技巧。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34" w:type="dxa"/>
            <w:vMerge w:val="continue"/>
          </w:tcPr>
          <w:p>
            <w:pPr>
              <w:rPr>
                <w:rFonts w:ascii="宋体"/>
              </w:rPr>
            </w:pPr>
          </w:p>
        </w:tc>
        <w:tc>
          <w:tcPr>
            <w:tcW w:w="708" w:type="dxa"/>
            <w:vMerge w:val="continue"/>
          </w:tcPr>
          <w:p>
            <w:pPr>
              <w:rPr>
                <w:rFonts w:ascii="宋体"/>
                <w:color w:val="000000"/>
              </w:rPr>
            </w:pPr>
          </w:p>
        </w:tc>
        <w:tc>
          <w:tcPr>
            <w:tcW w:w="993" w:type="dxa"/>
            <w:vMerge w:val="continue"/>
          </w:tcPr>
          <w:p>
            <w:pPr>
              <w:rPr>
                <w:rFonts w:ascii="宋体"/>
                <w:color w:val="000000"/>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1-1-2</w:t>
            </w:r>
            <w:r>
              <w:rPr>
                <w:rFonts w:hint="eastAsia" w:ascii="宋体" w:hAnsi="宋体" w:cs="宋体"/>
                <w:b/>
                <w:bCs/>
                <w:sz w:val="20"/>
                <w:szCs w:val="20"/>
              </w:rPr>
              <w:t>培养学生的认知能力和自主学习能力</w:t>
            </w:r>
          </w:p>
        </w:tc>
        <w:tc>
          <w:tcPr>
            <w:tcW w:w="1559" w:type="dxa"/>
          </w:tcPr>
          <w:p>
            <w:pPr>
              <w:rPr>
                <w:rFonts w:ascii="宋体"/>
              </w:rPr>
            </w:pPr>
            <w:r>
              <w:rPr>
                <w:rFonts w:ascii="宋体" w:hAnsi="宋体" w:cs="宋体"/>
              </w:rPr>
              <w:t>1-1-2</w:t>
            </w:r>
            <w:r>
              <w:rPr>
                <w:rFonts w:hint="eastAsia" w:ascii="宋体" w:hAnsi="宋体" w:cs="宋体"/>
              </w:rPr>
              <w:t>图像效果的审美知识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restart"/>
          </w:tcPr>
          <w:p>
            <w:pPr>
              <w:rPr>
                <w:rFonts w:ascii="宋体" w:hAnsi="宋体" w:cs="宋体"/>
                <w:color w:val="000000"/>
              </w:rPr>
            </w:pPr>
            <w:r>
              <w:rPr>
                <w:rFonts w:ascii="宋体" w:hAnsi="宋体" w:cs="宋体"/>
                <w:color w:val="000000"/>
              </w:rPr>
              <w:t>1-2</w:t>
            </w:r>
            <w:r>
              <w:rPr>
                <w:rFonts w:ascii="宋体" w:hAnsi="宋体" w:cs="宋体"/>
                <w:sz w:val="20"/>
                <w:szCs w:val="20"/>
              </w:rPr>
              <w:t xml:space="preserve"> PHOTOSHOP</w:t>
            </w:r>
            <w:r>
              <w:rPr>
                <w:rFonts w:hint="eastAsia" w:ascii="宋体" w:hAnsi="宋体" w:cs="宋体"/>
                <w:sz w:val="20"/>
                <w:szCs w:val="20"/>
              </w:rPr>
              <w:t>的几种常用抠图方法</w:t>
            </w:r>
            <w:r>
              <w:rPr>
                <w:rFonts w:hint="eastAsia" w:ascii="宋体" w:hAnsi="宋体" w:cs="宋体"/>
                <w:color w:val="000000"/>
              </w:rPr>
              <w:t>（课堂创作，教师修改指导</w:t>
            </w:r>
            <w:r>
              <w:rPr>
                <w:rFonts w:ascii="宋体" w:cs="宋体"/>
                <w:color w:val="000000"/>
              </w:rPr>
              <w:t>.</w:t>
            </w:r>
            <w:r>
              <w:rPr>
                <w:rFonts w:ascii="宋体" w:hAnsi="宋体" w:cs="宋体"/>
                <w:color w:val="000000"/>
              </w:rPr>
              <w:t>2</w:t>
            </w:r>
            <w:r>
              <w:rPr>
                <w:rFonts w:ascii="宋体" w:cs="宋体"/>
                <w:color w:val="000000"/>
              </w:rPr>
              <w:t>-</w:t>
            </w:r>
            <w:r>
              <w:rPr>
                <w:rFonts w:ascii="宋体" w:hAnsi="宋体" w:cs="宋体"/>
                <w:color w:val="000000"/>
              </w:rPr>
              <w:t>2</w:t>
            </w:r>
            <w:r>
              <w:rPr>
                <w:rFonts w:hint="eastAsia" w:ascii="宋体" w:hAnsi="宋体" w:cs="宋体"/>
                <w:color w:val="000000"/>
              </w:rPr>
              <w:t>周）</w:t>
            </w:r>
          </w:p>
          <w:p>
            <w:pPr>
              <w:rPr>
                <w:rFonts w:ascii="宋体"/>
              </w:rPr>
            </w:pPr>
            <w:r>
              <w:rPr>
                <w:rFonts w:hint="eastAsia" w:ascii="宋体" w:hAnsi="宋体" w:cs="宋体"/>
                <w:color w:val="000000"/>
              </w:rPr>
              <w:t>4课时（2课时理论  2课时实践）</w:t>
            </w:r>
          </w:p>
        </w:tc>
        <w:tc>
          <w:tcPr>
            <w:tcW w:w="1819" w:type="dxa"/>
          </w:tcPr>
          <w:p>
            <w:pPr>
              <w:rPr>
                <w:rFonts w:ascii="宋体"/>
              </w:rPr>
            </w:pPr>
            <w:r>
              <w:rPr>
                <w:rFonts w:ascii="宋体" w:hAnsi="宋体" w:cs="宋体"/>
              </w:rPr>
              <w:t>1-2-1</w:t>
            </w:r>
            <w:r>
              <w:rPr>
                <w:rFonts w:hint="eastAsia" w:ascii="宋体" w:hAnsi="宋体" w:cs="宋体"/>
              </w:rPr>
              <w:t>培养学生</w:t>
            </w:r>
            <w:r>
              <w:rPr>
                <w:rFonts w:hint="eastAsia" w:ascii="宋体" w:hAnsi="宋体" w:cs="宋体"/>
                <w:b/>
                <w:bCs/>
              </w:rPr>
              <w:t>耐心和手绘能力。</w:t>
            </w:r>
          </w:p>
        </w:tc>
        <w:tc>
          <w:tcPr>
            <w:tcW w:w="1559" w:type="dxa"/>
          </w:tcPr>
          <w:p>
            <w:pPr>
              <w:rPr>
                <w:rFonts w:ascii="宋体"/>
              </w:rPr>
            </w:pPr>
            <w:r>
              <w:rPr>
                <w:rFonts w:ascii="宋体" w:hAnsi="宋体" w:cs="宋体"/>
              </w:rPr>
              <w:t>1-2-1</w:t>
            </w:r>
            <w:r>
              <w:rPr>
                <w:rFonts w:hint="eastAsia" w:ascii="宋体" w:hAnsi="宋体" w:cs="宋体"/>
              </w:rPr>
              <w:t>图像构图方面的知识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1-2-2</w:t>
            </w:r>
            <w:r>
              <w:rPr>
                <w:rFonts w:hint="eastAsia" w:ascii="宋体" w:hAnsi="宋体" w:cs="宋体"/>
              </w:rPr>
              <w:t>广告作品</w:t>
            </w:r>
            <w:r>
              <w:rPr>
                <w:rFonts w:hint="eastAsia" w:ascii="宋体" w:hAnsi="宋体" w:cs="宋体"/>
                <w:b/>
                <w:bCs/>
              </w:rPr>
              <w:t>图像表达</w:t>
            </w:r>
            <w:r>
              <w:rPr>
                <w:rFonts w:hint="eastAsia" w:ascii="宋体" w:hAnsi="宋体" w:cs="宋体"/>
              </w:rPr>
              <w:t>手绘能力</w:t>
            </w:r>
          </w:p>
        </w:tc>
        <w:tc>
          <w:tcPr>
            <w:tcW w:w="1559" w:type="dxa"/>
          </w:tcPr>
          <w:p>
            <w:pPr>
              <w:rPr>
                <w:rFonts w:ascii="宋体"/>
              </w:rPr>
            </w:pPr>
            <w:r>
              <w:rPr>
                <w:rFonts w:ascii="宋体" w:hAnsi="宋体" w:cs="宋体"/>
              </w:rPr>
              <w:t>1-2-2</w:t>
            </w:r>
            <w:r>
              <w:rPr>
                <w:rFonts w:hint="eastAsia" w:ascii="宋体" w:hAnsi="宋体" w:cs="宋体"/>
              </w:rPr>
              <w:t>手绘图像基础知识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tcPr>
          <w:p>
            <w:pPr>
              <w:rPr>
                <w:rFonts w:ascii="宋体" w:hAnsi="宋体" w:cs="宋体"/>
                <w:sz w:val="20"/>
                <w:szCs w:val="20"/>
              </w:rPr>
            </w:pPr>
            <w:r>
              <w:rPr>
                <w:rFonts w:ascii="宋体" w:cs="宋体"/>
                <w:color w:val="000000"/>
              </w:rPr>
              <w:t xml:space="preserve">1-3 </w:t>
            </w:r>
            <w:r>
              <w:rPr>
                <w:rFonts w:ascii="宋体" w:hAnsi="宋体" w:cs="宋体"/>
                <w:sz w:val="20"/>
                <w:szCs w:val="20"/>
              </w:rPr>
              <w:t>PHOTOSHOP</w:t>
            </w:r>
            <w:r>
              <w:rPr>
                <w:rFonts w:hint="eastAsia" w:ascii="宋体" w:hAnsi="宋体" w:cs="宋体"/>
                <w:sz w:val="20"/>
                <w:szCs w:val="20"/>
              </w:rPr>
              <w:t>的图片调色</w:t>
            </w:r>
            <w:r>
              <w:rPr>
                <w:rFonts w:ascii="宋体" w:hAnsi="宋体" w:cs="宋体"/>
                <w:sz w:val="20"/>
                <w:szCs w:val="20"/>
              </w:rPr>
              <w:t xml:space="preserve"> 3</w:t>
            </w:r>
            <w:r>
              <w:rPr>
                <w:rFonts w:hint="eastAsia" w:ascii="宋体" w:hAnsi="宋体" w:cs="宋体"/>
                <w:sz w:val="20"/>
                <w:szCs w:val="20"/>
              </w:rPr>
              <w:t>周</w:t>
            </w:r>
          </w:p>
          <w:p>
            <w:pPr>
              <w:rPr>
                <w:rFonts w:ascii="宋体"/>
                <w:color w:val="000000"/>
              </w:rPr>
            </w:pPr>
            <w:r>
              <w:rPr>
                <w:rFonts w:hint="eastAsia" w:ascii="宋体" w:hAnsi="宋体" w:cs="宋体"/>
                <w:color w:val="000000"/>
              </w:rPr>
              <w:t>4课时（2课时理论  2课时实践）</w:t>
            </w:r>
          </w:p>
        </w:tc>
        <w:tc>
          <w:tcPr>
            <w:tcW w:w="1819" w:type="dxa"/>
          </w:tcPr>
          <w:p>
            <w:pPr>
              <w:rPr>
                <w:rFonts w:ascii="宋体"/>
              </w:rPr>
            </w:pPr>
            <w:r>
              <w:rPr>
                <w:rFonts w:ascii="宋体" w:hAnsi="宋体" w:cs="宋体"/>
                <w:sz w:val="20"/>
                <w:szCs w:val="20"/>
              </w:rPr>
              <w:t>1-3-1PHOTOSHOP</w:t>
            </w:r>
            <w:r>
              <w:rPr>
                <w:rFonts w:hint="eastAsia" w:ascii="宋体" w:hAnsi="宋体" w:cs="宋体"/>
                <w:sz w:val="20"/>
                <w:szCs w:val="20"/>
              </w:rPr>
              <w:t>中菜单栏的色彩的调整，</w:t>
            </w:r>
            <w:r>
              <w:rPr>
                <w:rFonts w:hint="eastAsia" w:ascii="宋体" w:hAnsi="宋体" w:cs="宋体"/>
                <w:b/>
                <w:bCs/>
                <w:sz w:val="20"/>
                <w:szCs w:val="20"/>
              </w:rPr>
              <w:t>培养学生色彩感知能力</w:t>
            </w:r>
          </w:p>
        </w:tc>
        <w:tc>
          <w:tcPr>
            <w:tcW w:w="1559" w:type="dxa"/>
          </w:tcPr>
          <w:p>
            <w:pPr>
              <w:rPr>
                <w:rFonts w:ascii="宋体"/>
              </w:rPr>
            </w:pPr>
            <w:r>
              <w:rPr>
                <w:rFonts w:ascii="宋体" w:hAnsi="宋体" w:cs="宋体"/>
              </w:rPr>
              <w:t>1-3-1</w:t>
            </w:r>
            <w:r>
              <w:rPr>
                <w:rFonts w:hint="eastAsia" w:ascii="宋体" w:hAnsi="宋体" w:cs="宋体"/>
              </w:rPr>
              <w:t>色彩知识点的理解</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tcPr>
          <w:p>
            <w:pPr>
              <w:rPr>
                <w:rFonts w:ascii="宋体" w:hAnsi="宋体" w:cs="宋体"/>
                <w:sz w:val="20"/>
                <w:szCs w:val="20"/>
              </w:rPr>
            </w:pPr>
            <w:r>
              <w:rPr>
                <w:rFonts w:ascii="宋体" w:cs="宋体"/>
                <w:color w:val="000000"/>
              </w:rPr>
              <w:t>1-4</w:t>
            </w:r>
            <w:r>
              <w:rPr>
                <w:rFonts w:hint="eastAsia" w:ascii="宋体" w:hAnsi="宋体" w:cs="宋体"/>
                <w:sz w:val="20"/>
                <w:szCs w:val="20"/>
              </w:rPr>
              <w:t>特技文字、质感表现</w:t>
            </w:r>
            <w:r>
              <w:rPr>
                <w:rFonts w:ascii="宋体" w:hAnsi="宋体" w:cs="宋体"/>
                <w:sz w:val="20"/>
                <w:szCs w:val="20"/>
              </w:rPr>
              <w:t xml:space="preserve"> 4-5</w:t>
            </w:r>
            <w:r>
              <w:rPr>
                <w:rFonts w:hint="eastAsia" w:ascii="宋体" w:hAnsi="宋体" w:cs="宋体"/>
                <w:sz w:val="20"/>
                <w:szCs w:val="20"/>
              </w:rPr>
              <w:t>周</w:t>
            </w:r>
          </w:p>
          <w:p>
            <w:pPr>
              <w:rPr>
                <w:rFonts w:ascii="宋体"/>
                <w:color w:val="000000"/>
              </w:rPr>
            </w:pPr>
            <w:r>
              <w:rPr>
                <w:rFonts w:hint="eastAsia" w:ascii="宋体" w:hAnsi="宋体" w:cs="宋体"/>
                <w:color w:val="000000"/>
              </w:rPr>
              <w:t>4课时（2课时理论  2课时实践）</w:t>
            </w:r>
          </w:p>
        </w:tc>
        <w:tc>
          <w:tcPr>
            <w:tcW w:w="1819" w:type="dxa"/>
          </w:tcPr>
          <w:p>
            <w:pPr>
              <w:rPr>
                <w:rFonts w:ascii="宋体"/>
                <w:sz w:val="20"/>
                <w:szCs w:val="20"/>
              </w:rPr>
            </w:pPr>
            <w:r>
              <w:rPr>
                <w:rFonts w:ascii="宋体" w:hAnsi="宋体" w:cs="宋体"/>
                <w:b/>
                <w:bCs/>
                <w:sz w:val="20"/>
                <w:szCs w:val="20"/>
              </w:rPr>
              <w:t>1-4--1</w:t>
            </w:r>
            <w:r>
              <w:rPr>
                <w:rFonts w:hint="eastAsia" w:ascii="宋体" w:hAnsi="宋体" w:cs="宋体"/>
                <w:b/>
                <w:bCs/>
                <w:sz w:val="20"/>
                <w:szCs w:val="20"/>
              </w:rPr>
              <w:t>培养学生的动手能力和思维能力</w:t>
            </w:r>
          </w:p>
        </w:tc>
        <w:tc>
          <w:tcPr>
            <w:tcW w:w="1559" w:type="dxa"/>
          </w:tcPr>
          <w:p>
            <w:pPr>
              <w:rPr>
                <w:rFonts w:ascii="宋体"/>
                <w:b/>
                <w:bCs/>
                <w:sz w:val="20"/>
                <w:szCs w:val="20"/>
              </w:rPr>
            </w:pPr>
            <w:r>
              <w:rPr>
                <w:rFonts w:ascii="宋体" w:hAnsi="宋体" w:cs="宋体"/>
                <w:sz w:val="20"/>
                <w:szCs w:val="20"/>
              </w:rPr>
              <w:t>1-4-1</w:t>
            </w:r>
            <w:r>
              <w:rPr>
                <w:rFonts w:hint="eastAsia" w:ascii="宋体" w:hAnsi="宋体" w:cs="宋体"/>
                <w:sz w:val="20"/>
                <w:szCs w:val="20"/>
              </w:rPr>
              <w:t>菜单中对于特效的运用和处理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4" w:type="dxa"/>
            <w:vMerge w:val="restart"/>
          </w:tcPr>
          <w:p>
            <w:pPr>
              <w:rPr>
                <w:rFonts w:ascii="宋体" w:hAnsi="宋体" w:cs="宋体"/>
              </w:rPr>
            </w:pPr>
            <w:r>
              <w:rPr>
                <w:rFonts w:ascii="宋体" w:hAnsi="宋体" w:cs="宋体"/>
              </w:rPr>
              <w:t>2</w:t>
            </w:r>
          </w:p>
        </w:tc>
        <w:tc>
          <w:tcPr>
            <w:tcW w:w="708" w:type="dxa"/>
            <w:vMerge w:val="continue"/>
          </w:tcPr>
          <w:p>
            <w:pPr>
              <w:rPr>
                <w:rFonts w:ascii="宋体"/>
                <w:color w:val="000000"/>
              </w:rPr>
            </w:pPr>
          </w:p>
        </w:tc>
        <w:tc>
          <w:tcPr>
            <w:tcW w:w="993" w:type="dxa"/>
            <w:vMerge w:val="restart"/>
          </w:tcPr>
          <w:p>
            <w:pPr>
              <w:rPr>
                <w:rFonts w:ascii="宋体"/>
              </w:rPr>
            </w:pPr>
            <w:r>
              <w:rPr>
                <w:rFonts w:ascii="宋体" w:hAnsi="宋体" w:cs="宋体"/>
                <w:color w:val="000000"/>
              </w:rPr>
              <w:t>Illustrator</w:t>
            </w:r>
            <w:r>
              <w:rPr>
                <w:rFonts w:hint="eastAsia" w:ascii="宋体" w:hAnsi="宋体" w:cs="宋体"/>
                <w:color w:val="000000"/>
              </w:rPr>
              <w:t>软件使用</w:t>
            </w:r>
          </w:p>
        </w:tc>
        <w:tc>
          <w:tcPr>
            <w:tcW w:w="1866" w:type="dxa"/>
            <w:vMerge w:val="restart"/>
          </w:tcPr>
          <w:p>
            <w:pPr>
              <w:rPr>
                <w:rFonts w:ascii="宋体" w:hAnsi="宋体" w:cs="宋体"/>
                <w:color w:val="000000"/>
              </w:rPr>
            </w:pPr>
            <w:r>
              <w:rPr>
                <w:rFonts w:ascii="宋体" w:hAnsi="宋体" w:cs="宋体"/>
                <w:color w:val="000000"/>
              </w:rPr>
              <w:t>2-1 illustrator</w:t>
            </w:r>
            <w:r>
              <w:rPr>
                <w:rFonts w:hint="eastAsia" w:ascii="宋体" w:hAnsi="宋体" w:cs="宋体"/>
                <w:color w:val="000000"/>
              </w:rPr>
              <w:t>菜单的介绍与使用。</w:t>
            </w:r>
            <w:r>
              <w:rPr>
                <w:rFonts w:ascii="宋体" w:hAnsi="宋体" w:cs="宋体"/>
                <w:color w:val="000000"/>
              </w:rPr>
              <w:t>6-7</w:t>
            </w:r>
            <w:r>
              <w:rPr>
                <w:rFonts w:hint="eastAsia" w:ascii="宋体" w:hAnsi="宋体" w:cs="宋体"/>
                <w:color w:val="000000"/>
              </w:rPr>
              <w:t>周）</w:t>
            </w:r>
          </w:p>
          <w:p>
            <w:pPr>
              <w:rPr>
                <w:rFonts w:ascii="宋体"/>
                <w:color w:val="000000"/>
              </w:rPr>
            </w:pPr>
            <w:r>
              <w:rPr>
                <w:rFonts w:hint="eastAsia" w:ascii="宋体" w:hAnsi="宋体" w:cs="宋体"/>
                <w:color w:val="000000"/>
              </w:rPr>
              <w:t>8课时（4课时理论  4课时实践）</w:t>
            </w:r>
          </w:p>
        </w:tc>
        <w:tc>
          <w:tcPr>
            <w:tcW w:w="1819" w:type="dxa"/>
          </w:tcPr>
          <w:p>
            <w:pPr>
              <w:rPr>
                <w:rFonts w:ascii="宋体"/>
              </w:rPr>
            </w:pPr>
            <w:r>
              <w:rPr>
                <w:rFonts w:ascii="宋体" w:hAnsi="宋体" w:cs="宋体"/>
              </w:rPr>
              <w:t>2-1-1</w:t>
            </w:r>
            <w:r>
              <w:rPr>
                <w:rFonts w:hint="eastAsia" w:ascii="宋体" w:hAnsi="宋体" w:cs="宋体"/>
                <w:b/>
                <w:bCs/>
                <w:sz w:val="20"/>
                <w:szCs w:val="20"/>
              </w:rPr>
              <w:t>培养学生的观察能力和绘画能力</w:t>
            </w:r>
          </w:p>
        </w:tc>
        <w:tc>
          <w:tcPr>
            <w:tcW w:w="1559" w:type="dxa"/>
          </w:tcPr>
          <w:p>
            <w:pPr>
              <w:rPr>
                <w:rFonts w:ascii="宋体"/>
              </w:rPr>
            </w:pPr>
            <w:r>
              <w:rPr>
                <w:rFonts w:ascii="宋体" w:hAnsi="宋体" w:cs="宋体"/>
              </w:rPr>
              <w:t>2-1-1</w:t>
            </w:r>
            <w:r>
              <w:rPr>
                <w:rFonts w:hint="eastAsia" w:ascii="宋体" w:hAnsi="宋体" w:cs="宋体"/>
              </w:rPr>
              <w:t>了解软件基本的界面知识</w:t>
            </w:r>
          </w:p>
        </w:tc>
        <w:tc>
          <w:tcPr>
            <w:tcW w:w="1043" w:type="dxa"/>
            <w:vMerge w:val="restart"/>
          </w:tcPr>
          <w:p>
            <w:pPr>
              <w:rPr>
                <w:rFonts w:ascii="宋体"/>
              </w:rPr>
            </w:pPr>
            <w:r>
              <w:rPr>
                <w:rFonts w:hint="eastAsia" w:ascii="宋体" w:hAnsi="宋体" w:cs="宋体"/>
              </w:rPr>
              <w:t>创作简单主题广告作品，主题表达清晰，有一定的表现能力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34" w:type="dxa"/>
            <w:vMerge w:val="continue"/>
          </w:tcPr>
          <w:p>
            <w:pPr>
              <w:rPr>
                <w:rFonts w:ascii="宋体"/>
              </w:rPr>
            </w:pPr>
          </w:p>
        </w:tc>
        <w:tc>
          <w:tcPr>
            <w:tcW w:w="708" w:type="dxa"/>
            <w:vMerge w:val="continue"/>
          </w:tcPr>
          <w:p>
            <w:pPr>
              <w:rPr>
                <w:rFonts w:ascii="宋体"/>
                <w:color w:val="000000"/>
              </w:rPr>
            </w:pPr>
          </w:p>
        </w:tc>
        <w:tc>
          <w:tcPr>
            <w:tcW w:w="993" w:type="dxa"/>
            <w:vMerge w:val="continue"/>
          </w:tcPr>
          <w:p>
            <w:pPr>
              <w:rPr>
                <w:rFonts w:ascii="宋体"/>
                <w:color w:val="000000"/>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2-1-2</w:t>
            </w:r>
            <w:r>
              <w:rPr>
                <w:rFonts w:hint="eastAsia" w:ascii="宋体" w:hAnsi="宋体" w:cs="宋体"/>
              </w:rPr>
              <w:t>创意图像</w:t>
            </w:r>
            <w:r>
              <w:rPr>
                <w:rFonts w:hint="eastAsia" w:ascii="宋体" w:hAnsi="宋体" w:cs="宋体"/>
                <w:b/>
                <w:bCs/>
              </w:rPr>
              <w:t>组合布局</w:t>
            </w:r>
            <w:r>
              <w:rPr>
                <w:rFonts w:hint="eastAsia" w:ascii="宋体" w:hAnsi="宋体" w:cs="宋体"/>
              </w:rPr>
              <w:t>能力</w:t>
            </w:r>
          </w:p>
        </w:tc>
        <w:tc>
          <w:tcPr>
            <w:tcW w:w="1559" w:type="dxa"/>
          </w:tcPr>
          <w:p>
            <w:pPr>
              <w:rPr>
                <w:rFonts w:ascii="宋体"/>
              </w:rPr>
            </w:pPr>
            <w:r>
              <w:rPr>
                <w:rFonts w:ascii="宋体" w:hAnsi="宋体" w:cs="宋体"/>
              </w:rPr>
              <w:t>2-1-2</w:t>
            </w:r>
            <w:r>
              <w:rPr>
                <w:rFonts w:hint="eastAsia" w:ascii="宋体" w:hAnsi="宋体" w:cs="宋体"/>
              </w:rPr>
              <w:t>广告构图的知识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restart"/>
          </w:tcPr>
          <w:p>
            <w:pPr>
              <w:rPr>
                <w:rFonts w:ascii="宋体" w:hAnsi="宋体" w:cs="宋体"/>
                <w:color w:val="000000"/>
              </w:rPr>
            </w:pPr>
            <w:r>
              <w:rPr>
                <w:rFonts w:ascii="宋体" w:hAnsi="宋体" w:cs="宋体"/>
                <w:color w:val="000000"/>
              </w:rPr>
              <w:t>2-2 illustrator</w:t>
            </w:r>
            <w:r>
              <w:rPr>
                <w:rFonts w:hint="eastAsia" w:ascii="宋体" w:hAnsi="宋体" w:cs="宋体"/>
                <w:color w:val="000000"/>
              </w:rPr>
              <w:t>钢笔工具使用，教师指导修改。</w:t>
            </w:r>
            <w:r>
              <w:rPr>
                <w:rFonts w:ascii="宋体" w:hAnsi="宋体" w:cs="宋体"/>
                <w:color w:val="000000"/>
              </w:rPr>
              <w:t>8-10</w:t>
            </w:r>
            <w:r>
              <w:rPr>
                <w:rFonts w:hint="eastAsia" w:ascii="宋体" w:hAnsi="宋体" w:cs="宋体"/>
                <w:color w:val="000000"/>
              </w:rPr>
              <w:t>周）</w:t>
            </w:r>
          </w:p>
          <w:p>
            <w:pPr>
              <w:rPr>
                <w:rFonts w:ascii="宋体"/>
                <w:color w:val="000000"/>
              </w:rPr>
            </w:pPr>
            <w:r>
              <w:rPr>
                <w:rFonts w:hint="eastAsia" w:ascii="宋体" w:hAnsi="宋体" w:cs="宋体"/>
                <w:color w:val="000000"/>
              </w:rPr>
              <w:t>8课时（4课时理论  4课时实践）</w:t>
            </w:r>
          </w:p>
        </w:tc>
        <w:tc>
          <w:tcPr>
            <w:tcW w:w="1819" w:type="dxa"/>
          </w:tcPr>
          <w:p>
            <w:pPr>
              <w:rPr>
                <w:rFonts w:ascii="宋体"/>
              </w:rPr>
            </w:pPr>
            <w:r>
              <w:rPr>
                <w:rFonts w:ascii="宋体" w:hAnsi="宋体" w:cs="宋体"/>
              </w:rPr>
              <w:t>2-2-1</w:t>
            </w:r>
            <w:r>
              <w:rPr>
                <w:rFonts w:hint="eastAsia" w:ascii="宋体" w:hAnsi="宋体" w:cs="宋体"/>
                <w:b/>
                <w:bCs/>
                <w:sz w:val="20"/>
                <w:szCs w:val="20"/>
              </w:rPr>
              <w:t>熟练使用钢笔绘画的能力</w:t>
            </w:r>
          </w:p>
        </w:tc>
        <w:tc>
          <w:tcPr>
            <w:tcW w:w="1559" w:type="dxa"/>
          </w:tcPr>
          <w:p>
            <w:pPr>
              <w:rPr>
                <w:rFonts w:ascii="宋体"/>
              </w:rPr>
            </w:pPr>
            <w:r>
              <w:rPr>
                <w:rFonts w:ascii="宋体" w:hAnsi="宋体" w:cs="宋体"/>
              </w:rPr>
              <w:t>2-2-1</w:t>
            </w:r>
            <w:r>
              <w:rPr>
                <w:rFonts w:hint="eastAsia" w:ascii="宋体" w:hAnsi="宋体" w:cs="宋体"/>
                <w:sz w:val="20"/>
                <w:szCs w:val="20"/>
              </w:rPr>
              <w:t>矢量插画制作</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2-2-2</w:t>
            </w:r>
            <w:r>
              <w:rPr>
                <w:rFonts w:hint="eastAsia" w:ascii="宋体" w:hAnsi="宋体" w:cs="宋体"/>
                <w:b/>
                <w:bCs/>
              </w:rPr>
              <w:t>外形绘制及图形</w:t>
            </w:r>
            <w:r>
              <w:rPr>
                <w:rFonts w:hint="eastAsia" w:ascii="宋体" w:hAnsi="宋体" w:cs="宋体"/>
              </w:rPr>
              <w:t>表达能力</w:t>
            </w:r>
          </w:p>
        </w:tc>
        <w:tc>
          <w:tcPr>
            <w:tcW w:w="1559" w:type="dxa"/>
          </w:tcPr>
          <w:p>
            <w:pPr>
              <w:rPr>
                <w:rFonts w:ascii="宋体"/>
              </w:rPr>
            </w:pPr>
            <w:r>
              <w:rPr>
                <w:rFonts w:ascii="宋体" w:hAnsi="宋体" w:cs="宋体"/>
              </w:rPr>
              <w:t>2-2-2</w:t>
            </w:r>
            <w:r>
              <w:rPr>
                <w:rFonts w:hint="eastAsia" w:ascii="宋体" w:hAnsi="宋体" w:cs="宋体"/>
              </w:rPr>
              <w:t>排版知识及绘画知识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2-2-3</w:t>
            </w:r>
            <w:r>
              <w:rPr>
                <w:rFonts w:hint="eastAsia" w:ascii="宋体" w:hAnsi="宋体" w:cs="宋体"/>
                <w:b/>
                <w:bCs/>
              </w:rPr>
              <w:t>质感</w:t>
            </w:r>
            <w:r>
              <w:rPr>
                <w:rFonts w:hint="eastAsia" w:ascii="宋体" w:hAnsi="宋体" w:cs="宋体"/>
              </w:rPr>
              <w:t>表现能力</w:t>
            </w:r>
          </w:p>
        </w:tc>
        <w:tc>
          <w:tcPr>
            <w:tcW w:w="1559" w:type="dxa"/>
          </w:tcPr>
          <w:p>
            <w:pPr>
              <w:rPr>
                <w:rFonts w:ascii="宋体"/>
              </w:rPr>
            </w:pPr>
            <w:r>
              <w:rPr>
                <w:rFonts w:ascii="宋体" w:hAnsi="宋体" w:cs="宋体"/>
              </w:rPr>
              <w:t>2-2-3</w:t>
            </w:r>
            <w:r>
              <w:rPr>
                <w:rFonts w:hint="eastAsia" w:ascii="宋体" w:hAnsi="宋体" w:cs="宋体"/>
              </w:rPr>
              <w:t>塑造图形的立体效果</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34" w:type="dxa"/>
            <w:vMerge w:val="restart"/>
          </w:tcPr>
          <w:p>
            <w:pPr>
              <w:rPr>
                <w:rFonts w:ascii="宋体" w:hAnsi="宋体" w:cs="宋体"/>
              </w:rPr>
            </w:pPr>
            <w:r>
              <w:rPr>
                <w:rFonts w:ascii="宋体" w:hAnsi="宋体" w:cs="宋体"/>
              </w:rPr>
              <w:t>3</w:t>
            </w:r>
          </w:p>
        </w:tc>
        <w:tc>
          <w:tcPr>
            <w:tcW w:w="708" w:type="dxa"/>
            <w:vMerge w:val="continue"/>
          </w:tcPr>
          <w:p>
            <w:pPr>
              <w:rPr>
                <w:rFonts w:ascii="宋体"/>
                <w:color w:val="000000"/>
              </w:rPr>
            </w:pPr>
          </w:p>
        </w:tc>
        <w:tc>
          <w:tcPr>
            <w:tcW w:w="993" w:type="dxa"/>
            <w:vMerge w:val="restart"/>
          </w:tcPr>
          <w:p>
            <w:pPr>
              <w:rPr>
                <w:rFonts w:ascii="宋体"/>
              </w:rPr>
            </w:pPr>
            <w:r>
              <w:rPr>
                <w:rFonts w:hint="eastAsia" w:ascii="宋体" w:hAnsi="宋体" w:cs="宋体"/>
                <w:color w:val="000000"/>
              </w:rPr>
              <w:t>综合设计及运用</w:t>
            </w:r>
          </w:p>
        </w:tc>
        <w:tc>
          <w:tcPr>
            <w:tcW w:w="1866" w:type="dxa"/>
            <w:vMerge w:val="restart"/>
          </w:tcPr>
          <w:p>
            <w:pPr>
              <w:rPr>
                <w:rFonts w:ascii="宋体" w:hAnsi="宋体" w:cs="宋体"/>
                <w:color w:val="000000"/>
              </w:rPr>
            </w:pPr>
            <w:r>
              <w:rPr>
                <w:rFonts w:ascii="宋体" w:hAnsi="宋体" w:cs="宋体"/>
                <w:color w:val="000000"/>
              </w:rPr>
              <w:t>3-1</w:t>
            </w:r>
            <w:r>
              <w:rPr>
                <w:rFonts w:hint="eastAsia" w:ascii="宋体" w:hAnsi="宋体" w:cs="宋体"/>
                <w:color w:val="000000"/>
              </w:rPr>
              <w:t>广告主题联想与及进行公益广告前期草图构思。</w:t>
            </w:r>
            <w:r>
              <w:rPr>
                <w:rFonts w:ascii="宋体" w:hAnsi="宋体" w:cs="宋体"/>
                <w:color w:val="000000"/>
              </w:rPr>
              <w:t>11-12</w:t>
            </w:r>
            <w:r>
              <w:rPr>
                <w:rFonts w:hint="eastAsia" w:ascii="宋体" w:hAnsi="宋体" w:cs="宋体"/>
                <w:color w:val="000000"/>
              </w:rPr>
              <w:t>周）</w:t>
            </w:r>
          </w:p>
          <w:p>
            <w:pPr>
              <w:rPr>
                <w:rFonts w:ascii="宋体"/>
                <w:color w:val="000000"/>
              </w:rPr>
            </w:pPr>
            <w:r>
              <w:rPr>
                <w:rFonts w:hint="eastAsia" w:ascii="宋体" w:hAnsi="宋体" w:cs="宋体"/>
                <w:color w:val="000000"/>
              </w:rPr>
              <w:t>8课时（4课时理论  4课时实践）</w:t>
            </w:r>
          </w:p>
        </w:tc>
        <w:tc>
          <w:tcPr>
            <w:tcW w:w="1819" w:type="dxa"/>
          </w:tcPr>
          <w:p>
            <w:pPr>
              <w:rPr>
                <w:rFonts w:ascii="宋体"/>
              </w:rPr>
            </w:pPr>
            <w:r>
              <w:rPr>
                <w:rFonts w:ascii="宋体" w:hAnsi="宋体" w:cs="宋体"/>
              </w:rPr>
              <w:t>3-1-1</w:t>
            </w:r>
            <w:r>
              <w:rPr>
                <w:rFonts w:hint="eastAsia" w:ascii="宋体" w:hAnsi="宋体" w:cs="宋体"/>
                <w:b/>
                <w:bCs/>
              </w:rPr>
              <w:t>创意联想</w:t>
            </w:r>
            <w:r>
              <w:rPr>
                <w:rFonts w:hint="eastAsia" w:ascii="宋体" w:hAnsi="宋体" w:cs="宋体"/>
              </w:rPr>
              <w:t>的能力</w:t>
            </w:r>
          </w:p>
        </w:tc>
        <w:tc>
          <w:tcPr>
            <w:tcW w:w="1559" w:type="dxa"/>
          </w:tcPr>
          <w:p>
            <w:pPr>
              <w:rPr>
                <w:rFonts w:ascii="宋体"/>
              </w:rPr>
            </w:pPr>
            <w:r>
              <w:rPr>
                <w:rFonts w:ascii="宋体" w:hAnsi="宋体" w:cs="宋体"/>
              </w:rPr>
              <w:t>3-1-1</w:t>
            </w:r>
            <w:r>
              <w:rPr>
                <w:rFonts w:hint="eastAsia" w:ascii="宋体" w:hAnsi="宋体" w:cs="宋体"/>
              </w:rPr>
              <w:t>图像发散思维</w:t>
            </w:r>
          </w:p>
        </w:tc>
        <w:tc>
          <w:tcPr>
            <w:tcW w:w="1043" w:type="dxa"/>
            <w:vMerge w:val="restart"/>
          </w:tcPr>
          <w:p>
            <w:pPr>
              <w:rPr>
                <w:rFonts w:hint="eastAsia" w:ascii="宋体" w:eastAsia="宋体"/>
                <w:lang w:eastAsia="zh-CN"/>
              </w:rPr>
            </w:pPr>
            <w:r>
              <w:rPr>
                <w:rFonts w:hint="eastAsia" w:ascii="宋体" w:hAnsi="宋体" w:cs="宋体"/>
                <w:color w:val="FF0000"/>
              </w:rPr>
              <w:t>创作一幅广告</w:t>
            </w:r>
            <w:r>
              <w:rPr>
                <w:rFonts w:hint="eastAsia" w:ascii="宋体" w:hAnsi="宋体" w:cs="宋体"/>
                <w:color w:val="FF0000"/>
                <w:lang w:val="en-US" w:eastAsia="zh-CN"/>
              </w:rPr>
              <w:t>平面</w:t>
            </w:r>
            <w:r>
              <w:rPr>
                <w:rFonts w:hint="eastAsia" w:ascii="宋体" w:hAnsi="宋体" w:cs="宋体"/>
                <w:color w:val="FF0000"/>
              </w:rPr>
              <w:t>作品</w:t>
            </w:r>
            <w:r>
              <w:rPr>
                <w:rFonts w:hint="eastAsia" w:ascii="宋体" w:hAnsi="宋体" w:cs="宋体"/>
                <w:color w:val="FF0000"/>
                <w:lang w:eastAsia="zh-CN"/>
              </w:rPr>
              <w:t>（</w:t>
            </w:r>
            <w:r>
              <w:rPr>
                <w:rFonts w:hint="eastAsia" w:ascii="宋体" w:hAnsi="宋体" w:cs="宋体"/>
                <w:color w:val="FF0000"/>
                <w:lang w:val="en-US" w:eastAsia="zh-CN"/>
              </w:rPr>
              <w:t>以学科竞赛主题为主</w:t>
            </w:r>
            <w:r>
              <w:rPr>
                <w:rFonts w:hint="eastAsia" w:ascii="宋体" w:hAnsi="宋体" w:cs="宋体"/>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34" w:type="dxa"/>
            <w:vMerge w:val="continue"/>
          </w:tcPr>
          <w:p>
            <w:pPr>
              <w:rPr>
                <w:rFonts w:ascii="宋体"/>
              </w:rPr>
            </w:pPr>
          </w:p>
        </w:tc>
        <w:tc>
          <w:tcPr>
            <w:tcW w:w="708" w:type="dxa"/>
            <w:vMerge w:val="continue"/>
          </w:tcPr>
          <w:p>
            <w:pPr>
              <w:rPr>
                <w:rFonts w:ascii="宋体"/>
                <w:color w:val="000000"/>
              </w:rPr>
            </w:pPr>
          </w:p>
        </w:tc>
        <w:tc>
          <w:tcPr>
            <w:tcW w:w="993" w:type="dxa"/>
            <w:vMerge w:val="continue"/>
          </w:tcPr>
          <w:p>
            <w:pPr>
              <w:rPr>
                <w:rFonts w:ascii="宋体"/>
                <w:color w:val="000000"/>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3-1-2</w:t>
            </w:r>
            <w:r>
              <w:rPr>
                <w:rFonts w:hint="eastAsia" w:ascii="宋体" w:hAnsi="宋体" w:cs="宋体"/>
                <w:b/>
                <w:bCs/>
                <w:sz w:val="20"/>
                <w:szCs w:val="20"/>
              </w:rPr>
              <w:t>主要培养学生的绘画能力和排版能力</w:t>
            </w:r>
          </w:p>
        </w:tc>
        <w:tc>
          <w:tcPr>
            <w:tcW w:w="1559" w:type="dxa"/>
          </w:tcPr>
          <w:p>
            <w:pPr>
              <w:rPr>
                <w:rFonts w:ascii="宋体"/>
              </w:rPr>
            </w:pPr>
            <w:r>
              <w:rPr>
                <w:rFonts w:ascii="宋体" w:hAnsi="宋体" w:cs="宋体"/>
              </w:rPr>
              <w:t>3-1-2</w:t>
            </w:r>
            <w:r>
              <w:rPr>
                <w:rFonts w:hint="eastAsia" w:ascii="宋体" w:hAnsi="宋体" w:cs="宋体"/>
              </w:rPr>
              <w:t>发散图像组合思维</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restart"/>
          </w:tcPr>
          <w:p>
            <w:pPr>
              <w:rPr>
                <w:rFonts w:ascii="宋体" w:hAnsi="宋体" w:cs="宋体"/>
                <w:color w:val="000000"/>
              </w:rPr>
            </w:pPr>
            <w:r>
              <w:rPr>
                <w:rFonts w:ascii="宋体" w:hAnsi="宋体" w:cs="宋体"/>
                <w:color w:val="000000"/>
              </w:rPr>
              <w:t>3-2</w:t>
            </w:r>
            <w:r>
              <w:rPr>
                <w:rFonts w:hint="eastAsia" w:ascii="宋体" w:hAnsi="宋体" w:cs="宋体"/>
                <w:color w:val="000000"/>
              </w:rPr>
              <w:t>进行作品设计及排版制作（机房内创作，教师指导修改。</w:t>
            </w:r>
            <w:r>
              <w:rPr>
                <w:rFonts w:ascii="宋体" w:hAnsi="宋体" w:cs="宋体"/>
                <w:color w:val="000000"/>
              </w:rPr>
              <w:t>13-14</w:t>
            </w:r>
            <w:r>
              <w:rPr>
                <w:rFonts w:hint="eastAsia" w:ascii="宋体" w:hAnsi="宋体" w:cs="宋体"/>
                <w:color w:val="000000"/>
              </w:rPr>
              <w:t>周）</w:t>
            </w:r>
          </w:p>
          <w:p>
            <w:pPr>
              <w:rPr>
                <w:rFonts w:ascii="宋体"/>
              </w:rPr>
            </w:pPr>
            <w:r>
              <w:rPr>
                <w:rFonts w:hint="eastAsia" w:ascii="宋体" w:hAnsi="宋体" w:cs="宋体"/>
                <w:color w:val="000000"/>
              </w:rPr>
              <w:t>8课时（4课时理论  4课时实践）</w:t>
            </w:r>
          </w:p>
        </w:tc>
        <w:tc>
          <w:tcPr>
            <w:tcW w:w="1819" w:type="dxa"/>
          </w:tcPr>
          <w:p>
            <w:pPr>
              <w:jc w:val="center"/>
              <w:rPr>
                <w:rFonts w:ascii="宋体"/>
              </w:rPr>
            </w:pPr>
            <w:r>
              <w:rPr>
                <w:rFonts w:ascii="宋体" w:hAnsi="宋体" w:cs="宋体"/>
              </w:rPr>
              <w:t>3-2-1</w:t>
            </w:r>
            <w:r>
              <w:rPr>
                <w:rFonts w:hint="eastAsia" w:ascii="宋体" w:hAnsi="宋体" w:cs="宋体"/>
                <w:b/>
                <w:bCs/>
                <w:sz w:val="20"/>
                <w:szCs w:val="20"/>
              </w:rPr>
              <w:t>理解软件的各项命令和菜单</w:t>
            </w:r>
          </w:p>
        </w:tc>
        <w:tc>
          <w:tcPr>
            <w:tcW w:w="1559" w:type="dxa"/>
          </w:tcPr>
          <w:p>
            <w:pPr>
              <w:jc w:val="center"/>
              <w:rPr>
                <w:rFonts w:ascii="宋体"/>
              </w:rPr>
            </w:pPr>
            <w:r>
              <w:rPr>
                <w:rFonts w:ascii="宋体" w:hAnsi="宋体" w:cs="宋体"/>
              </w:rPr>
              <w:t>3-2-1</w:t>
            </w:r>
            <w:r>
              <w:rPr>
                <w:rFonts w:hint="eastAsia" w:ascii="宋体" w:hAnsi="宋体" w:cs="宋体"/>
              </w:rPr>
              <w:t>广告创作技巧</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continue"/>
          </w:tcPr>
          <w:p>
            <w:pPr>
              <w:rPr>
                <w:rFonts w:ascii="宋体"/>
                <w:color w:val="000000"/>
              </w:rPr>
            </w:pPr>
          </w:p>
        </w:tc>
        <w:tc>
          <w:tcPr>
            <w:tcW w:w="1819" w:type="dxa"/>
          </w:tcPr>
          <w:p>
            <w:pPr>
              <w:jc w:val="center"/>
              <w:rPr>
                <w:rFonts w:ascii="宋体"/>
              </w:rPr>
            </w:pPr>
            <w:r>
              <w:rPr>
                <w:rFonts w:ascii="宋体" w:hAnsi="宋体" w:cs="宋体"/>
              </w:rPr>
              <w:t>3-2-2</w:t>
            </w:r>
            <w:r>
              <w:rPr>
                <w:rFonts w:hint="eastAsia" w:ascii="宋体" w:hAnsi="宋体" w:cs="宋体"/>
                <w:sz w:val="20"/>
                <w:szCs w:val="20"/>
              </w:rPr>
              <w:t>并设计完成一定数量的平面设计作品</w:t>
            </w:r>
          </w:p>
        </w:tc>
        <w:tc>
          <w:tcPr>
            <w:tcW w:w="1559" w:type="dxa"/>
          </w:tcPr>
          <w:p>
            <w:pPr>
              <w:jc w:val="center"/>
              <w:rPr>
                <w:rFonts w:ascii="宋体"/>
              </w:rPr>
            </w:pPr>
            <w:r>
              <w:rPr>
                <w:rFonts w:ascii="宋体" w:hAnsi="宋体" w:cs="宋体"/>
              </w:rPr>
              <w:t>3-2-2</w:t>
            </w:r>
            <w:r>
              <w:rPr>
                <w:rFonts w:hint="eastAsia" w:ascii="宋体" w:hAnsi="宋体" w:cs="宋体"/>
              </w:rPr>
              <w:t>排版设计技巧</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tcPr>
          <w:p>
            <w:pPr>
              <w:rPr>
                <w:rFonts w:ascii="宋体" w:hAnsi="宋体" w:cs="宋体"/>
                <w:color w:val="000000"/>
              </w:rPr>
            </w:pPr>
            <w:r>
              <w:rPr>
                <w:rFonts w:ascii="宋体" w:hAnsi="宋体" w:cs="宋体"/>
                <w:color w:val="000000"/>
              </w:rPr>
              <w:t>3-3</w:t>
            </w:r>
            <w:r>
              <w:rPr>
                <w:rFonts w:hint="eastAsia" w:ascii="宋体" w:hAnsi="宋体" w:cs="宋体"/>
                <w:color w:val="000000"/>
              </w:rPr>
              <w:t>创意表现作品的最终完善（机房内创作，教师指导修改。</w:t>
            </w:r>
            <w:r>
              <w:rPr>
                <w:rFonts w:ascii="宋体" w:hAnsi="宋体" w:cs="宋体"/>
                <w:color w:val="000000"/>
              </w:rPr>
              <w:t>15</w:t>
            </w:r>
            <w:r>
              <w:rPr>
                <w:rFonts w:hint="eastAsia" w:ascii="宋体" w:hAnsi="宋体" w:cs="宋体"/>
                <w:color w:val="000000"/>
              </w:rPr>
              <w:t>周）</w:t>
            </w:r>
          </w:p>
          <w:p>
            <w:pPr>
              <w:rPr>
                <w:rFonts w:ascii="宋体"/>
              </w:rPr>
            </w:pPr>
            <w:r>
              <w:rPr>
                <w:rFonts w:hint="eastAsia" w:ascii="宋体" w:hAnsi="宋体" w:cs="宋体"/>
                <w:color w:val="000000"/>
              </w:rPr>
              <w:t>16课时（8课时理论  8课时实践）</w:t>
            </w:r>
          </w:p>
        </w:tc>
        <w:tc>
          <w:tcPr>
            <w:tcW w:w="1819" w:type="dxa"/>
          </w:tcPr>
          <w:p>
            <w:pPr>
              <w:rPr>
                <w:rFonts w:ascii="宋体"/>
              </w:rPr>
            </w:pPr>
            <w:r>
              <w:rPr>
                <w:rFonts w:ascii="宋体" w:hAnsi="宋体" w:cs="宋体"/>
              </w:rPr>
              <w:t>3-3-1</w:t>
            </w:r>
            <w:r>
              <w:rPr>
                <w:rFonts w:hint="eastAsia" w:ascii="宋体" w:hAnsi="宋体" w:cs="宋体"/>
              </w:rPr>
              <w:t>整个作品的</w:t>
            </w:r>
            <w:r>
              <w:rPr>
                <w:rFonts w:hint="eastAsia" w:ascii="宋体" w:hAnsi="宋体" w:cs="宋体"/>
                <w:b/>
                <w:bCs/>
              </w:rPr>
              <w:t>调整优化</w:t>
            </w:r>
            <w:r>
              <w:rPr>
                <w:rFonts w:hint="eastAsia" w:ascii="宋体" w:hAnsi="宋体" w:cs="宋体"/>
              </w:rPr>
              <w:t>能力</w:t>
            </w:r>
          </w:p>
        </w:tc>
        <w:tc>
          <w:tcPr>
            <w:tcW w:w="1559" w:type="dxa"/>
          </w:tcPr>
          <w:p>
            <w:pPr>
              <w:rPr>
                <w:rFonts w:ascii="宋体"/>
              </w:rPr>
            </w:pPr>
            <w:r>
              <w:rPr>
                <w:rFonts w:ascii="宋体" w:hAnsi="宋体" w:cs="宋体"/>
              </w:rPr>
              <w:t>3-3-1</w:t>
            </w:r>
            <w:r>
              <w:rPr>
                <w:rFonts w:hint="eastAsia" w:ascii="宋体" w:hAnsi="宋体" w:cs="宋体"/>
              </w:rPr>
              <w:t>综合审美知识</w:t>
            </w:r>
          </w:p>
        </w:tc>
        <w:tc>
          <w:tcPr>
            <w:tcW w:w="1043" w:type="dxa"/>
            <w:vMerge w:val="continue"/>
          </w:tcPr>
          <w:p>
            <w:pPr>
              <w:rPr>
                <w:rFonts w:ascii="宋体"/>
              </w:rPr>
            </w:pPr>
          </w:p>
        </w:tc>
      </w:tr>
    </w:tbl>
    <w:p>
      <w:pPr>
        <w:widowControl/>
        <w:spacing w:before="156" w:beforeLines="50" w:after="156" w:afterLines="50" w:line="288" w:lineRule="auto"/>
        <w:ind w:firstLine="360" w:firstLineChars="150"/>
        <w:jc w:val="left"/>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七、课内实验名称及基本要求（选填，适用于课内实验）</w:t>
      </w:r>
    </w:p>
    <w:p>
      <w:pPr>
        <w:snapToGrid w:val="0"/>
        <w:spacing w:line="288" w:lineRule="auto"/>
        <w:ind w:right="26" w:firstLine="400" w:firstLineChars="200"/>
        <w:rPr>
          <w:sz w:val="20"/>
          <w:szCs w:val="20"/>
        </w:rPr>
      </w:pPr>
      <w:r>
        <w:rPr>
          <w:rFonts w:hint="eastAsia" w:cs="宋体"/>
          <w:sz w:val="20"/>
          <w:szCs w:val="20"/>
        </w:rPr>
        <w:t>列出课程实验的名称、学时数、实验类型（演示型、验证型、设计型、综合型）及每个实验的内容简述。</w:t>
      </w:r>
    </w:p>
    <w:tbl>
      <w:tblPr>
        <w:tblStyle w:val="7"/>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sz w:val="20"/>
                <w:szCs w:val="20"/>
              </w:rPr>
            </w:pPr>
            <w:r>
              <w:rPr>
                <w:rFonts w:hint="eastAsia" w:ascii="宋体" w:hAnsi="宋体" w:cs="宋体"/>
                <w:sz w:val="20"/>
                <w:szCs w:val="20"/>
              </w:rPr>
              <w:t>序号</w:t>
            </w:r>
          </w:p>
        </w:tc>
        <w:tc>
          <w:tcPr>
            <w:tcW w:w="1620" w:type="dxa"/>
            <w:vAlign w:val="center"/>
          </w:tcPr>
          <w:p>
            <w:pPr>
              <w:snapToGrid w:val="0"/>
              <w:jc w:val="center"/>
              <w:rPr>
                <w:rFonts w:ascii="宋体"/>
                <w:sz w:val="20"/>
                <w:szCs w:val="20"/>
              </w:rPr>
            </w:pPr>
            <w:r>
              <w:rPr>
                <w:rFonts w:hint="eastAsia" w:ascii="宋体" w:hAnsi="宋体" w:cs="宋体"/>
                <w:sz w:val="20"/>
                <w:szCs w:val="20"/>
              </w:rPr>
              <w:t>实验名称</w:t>
            </w:r>
          </w:p>
        </w:tc>
        <w:tc>
          <w:tcPr>
            <w:tcW w:w="3240" w:type="dxa"/>
            <w:vAlign w:val="center"/>
          </w:tcPr>
          <w:p>
            <w:pPr>
              <w:snapToGrid w:val="0"/>
              <w:jc w:val="center"/>
              <w:rPr>
                <w:rFonts w:ascii="宋体"/>
                <w:sz w:val="20"/>
                <w:szCs w:val="20"/>
              </w:rPr>
            </w:pPr>
            <w:r>
              <w:rPr>
                <w:rFonts w:hint="eastAsia" w:ascii="宋体" w:hAnsi="宋体" w:cs="宋体"/>
                <w:sz w:val="20"/>
                <w:szCs w:val="20"/>
              </w:rPr>
              <w:t>主要内容</w:t>
            </w:r>
          </w:p>
        </w:tc>
        <w:tc>
          <w:tcPr>
            <w:tcW w:w="900" w:type="dxa"/>
            <w:vAlign w:val="center"/>
          </w:tcPr>
          <w:p>
            <w:pPr>
              <w:snapToGrid w:val="0"/>
              <w:jc w:val="center"/>
              <w:rPr>
                <w:rFonts w:ascii="宋体"/>
                <w:sz w:val="20"/>
                <w:szCs w:val="20"/>
              </w:rPr>
            </w:pPr>
            <w:r>
              <w:rPr>
                <w:rFonts w:hint="eastAsia" w:ascii="宋体" w:hAnsi="宋体" w:cs="宋体"/>
                <w:sz w:val="20"/>
                <w:szCs w:val="20"/>
              </w:rPr>
              <w:t>实验</w:t>
            </w:r>
          </w:p>
          <w:p>
            <w:pPr>
              <w:snapToGrid w:val="0"/>
              <w:jc w:val="center"/>
              <w:rPr>
                <w:rFonts w:ascii="宋体"/>
                <w:sz w:val="20"/>
                <w:szCs w:val="20"/>
              </w:rPr>
            </w:pPr>
            <w:r>
              <w:rPr>
                <w:rFonts w:hint="eastAsia" w:ascii="宋体" w:hAnsi="宋体" w:cs="宋体"/>
                <w:sz w:val="20"/>
                <w:szCs w:val="20"/>
              </w:rPr>
              <w:t>时数</w:t>
            </w:r>
          </w:p>
        </w:tc>
        <w:tc>
          <w:tcPr>
            <w:tcW w:w="1057" w:type="dxa"/>
            <w:vAlign w:val="center"/>
          </w:tcPr>
          <w:p>
            <w:pPr>
              <w:snapToGrid w:val="0"/>
              <w:jc w:val="center"/>
              <w:rPr>
                <w:rFonts w:ascii="宋体"/>
                <w:sz w:val="20"/>
                <w:szCs w:val="20"/>
              </w:rPr>
            </w:pPr>
            <w:r>
              <w:rPr>
                <w:rFonts w:hint="eastAsia" w:ascii="宋体" w:hAnsi="宋体" w:cs="宋体"/>
                <w:sz w:val="20"/>
                <w:szCs w:val="20"/>
              </w:rPr>
              <w:t>实验类型</w:t>
            </w:r>
          </w:p>
        </w:tc>
        <w:tc>
          <w:tcPr>
            <w:tcW w:w="1715" w:type="dxa"/>
            <w:vAlign w:val="center"/>
          </w:tcPr>
          <w:p>
            <w:pPr>
              <w:snapToGrid w:val="0"/>
              <w:jc w:val="center"/>
              <w:rPr>
                <w:rFonts w:ascii="宋体"/>
                <w:sz w:val="20"/>
                <w:szCs w:val="20"/>
              </w:rPr>
            </w:pPr>
            <w:r>
              <w:rPr>
                <w:rFonts w:hint="eastAsia" w:ascii="宋体" w:hAnsi="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540" w:type="dxa"/>
            <w:vAlign w:val="center"/>
          </w:tcPr>
          <w:p>
            <w:pPr>
              <w:snapToGrid w:val="0"/>
              <w:spacing w:before="156" w:beforeLines="50" w:after="156" w:afterLines="50"/>
              <w:jc w:val="center"/>
              <w:rPr>
                <w:rFonts w:ascii="宋体" w:hAnsi="宋体" w:cs="宋体"/>
                <w:sz w:val="16"/>
                <w:szCs w:val="16"/>
              </w:rPr>
            </w:pPr>
            <w:r>
              <w:rPr>
                <w:rFonts w:ascii="宋体" w:hAnsi="宋体" w:cs="宋体"/>
                <w:sz w:val="16"/>
                <w:szCs w:val="16"/>
              </w:rPr>
              <w:t>1</w:t>
            </w:r>
          </w:p>
        </w:tc>
        <w:tc>
          <w:tcPr>
            <w:tcW w:w="1620" w:type="dxa"/>
            <w:vAlign w:val="center"/>
          </w:tcPr>
          <w:p>
            <w:pPr>
              <w:snapToGrid w:val="0"/>
              <w:spacing w:before="156" w:beforeLines="50" w:after="156" w:afterLines="50"/>
              <w:jc w:val="center"/>
              <w:rPr>
                <w:rFonts w:ascii="宋体"/>
                <w:sz w:val="16"/>
                <w:szCs w:val="16"/>
              </w:rPr>
            </w:pPr>
            <w:r>
              <w:rPr>
                <w:rFonts w:ascii="宋体" w:hAnsi="宋体" w:cs="宋体"/>
                <w:sz w:val="16"/>
                <w:szCs w:val="16"/>
              </w:rPr>
              <w:t>Photoshop</w:t>
            </w:r>
            <w:r>
              <w:rPr>
                <w:rFonts w:hint="eastAsia" w:ascii="宋体" w:hAnsi="宋体" w:cs="宋体"/>
                <w:sz w:val="16"/>
                <w:szCs w:val="16"/>
              </w:rPr>
              <w:t>设计</w:t>
            </w:r>
          </w:p>
        </w:tc>
        <w:tc>
          <w:tcPr>
            <w:tcW w:w="3240" w:type="dxa"/>
            <w:vAlign w:val="center"/>
          </w:tcPr>
          <w:p>
            <w:pPr>
              <w:snapToGrid w:val="0"/>
              <w:spacing w:before="156" w:beforeLines="50" w:after="156" w:afterLines="50"/>
              <w:jc w:val="center"/>
              <w:rPr>
                <w:rFonts w:ascii="宋体"/>
                <w:sz w:val="16"/>
                <w:szCs w:val="16"/>
              </w:rPr>
            </w:pPr>
            <w:r>
              <w:rPr>
                <w:rFonts w:hint="eastAsia" w:ascii="宋体" w:hAnsi="宋体" w:cs="宋体"/>
                <w:sz w:val="16"/>
                <w:szCs w:val="16"/>
              </w:rPr>
              <w:t>按照素材及样稿进行临摹</w:t>
            </w:r>
          </w:p>
        </w:tc>
        <w:tc>
          <w:tcPr>
            <w:tcW w:w="900" w:type="dxa"/>
            <w:vAlign w:val="center"/>
          </w:tcPr>
          <w:p>
            <w:pPr>
              <w:snapToGrid w:val="0"/>
              <w:spacing w:before="156" w:beforeLines="50" w:after="156" w:afterLines="50"/>
              <w:jc w:val="center"/>
              <w:rPr>
                <w:rFonts w:ascii="宋体"/>
                <w:sz w:val="16"/>
                <w:szCs w:val="16"/>
              </w:rPr>
            </w:pPr>
            <w:r>
              <w:rPr>
                <w:rFonts w:ascii="宋体" w:hAnsi="宋体" w:cs="宋体"/>
                <w:sz w:val="16"/>
                <w:szCs w:val="16"/>
              </w:rPr>
              <w:t>10</w:t>
            </w:r>
          </w:p>
        </w:tc>
        <w:tc>
          <w:tcPr>
            <w:tcW w:w="1057" w:type="dxa"/>
            <w:vAlign w:val="center"/>
          </w:tcPr>
          <w:p>
            <w:pPr>
              <w:snapToGrid w:val="0"/>
              <w:spacing w:before="156" w:beforeLines="50" w:after="156" w:afterLines="50"/>
              <w:jc w:val="center"/>
              <w:rPr>
                <w:rFonts w:ascii="宋体"/>
                <w:sz w:val="16"/>
                <w:szCs w:val="16"/>
              </w:rPr>
            </w:pPr>
            <w:r>
              <w:rPr>
                <w:rFonts w:hint="eastAsia" w:ascii="宋体" w:hAnsi="宋体" w:cs="宋体"/>
                <w:sz w:val="16"/>
                <w:szCs w:val="16"/>
              </w:rPr>
              <w:t>综合</w:t>
            </w:r>
          </w:p>
        </w:tc>
        <w:tc>
          <w:tcPr>
            <w:tcW w:w="1715" w:type="dxa"/>
            <w:vAlign w:val="center"/>
          </w:tcPr>
          <w:p>
            <w:pPr>
              <w:snapToGrid w:val="0"/>
              <w:spacing w:before="156" w:beforeLines="50" w:after="156"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540" w:type="dxa"/>
            <w:vAlign w:val="center"/>
          </w:tcPr>
          <w:p>
            <w:pPr>
              <w:snapToGrid w:val="0"/>
              <w:spacing w:before="156" w:beforeLines="50" w:after="156" w:afterLines="50"/>
              <w:jc w:val="center"/>
              <w:rPr>
                <w:rFonts w:ascii="宋体" w:hAnsi="宋体" w:cs="宋体"/>
                <w:sz w:val="16"/>
                <w:szCs w:val="16"/>
              </w:rPr>
            </w:pPr>
            <w:r>
              <w:rPr>
                <w:rFonts w:ascii="宋体" w:hAnsi="宋体" w:cs="宋体"/>
                <w:sz w:val="16"/>
                <w:szCs w:val="16"/>
              </w:rPr>
              <w:t>2</w:t>
            </w:r>
          </w:p>
        </w:tc>
        <w:tc>
          <w:tcPr>
            <w:tcW w:w="1620" w:type="dxa"/>
            <w:vAlign w:val="center"/>
          </w:tcPr>
          <w:p>
            <w:pPr>
              <w:snapToGrid w:val="0"/>
              <w:spacing w:before="156" w:beforeLines="50" w:after="156" w:afterLines="50"/>
              <w:jc w:val="center"/>
              <w:rPr>
                <w:rFonts w:ascii="宋体"/>
                <w:sz w:val="16"/>
                <w:szCs w:val="16"/>
              </w:rPr>
            </w:pPr>
            <w:r>
              <w:rPr>
                <w:rFonts w:ascii="宋体" w:hAnsi="宋体" w:cs="宋体"/>
                <w:sz w:val="16"/>
                <w:szCs w:val="16"/>
              </w:rPr>
              <w:t>Illustrator</w:t>
            </w:r>
            <w:r>
              <w:rPr>
                <w:rFonts w:hint="eastAsia" w:ascii="宋体" w:hAnsi="宋体" w:cs="宋体"/>
                <w:sz w:val="16"/>
                <w:szCs w:val="16"/>
              </w:rPr>
              <w:t>设计</w:t>
            </w:r>
          </w:p>
        </w:tc>
        <w:tc>
          <w:tcPr>
            <w:tcW w:w="3240" w:type="dxa"/>
            <w:vAlign w:val="center"/>
          </w:tcPr>
          <w:p>
            <w:pPr>
              <w:snapToGrid w:val="0"/>
              <w:spacing w:before="156" w:beforeLines="50" w:after="156" w:afterLines="50"/>
              <w:jc w:val="center"/>
              <w:rPr>
                <w:rFonts w:ascii="宋体"/>
                <w:sz w:val="16"/>
                <w:szCs w:val="16"/>
              </w:rPr>
            </w:pPr>
            <w:r>
              <w:rPr>
                <w:rFonts w:hint="eastAsia" w:ascii="宋体" w:hAnsi="宋体" w:cs="宋体"/>
                <w:sz w:val="16"/>
                <w:szCs w:val="16"/>
              </w:rPr>
              <w:t>按照素材及样稿进行临摹</w:t>
            </w:r>
          </w:p>
        </w:tc>
        <w:tc>
          <w:tcPr>
            <w:tcW w:w="900" w:type="dxa"/>
            <w:vAlign w:val="center"/>
          </w:tcPr>
          <w:p>
            <w:pPr>
              <w:snapToGrid w:val="0"/>
              <w:spacing w:before="156" w:beforeLines="50" w:after="156" w:afterLines="50"/>
              <w:jc w:val="center"/>
              <w:rPr>
                <w:rFonts w:ascii="宋体"/>
                <w:sz w:val="16"/>
                <w:szCs w:val="16"/>
              </w:rPr>
            </w:pPr>
            <w:r>
              <w:rPr>
                <w:rFonts w:ascii="宋体" w:hAnsi="宋体" w:cs="宋体"/>
                <w:sz w:val="16"/>
                <w:szCs w:val="16"/>
              </w:rPr>
              <w:t>10</w:t>
            </w:r>
          </w:p>
        </w:tc>
        <w:tc>
          <w:tcPr>
            <w:tcW w:w="1057" w:type="dxa"/>
            <w:vAlign w:val="center"/>
          </w:tcPr>
          <w:p>
            <w:pPr>
              <w:snapToGrid w:val="0"/>
              <w:spacing w:before="156" w:beforeLines="50" w:after="156" w:afterLines="50"/>
              <w:jc w:val="center"/>
              <w:rPr>
                <w:rFonts w:ascii="宋体"/>
                <w:sz w:val="16"/>
                <w:szCs w:val="16"/>
              </w:rPr>
            </w:pPr>
            <w:r>
              <w:rPr>
                <w:rFonts w:hint="eastAsia" w:ascii="宋体" w:hAnsi="宋体" w:cs="宋体"/>
                <w:sz w:val="16"/>
                <w:szCs w:val="16"/>
              </w:rPr>
              <w:t>综合</w:t>
            </w:r>
          </w:p>
        </w:tc>
        <w:tc>
          <w:tcPr>
            <w:tcW w:w="1715" w:type="dxa"/>
            <w:vAlign w:val="center"/>
          </w:tcPr>
          <w:p>
            <w:pPr>
              <w:snapToGrid w:val="0"/>
              <w:spacing w:before="156" w:beforeLines="50" w:after="156"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540" w:type="dxa"/>
            <w:vAlign w:val="center"/>
          </w:tcPr>
          <w:p>
            <w:pPr>
              <w:snapToGrid w:val="0"/>
              <w:spacing w:before="156" w:beforeLines="50" w:after="156" w:afterLines="50"/>
              <w:jc w:val="center"/>
              <w:rPr>
                <w:rFonts w:ascii="宋体"/>
                <w:sz w:val="16"/>
                <w:szCs w:val="16"/>
              </w:rPr>
            </w:pPr>
            <w:r>
              <w:rPr>
                <w:rFonts w:ascii="宋体" w:cs="宋体"/>
                <w:sz w:val="16"/>
                <w:szCs w:val="16"/>
              </w:rPr>
              <w:t>3</w:t>
            </w:r>
          </w:p>
        </w:tc>
        <w:tc>
          <w:tcPr>
            <w:tcW w:w="1620" w:type="dxa"/>
            <w:vAlign w:val="center"/>
          </w:tcPr>
          <w:p>
            <w:pPr>
              <w:snapToGrid w:val="0"/>
              <w:spacing w:before="156" w:beforeLines="50" w:after="156" w:afterLines="50"/>
              <w:jc w:val="center"/>
              <w:rPr>
                <w:rFonts w:ascii="宋体"/>
                <w:sz w:val="16"/>
                <w:szCs w:val="16"/>
              </w:rPr>
            </w:pPr>
            <w:r>
              <w:rPr>
                <w:rFonts w:hint="eastAsia" w:ascii="宋体" w:cs="宋体"/>
                <w:sz w:val="16"/>
                <w:szCs w:val="16"/>
              </w:rPr>
              <w:t>综合设计</w:t>
            </w:r>
          </w:p>
        </w:tc>
        <w:tc>
          <w:tcPr>
            <w:tcW w:w="3240" w:type="dxa"/>
            <w:vAlign w:val="center"/>
          </w:tcPr>
          <w:p>
            <w:pPr>
              <w:snapToGrid w:val="0"/>
              <w:spacing w:before="156" w:beforeLines="50" w:after="156" w:afterLines="50"/>
              <w:jc w:val="center"/>
              <w:rPr>
                <w:rFonts w:ascii="宋体"/>
                <w:sz w:val="16"/>
                <w:szCs w:val="16"/>
              </w:rPr>
            </w:pPr>
            <w:r>
              <w:rPr>
                <w:rFonts w:hint="eastAsia" w:ascii="宋体" w:cs="宋体"/>
                <w:sz w:val="16"/>
                <w:szCs w:val="16"/>
              </w:rPr>
              <w:t>公益广告设计</w:t>
            </w:r>
          </w:p>
        </w:tc>
        <w:tc>
          <w:tcPr>
            <w:tcW w:w="900" w:type="dxa"/>
            <w:vAlign w:val="center"/>
          </w:tcPr>
          <w:p>
            <w:pPr>
              <w:snapToGrid w:val="0"/>
              <w:spacing w:before="156" w:beforeLines="50" w:after="156" w:afterLines="50"/>
              <w:jc w:val="center"/>
              <w:rPr>
                <w:rFonts w:ascii="宋体"/>
                <w:sz w:val="16"/>
                <w:szCs w:val="16"/>
              </w:rPr>
            </w:pPr>
            <w:r>
              <w:rPr>
                <w:rFonts w:ascii="宋体" w:cs="宋体"/>
                <w:sz w:val="16"/>
                <w:szCs w:val="16"/>
              </w:rPr>
              <w:t>12</w:t>
            </w:r>
          </w:p>
        </w:tc>
        <w:tc>
          <w:tcPr>
            <w:tcW w:w="1057" w:type="dxa"/>
            <w:vAlign w:val="center"/>
          </w:tcPr>
          <w:p>
            <w:pPr>
              <w:snapToGrid w:val="0"/>
              <w:spacing w:before="156" w:beforeLines="50" w:after="156" w:afterLines="50"/>
              <w:jc w:val="center"/>
              <w:rPr>
                <w:rFonts w:ascii="宋体"/>
                <w:sz w:val="16"/>
                <w:szCs w:val="16"/>
              </w:rPr>
            </w:pPr>
            <w:r>
              <w:rPr>
                <w:rFonts w:hint="eastAsia" w:ascii="宋体" w:cs="宋体"/>
                <w:sz w:val="16"/>
                <w:szCs w:val="16"/>
              </w:rPr>
              <w:t>综合</w:t>
            </w:r>
          </w:p>
        </w:tc>
        <w:tc>
          <w:tcPr>
            <w:tcW w:w="1715" w:type="dxa"/>
            <w:vAlign w:val="center"/>
          </w:tcPr>
          <w:p>
            <w:pPr>
              <w:snapToGrid w:val="0"/>
              <w:spacing w:before="156" w:beforeLines="50" w:after="156" w:afterLines="50"/>
              <w:jc w:val="center"/>
              <w:rPr>
                <w:rFonts w:ascii="宋体"/>
                <w:sz w:val="16"/>
                <w:szCs w:val="16"/>
              </w:rPr>
            </w:pPr>
          </w:p>
        </w:tc>
      </w:tr>
    </w:tbl>
    <w:p>
      <w:pPr>
        <w:widowControl/>
        <w:spacing w:before="156" w:beforeLines="50" w:after="156" w:afterLines="50" w:line="288" w:lineRule="auto"/>
        <w:jc w:val="left"/>
        <w:rPr>
          <w:sz w:val="20"/>
          <w:szCs w:val="20"/>
        </w:rPr>
      </w:pPr>
    </w:p>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szCs w:val="24"/>
        </w:rPr>
      </w:pPr>
      <w:r>
        <w:rPr>
          <w:rFonts w:ascii="黑体" w:hAnsi="宋体" w:eastAsia="黑体" w:cs="黑体"/>
          <w:sz w:val="24"/>
          <w:szCs w:val="24"/>
        </w:rPr>
        <w:t xml:space="preserve">   </w:t>
      </w:r>
      <w:r>
        <w:rPr>
          <w:rFonts w:hint="eastAsia" w:ascii="黑体" w:hAnsi="宋体" w:eastAsia="黑体" w:cs="黑体"/>
          <w:sz w:val="24"/>
          <w:szCs w:val="24"/>
        </w:rPr>
        <w:t>八、评价方式与成绩（必填项）</w:t>
      </w:r>
    </w:p>
    <w:p>
      <w:pPr>
        <w:snapToGrid w:val="0"/>
        <w:spacing w:before="156" w:beforeLines="50" w:line="288" w:lineRule="auto"/>
        <w:ind w:firstLine="400" w:firstLineChars="200"/>
        <w:rPr>
          <w:rFonts w:ascii="宋体"/>
          <w:sz w:val="20"/>
          <w:szCs w:val="20"/>
        </w:rPr>
      </w:pP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”一般为总结性评价</w:t>
      </w:r>
      <w:r>
        <w:rPr>
          <w:rFonts w:ascii="宋体" w:hAnsi="宋体" w:cs="宋体"/>
          <w:sz w:val="20"/>
          <w:szCs w:val="20"/>
        </w:rPr>
        <w:t xml:space="preserve">, </w:t>
      </w:r>
      <w:r>
        <w:rPr>
          <w:rFonts w:hint="eastAsia" w:ascii="宋体" w:hAnsi="宋体" w:cs="宋体"/>
          <w:sz w:val="20"/>
          <w:szCs w:val="20"/>
        </w:rPr>
        <w:t>“</w:t>
      </w:r>
      <w:r>
        <w:rPr>
          <w:rFonts w:ascii="宋体" w:hAnsi="宋体" w:cs="宋体"/>
          <w:sz w:val="20"/>
          <w:szCs w:val="20"/>
        </w:rPr>
        <w:t>X</w:t>
      </w:r>
      <w:r>
        <w:rPr>
          <w:rFonts w:hint="eastAsia" w:ascii="宋体" w:hAnsi="宋体" w:cs="宋体"/>
          <w:sz w:val="20"/>
          <w:szCs w:val="20"/>
        </w:rPr>
        <w:t>”为过程性评价，“</w:t>
      </w:r>
      <w:r>
        <w:rPr>
          <w:rFonts w:ascii="宋体" w:hAnsi="宋体" w:cs="宋体"/>
          <w:sz w:val="20"/>
          <w:szCs w:val="20"/>
        </w:rPr>
        <w:t>X</w:t>
      </w:r>
      <w:r>
        <w:rPr>
          <w:rFonts w:hint="eastAsia" w:ascii="宋体" w:hAnsi="宋体" w:cs="宋体"/>
          <w:sz w:val="20"/>
          <w:szCs w:val="20"/>
        </w:rPr>
        <w:t>”的</w:t>
      </w:r>
      <w:r>
        <w:rPr>
          <w:rFonts w:hint="eastAsia" w:cs="宋体"/>
          <w:color w:val="000000"/>
          <w:sz w:val="20"/>
          <w:szCs w:val="20"/>
        </w:rPr>
        <w:t>次数一般不少于</w:t>
      </w:r>
      <w:r>
        <w:rPr>
          <w:color w:val="000000"/>
          <w:sz w:val="20"/>
          <w:szCs w:val="20"/>
        </w:rPr>
        <w:t>3</w:t>
      </w:r>
      <w:r>
        <w:rPr>
          <w:rFonts w:hint="eastAsia" w:cs="宋体"/>
          <w:color w:val="000000"/>
          <w:sz w:val="20"/>
          <w:szCs w:val="20"/>
        </w:rPr>
        <w:t>次，无论是</w:t>
      </w: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”、还是“</w:t>
      </w:r>
      <w:r>
        <w:rPr>
          <w:rFonts w:ascii="宋体" w:hAnsi="宋体" w:cs="宋体"/>
          <w:sz w:val="20"/>
          <w:szCs w:val="20"/>
        </w:rPr>
        <w:t>X</w:t>
      </w:r>
      <w:r>
        <w:rPr>
          <w:rFonts w:hint="eastAsia" w:ascii="宋体" w:hAnsi="宋体" w:cs="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ascii="宋体"/>
          <w:sz w:val="20"/>
          <w:szCs w:val="20"/>
        </w:rPr>
      </w:pPr>
      <w:r>
        <w:rPr>
          <w:rFonts w:hint="eastAsia" w:cs="宋体"/>
          <w:color w:val="000000"/>
          <w:sz w:val="20"/>
          <w:szCs w:val="20"/>
        </w:rPr>
        <w:t>常用的评价方式有：</w:t>
      </w:r>
      <w:r>
        <w:rPr>
          <w:rFonts w:hint="eastAsia" w:ascii="宋体" w:hAnsi="宋体" w:cs="宋体"/>
          <w:sz w:val="20"/>
          <w:szCs w:val="20"/>
        </w:rPr>
        <w:t>课堂展示、口头报告、论文、日志、反思、调查报告、个人项目报告、小组项目报告、实验报告、读书报告、作品（选集）、口试、课堂小测验、期终闭卷考、期终开卷考、工作现场评估、自我评估、同辈评估等等。一般课外扩展阅读的检查评价应该成为“</w:t>
      </w:r>
      <w:r>
        <w:rPr>
          <w:rFonts w:ascii="宋体" w:hAnsi="宋体" w:cs="宋体"/>
          <w:sz w:val="20"/>
          <w:szCs w:val="20"/>
        </w:rPr>
        <w:t>X</w:t>
      </w:r>
      <w:r>
        <w:rPr>
          <w:rFonts w:hint="eastAsia" w:ascii="宋体" w:hAnsi="宋体" w:cs="宋体"/>
          <w:sz w:val="20"/>
          <w:szCs w:val="20"/>
        </w:rPr>
        <w:t>”中的一部分。</w:t>
      </w:r>
    </w:p>
    <w:p>
      <w:pPr>
        <w:snapToGrid w:val="0"/>
        <w:spacing w:before="120" w:after="120" w:line="288" w:lineRule="auto"/>
        <w:ind w:firstLine="400" w:firstLineChars="200"/>
        <w:rPr>
          <w:rFonts w:ascii="宋体"/>
          <w:sz w:val="20"/>
          <w:szCs w:val="20"/>
        </w:rPr>
      </w:pPr>
      <w:r>
        <w:rPr>
          <w:rFonts w:hint="eastAsia" w:ascii="宋体" w:hAnsi="宋体" w:cs="宋体"/>
          <w:sz w:val="20"/>
          <w:szCs w:val="20"/>
        </w:rPr>
        <w:t>同一门课程由多个教师共同授课的，由课程组共同讨论决定</w:t>
      </w:r>
      <w:r>
        <w:rPr>
          <w:rFonts w:ascii="宋体" w:hAnsi="宋体" w:cs="宋体"/>
          <w:sz w:val="20"/>
          <w:szCs w:val="20"/>
        </w:rPr>
        <w:t>X</w:t>
      </w:r>
      <w:r>
        <w:rPr>
          <w:rFonts w:hint="eastAsia" w:ascii="宋体" w:hAnsi="宋体" w:cs="宋体"/>
          <w:sz w:val="20"/>
          <w:szCs w:val="20"/>
        </w:rPr>
        <w:t>的内容、次数及比例。</w:t>
      </w:r>
    </w:p>
    <w:p>
      <w:pPr>
        <w:snapToGrid w:val="0"/>
        <w:spacing w:line="288" w:lineRule="auto"/>
        <w:ind w:firstLine="630" w:firstLineChars="300"/>
      </w:pPr>
    </w:p>
    <w:p>
      <w:pPr>
        <w:snapToGrid w:val="0"/>
        <w:spacing w:line="288" w:lineRule="auto"/>
        <w:ind w:firstLine="630" w:firstLineChars="300"/>
      </w:pPr>
    </w:p>
    <w:p/>
    <w:tbl>
      <w:tblPr>
        <w:tblStyle w:val="7"/>
        <w:tblpPr w:leftFromText="180" w:rightFromText="180" w:vertAnchor="text" w:horzAnchor="page" w:tblpX="1591" w:tblpY="-240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color w:val="000000"/>
              </w:rPr>
            </w:pPr>
            <w:r>
              <w:rPr>
                <w:rFonts w:hint="eastAsia" w:ascii="宋体" w:hAnsi="宋体" w:cs="宋体"/>
                <w:color w:val="000000"/>
              </w:rPr>
              <w:t>总评构成（</w:t>
            </w:r>
            <w:r>
              <w:rPr>
                <w:rFonts w:ascii="宋体" w:hAnsi="宋体" w:cs="宋体"/>
                <w:color w:val="000000"/>
              </w:rPr>
              <w:t>X</w:t>
            </w:r>
            <w:r>
              <w:rPr>
                <w:rFonts w:hint="eastAsia" w:ascii="宋体" w:hAnsi="宋体" w:cs="宋体"/>
                <w:color w:val="000000"/>
              </w:rPr>
              <w:t>）</w:t>
            </w:r>
          </w:p>
        </w:tc>
        <w:tc>
          <w:tcPr>
            <w:tcW w:w="5103" w:type="dxa"/>
          </w:tcPr>
          <w:p>
            <w:pPr>
              <w:snapToGrid w:val="0"/>
              <w:spacing w:before="156" w:beforeLines="50" w:after="156" w:afterLines="50"/>
              <w:jc w:val="center"/>
              <w:rPr>
                <w:rFonts w:ascii="宋体"/>
                <w:color w:val="000000"/>
              </w:rPr>
            </w:pPr>
            <w:r>
              <w:rPr>
                <w:rFonts w:hint="eastAsia" w:ascii="宋体" w:hAnsi="宋体" w:cs="宋体"/>
                <w:color w:val="000000"/>
              </w:rPr>
              <w:t>评价方式</w:t>
            </w:r>
          </w:p>
        </w:tc>
        <w:tc>
          <w:tcPr>
            <w:tcW w:w="2127" w:type="dxa"/>
          </w:tcPr>
          <w:p>
            <w:pPr>
              <w:snapToGrid w:val="0"/>
              <w:spacing w:before="156" w:beforeLines="50" w:after="156" w:afterLines="50"/>
              <w:jc w:val="center"/>
              <w:rPr>
                <w:rFonts w:ascii="宋体"/>
                <w:color w:val="000000"/>
              </w:rPr>
            </w:pPr>
            <w:r>
              <w:rPr>
                <w:rFonts w:hint="eastAsia" w:ascii="宋体" w:hAnsi="宋体" w:cs="宋体"/>
                <w:color w:val="00000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cs="宋体"/>
                <w:color w:val="000000"/>
              </w:rPr>
            </w:pPr>
            <w:r>
              <w:rPr>
                <w:rFonts w:ascii="宋体" w:hAnsi="宋体" w:cs="宋体"/>
                <w:color w:val="000000"/>
              </w:rPr>
              <w:t>X1</w:t>
            </w:r>
          </w:p>
        </w:tc>
        <w:tc>
          <w:tcPr>
            <w:tcW w:w="5103" w:type="dxa"/>
          </w:tcPr>
          <w:p>
            <w:pPr>
              <w:snapToGrid w:val="0"/>
              <w:spacing w:before="156" w:beforeLines="50" w:after="156" w:afterLines="50"/>
              <w:jc w:val="center"/>
              <w:rPr>
                <w:rFonts w:hint="eastAsia" w:ascii="宋体" w:eastAsia="宋体"/>
                <w:color w:val="000000"/>
                <w:lang w:eastAsia="zh-CN"/>
              </w:rPr>
            </w:pPr>
            <w:r>
              <w:rPr>
                <w:rFonts w:ascii="宋体" w:hAnsi="宋体" w:cs="宋体"/>
                <w:sz w:val="16"/>
                <w:szCs w:val="16"/>
              </w:rPr>
              <w:t>Photoshop</w:t>
            </w:r>
            <w:r>
              <w:rPr>
                <w:rFonts w:hint="eastAsia" w:ascii="宋体" w:hAnsi="宋体" w:cs="宋体"/>
                <w:sz w:val="16"/>
                <w:szCs w:val="16"/>
              </w:rPr>
              <w:t>技术制作</w:t>
            </w:r>
            <w:r>
              <w:rPr>
                <w:rFonts w:hint="eastAsia" w:ascii="宋体" w:hAnsi="宋体" w:cs="宋体"/>
                <w:sz w:val="16"/>
                <w:szCs w:val="16"/>
                <w:lang w:eastAsia="zh-CN"/>
              </w:rPr>
              <w:t>（</w:t>
            </w:r>
            <w:r>
              <w:rPr>
                <w:rFonts w:hint="eastAsia" w:ascii="宋体" w:hAnsi="宋体" w:cs="宋体"/>
                <w:sz w:val="16"/>
                <w:szCs w:val="16"/>
                <w:lang w:val="en-US" w:eastAsia="zh-CN"/>
              </w:rPr>
              <w:t>临摹成品</w:t>
            </w:r>
            <w:r>
              <w:rPr>
                <w:rFonts w:hint="eastAsia" w:ascii="宋体" w:hAnsi="宋体" w:cs="宋体"/>
                <w:sz w:val="16"/>
                <w:szCs w:val="16"/>
                <w:lang w:eastAsia="zh-CN"/>
              </w:rPr>
              <w:t>）</w:t>
            </w:r>
          </w:p>
        </w:tc>
        <w:tc>
          <w:tcPr>
            <w:tcW w:w="2127" w:type="dxa"/>
          </w:tcPr>
          <w:p>
            <w:pPr>
              <w:snapToGrid w:val="0"/>
              <w:spacing w:before="156" w:beforeLines="50" w:after="156" w:afterLines="50"/>
              <w:jc w:val="center"/>
              <w:rPr>
                <w:rFonts w:ascii="宋体" w:hAnsi="宋体" w:cs="宋体"/>
                <w:color w:val="000000"/>
              </w:rPr>
            </w:pPr>
            <w:r>
              <w:rPr>
                <w:rFonts w:ascii="宋体" w:hAnsi="宋体" w:cs="宋体"/>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cs="宋体"/>
                <w:color w:val="000000"/>
              </w:rPr>
            </w:pPr>
            <w:r>
              <w:rPr>
                <w:rFonts w:ascii="宋体" w:hAnsi="宋体" w:cs="宋体"/>
                <w:color w:val="000000"/>
              </w:rPr>
              <w:t>X2</w:t>
            </w:r>
          </w:p>
        </w:tc>
        <w:tc>
          <w:tcPr>
            <w:tcW w:w="5103" w:type="dxa"/>
          </w:tcPr>
          <w:p>
            <w:pPr>
              <w:snapToGrid w:val="0"/>
              <w:spacing w:before="156" w:beforeLines="50" w:after="156" w:afterLines="50"/>
              <w:jc w:val="center"/>
              <w:rPr>
                <w:rFonts w:ascii="宋体"/>
                <w:color w:val="000000"/>
              </w:rPr>
            </w:pPr>
            <w:r>
              <w:rPr>
                <w:rFonts w:ascii="宋体" w:hAnsi="宋体" w:cs="宋体"/>
                <w:sz w:val="16"/>
                <w:szCs w:val="16"/>
              </w:rPr>
              <w:t>Illustrator</w:t>
            </w:r>
            <w:r>
              <w:rPr>
                <w:rFonts w:hint="eastAsia" w:ascii="宋体" w:hAnsi="宋体" w:cs="宋体"/>
                <w:sz w:val="16"/>
                <w:szCs w:val="16"/>
              </w:rPr>
              <w:t>技术制作</w:t>
            </w:r>
            <w:r>
              <w:rPr>
                <w:rFonts w:hint="eastAsia" w:ascii="宋体" w:hAnsi="宋体" w:cs="宋体"/>
                <w:sz w:val="16"/>
                <w:szCs w:val="16"/>
                <w:lang w:eastAsia="zh-CN"/>
              </w:rPr>
              <w:t>（</w:t>
            </w:r>
            <w:r>
              <w:rPr>
                <w:rFonts w:hint="eastAsia" w:ascii="宋体" w:hAnsi="宋体" w:cs="宋体"/>
                <w:sz w:val="16"/>
                <w:szCs w:val="16"/>
                <w:lang w:val="en-US" w:eastAsia="zh-CN"/>
              </w:rPr>
              <w:t>临摹成品</w:t>
            </w:r>
            <w:r>
              <w:rPr>
                <w:rFonts w:hint="eastAsia" w:ascii="宋体" w:hAnsi="宋体" w:cs="宋体"/>
                <w:sz w:val="16"/>
                <w:szCs w:val="16"/>
                <w:lang w:eastAsia="zh-CN"/>
              </w:rPr>
              <w:t>）</w:t>
            </w:r>
          </w:p>
        </w:tc>
        <w:tc>
          <w:tcPr>
            <w:tcW w:w="2127" w:type="dxa"/>
          </w:tcPr>
          <w:p>
            <w:pPr>
              <w:snapToGrid w:val="0"/>
              <w:spacing w:before="156" w:beforeLines="50" w:after="156" w:afterLines="50"/>
              <w:jc w:val="center"/>
              <w:rPr>
                <w:rFonts w:ascii="宋体" w:hAnsi="宋体" w:cs="宋体"/>
                <w:color w:val="000000"/>
              </w:rPr>
            </w:pPr>
            <w:r>
              <w:rPr>
                <w:rFonts w:ascii="宋体" w:hAnsi="宋体" w:cs="宋体"/>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color w:val="000000"/>
              </w:rPr>
            </w:pPr>
            <w:r>
              <w:rPr>
                <w:rFonts w:ascii="宋体" w:hAnsi="宋体" w:cs="宋体"/>
                <w:color w:val="000000"/>
              </w:rPr>
              <w:t>X3</w:t>
            </w:r>
          </w:p>
        </w:tc>
        <w:tc>
          <w:tcPr>
            <w:tcW w:w="5103" w:type="dxa"/>
          </w:tcPr>
          <w:p>
            <w:pPr>
              <w:snapToGrid w:val="0"/>
              <w:spacing w:before="156" w:beforeLines="50" w:after="156" w:afterLines="50"/>
              <w:jc w:val="center"/>
              <w:rPr>
                <w:rFonts w:hint="default" w:ascii="宋体" w:eastAsia="宋体"/>
                <w:sz w:val="16"/>
                <w:szCs w:val="16"/>
                <w:lang w:val="en-US" w:eastAsia="zh-CN"/>
              </w:rPr>
            </w:pPr>
            <w:r>
              <w:rPr>
                <w:rFonts w:hint="eastAsia" w:ascii="宋体" w:cs="宋体"/>
                <w:sz w:val="16"/>
                <w:szCs w:val="16"/>
                <w:lang w:val="en-US" w:eastAsia="zh-CN"/>
              </w:rPr>
              <w:t>大广赛平面海报设计</w:t>
            </w:r>
          </w:p>
        </w:tc>
        <w:tc>
          <w:tcPr>
            <w:tcW w:w="2127" w:type="dxa"/>
          </w:tcPr>
          <w:p>
            <w:pPr>
              <w:snapToGrid w:val="0"/>
              <w:spacing w:before="156" w:beforeLines="50" w:after="156" w:afterLines="50"/>
              <w:jc w:val="center"/>
              <w:rPr>
                <w:rFonts w:ascii="宋体" w:hAnsi="宋体" w:cs="宋体"/>
                <w:color w:val="000000"/>
              </w:rPr>
            </w:pPr>
            <w:r>
              <w:rPr>
                <w:rFonts w:ascii="宋体" w:hAnsi="宋体" w:cs="宋体"/>
                <w:color w:val="000000"/>
              </w:rPr>
              <w:t>40%</w:t>
            </w:r>
          </w:p>
        </w:tc>
      </w:tr>
    </w:tbl>
    <w:p/>
    <w:p/>
    <w:p/>
    <w:p>
      <w:pPr>
        <w:rPr>
          <w:rFonts w:hint="eastAsia" w:eastAsia="宋体"/>
          <w:lang w:eastAsia="zh-CN"/>
        </w:rPr>
      </w:pPr>
      <w:r>
        <w:rPr>
          <w:rFonts w:hint="eastAsia" w:cs="宋体"/>
        </w:rPr>
        <w:t>撰写：</w:t>
      </w:r>
      <w:r>
        <w:rPr>
          <w:rFonts w:hint="eastAsia" w:cs="宋体"/>
        </w:rPr>
        <w:pict>
          <v:shape id="_x0000_i1025" o:spt="75" alt="微信图片_20220222085928" type="#_x0000_t75" style="height:31.7pt;width:58.55pt;" filled="f" o:preferrelative="t" stroked="f" coordsize="21600,21600">
            <v:path/>
            <v:fill on="f" focussize="0,0"/>
            <v:stroke on="f"/>
            <v:imagedata r:id="rId4" o:title="微信图片_20220222085928"/>
            <o:lock v:ext="edit" aspectratio="t"/>
            <w10:wrap type="none"/>
            <w10:anchorlock/>
          </v:shape>
        </w:pict>
      </w:r>
      <w:r>
        <w:rPr>
          <w:rFonts w:hint="eastAsia" w:cs="宋体"/>
        </w:rPr>
        <w:t xml:space="preserve">        </w:t>
      </w:r>
      <w:r>
        <w:t xml:space="preserve">      </w:t>
      </w:r>
      <w:r>
        <w:rPr>
          <w:rFonts w:hint="eastAsia" w:cs="宋体"/>
        </w:rPr>
        <w:t>系主任审核：</w:t>
      </w:r>
      <w:r>
        <w:rPr>
          <w:rFonts w:hint="eastAsia" w:eastAsia="宋体"/>
          <w:lang w:eastAsia="zh-CN"/>
        </w:rPr>
        <w:pict>
          <v:shape id="_x0000_i1026" o:spt="75" alt="微信图片_20220222085938" type="#_x0000_t75" style="height:42.6pt;width:71.1pt;" filled="f" o:preferrelative="t" stroked="f" coordsize="21600,21600">
            <v:path/>
            <v:fill on="f" focussize="0,0"/>
            <v:stroke on="f"/>
            <v:imagedata r:id="rId5" o:title="微信图片_20220222085938"/>
            <o:lock v:ext="edit" aspectratio="t"/>
            <w10:wrap type="none"/>
            <w10:anchorlock/>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F6E4A"/>
    <w:multiLevelType w:val="singleLevel"/>
    <w:tmpl w:val="58BF6E4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3NGI0NDE0NmExM2FjODE0ZTFiZjk1MmMwYjE1YjgifQ=="/>
  </w:docVars>
  <w:rsids>
    <w:rsidRoot w:val="6ADC68E4"/>
    <w:rsid w:val="00006E80"/>
    <w:rsid w:val="00031C15"/>
    <w:rsid w:val="00043AD9"/>
    <w:rsid w:val="000943CF"/>
    <w:rsid w:val="000A030A"/>
    <w:rsid w:val="000B19B3"/>
    <w:rsid w:val="000B6845"/>
    <w:rsid w:val="000F1380"/>
    <w:rsid w:val="000F24C2"/>
    <w:rsid w:val="00104C7E"/>
    <w:rsid w:val="00112635"/>
    <w:rsid w:val="00124384"/>
    <w:rsid w:val="00140C15"/>
    <w:rsid w:val="001613B2"/>
    <w:rsid w:val="00163212"/>
    <w:rsid w:val="00164ABA"/>
    <w:rsid w:val="00170520"/>
    <w:rsid w:val="00197E2A"/>
    <w:rsid w:val="001B4538"/>
    <w:rsid w:val="001B6319"/>
    <w:rsid w:val="00216075"/>
    <w:rsid w:val="00297CBF"/>
    <w:rsid w:val="002D3D88"/>
    <w:rsid w:val="002E0AF0"/>
    <w:rsid w:val="002F2AD9"/>
    <w:rsid w:val="00361F2D"/>
    <w:rsid w:val="00374D0F"/>
    <w:rsid w:val="00377AEA"/>
    <w:rsid w:val="003F0E9D"/>
    <w:rsid w:val="0043240C"/>
    <w:rsid w:val="00433961"/>
    <w:rsid w:val="00444C0E"/>
    <w:rsid w:val="00457425"/>
    <w:rsid w:val="004A474B"/>
    <w:rsid w:val="004C01C8"/>
    <w:rsid w:val="004E3B85"/>
    <w:rsid w:val="00504AA7"/>
    <w:rsid w:val="005054DA"/>
    <w:rsid w:val="005233EE"/>
    <w:rsid w:val="005B6D6A"/>
    <w:rsid w:val="005E7281"/>
    <w:rsid w:val="005F06C8"/>
    <w:rsid w:val="005F46BB"/>
    <w:rsid w:val="005F59AC"/>
    <w:rsid w:val="006205E1"/>
    <w:rsid w:val="00682D2E"/>
    <w:rsid w:val="00683F85"/>
    <w:rsid w:val="00687FB2"/>
    <w:rsid w:val="006A768D"/>
    <w:rsid w:val="0071174A"/>
    <w:rsid w:val="007339B4"/>
    <w:rsid w:val="0073545A"/>
    <w:rsid w:val="00754457"/>
    <w:rsid w:val="00754516"/>
    <w:rsid w:val="007656DA"/>
    <w:rsid w:val="00774759"/>
    <w:rsid w:val="007774E6"/>
    <w:rsid w:val="007775ED"/>
    <w:rsid w:val="00783460"/>
    <w:rsid w:val="00786183"/>
    <w:rsid w:val="007A7FE7"/>
    <w:rsid w:val="007D68EA"/>
    <w:rsid w:val="007E3C35"/>
    <w:rsid w:val="00820197"/>
    <w:rsid w:val="00824CFC"/>
    <w:rsid w:val="00883208"/>
    <w:rsid w:val="00896AE3"/>
    <w:rsid w:val="008B3EED"/>
    <w:rsid w:val="008E0107"/>
    <w:rsid w:val="008E1BA0"/>
    <w:rsid w:val="008E4F50"/>
    <w:rsid w:val="0091174E"/>
    <w:rsid w:val="00975BD6"/>
    <w:rsid w:val="00984E47"/>
    <w:rsid w:val="00992647"/>
    <w:rsid w:val="009C2FDD"/>
    <w:rsid w:val="009E1DFB"/>
    <w:rsid w:val="009F57BE"/>
    <w:rsid w:val="00A27613"/>
    <w:rsid w:val="00A35DE6"/>
    <w:rsid w:val="00A62965"/>
    <w:rsid w:val="00A657B9"/>
    <w:rsid w:val="00A65A17"/>
    <w:rsid w:val="00A8748A"/>
    <w:rsid w:val="00A94627"/>
    <w:rsid w:val="00AA029A"/>
    <w:rsid w:val="00AB1E53"/>
    <w:rsid w:val="00AD53ED"/>
    <w:rsid w:val="00AD6C25"/>
    <w:rsid w:val="00B10FEE"/>
    <w:rsid w:val="00B13470"/>
    <w:rsid w:val="00B470F9"/>
    <w:rsid w:val="00B84E0F"/>
    <w:rsid w:val="00BC4403"/>
    <w:rsid w:val="00C24A7D"/>
    <w:rsid w:val="00C3578D"/>
    <w:rsid w:val="00C36667"/>
    <w:rsid w:val="00C547A8"/>
    <w:rsid w:val="00C914E5"/>
    <w:rsid w:val="00C971FC"/>
    <w:rsid w:val="00CB07BF"/>
    <w:rsid w:val="00CD3FC9"/>
    <w:rsid w:val="00CE3F98"/>
    <w:rsid w:val="00D5604A"/>
    <w:rsid w:val="00D648B0"/>
    <w:rsid w:val="00DA512D"/>
    <w:rsid w:val="00DC22FE"/>
    <w:rsid w:val="00DD57D5"/>
    <w:rsid w:val="00E17321"/>
    <w:rsid w:val="00E35CFF"/>
    <w:rsid w:val="00E533E3"/>
    <w:rsid w:val="00E64526"/>
    <w:rsid w:val="00E66886"/>
    <w:rsid w:val="00E941F9"/>
    <w:rsid w:val="00E973D0"/>
    <w:rsid w:val="00EA374B"/>
    <w:rsid w:val="00EC11C9"/>
    <w:rsid w:val="00EC77FD"/>
    <w:rsid w:val="00ED32BA"/>
    <w:rsid w:val="00F1420C"/>
    <w:rsid w:val="00F5217F"/>
    <w:rsid w:val="00F54440"/>
    <w:rsid w:val="00F76F69"/>
    <w:rsid w:val="00F93D3B"/>
    <w:rsid w:val="00F9639D"/>
    <w:rsid w:val="00FA095C"/>
    <w:rsid w:val="00FE0288"/>
    <w:rsid w:val="00FF46CD"/>
    <w:rsid w:val="00FF5F56"/>
    <w:rsid w:val="03BE631F"/>
    <w:rsid w:val="085C038F"/>
    <w:rsid w:val="091D1927"/>
    <w:rsid w:val="09470CF8"/>
    <w:rsid w:val="0E607AC2"/>
    <w:rsid w:val="12AA69C1"/>
    <w:rsid w:val="13AD38FA"/>
    <w:rsid w:val="1421393C"/>
    <w:rsid w:val="1DF4631D"/>
    <w:rsid w:val="2279565E"/>
    <w:rsid w:val="278B1812"/>
    <w:rsid w:val="28D22F95"/>
    <w:rsid w:val="29557144"/>
    <w:rsid w:val="3D657475"/>
    <w:rsid w:val="42EF48CB"/>
    <w:rsid w:val="44DA24DD"/>
    <w:rsid w:val="4BCF50D8"/>
    <w:rsid w:val="51071D1A"/>
    <w:rsid w:val="5A1C3834"/>
    <w:rsid w:val="631324CC"/>
    <w:rsid w:val="69C3323F"/>
    <w:rsid w:val="6ADC68E4"/>
    <w:rsid w:val="6B8C1DD1"/>
    <w:rsid w:val="700F6A2F"/>
    <w:rsid w:val="734C6025"/>
    <w:rsid w:val="74233216"/>
    <w:rsid w:val="79C46E13"/>
    <w:rsid w:val="7BB672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99"/>
    <w:rPr>
      <w:i/>
      <w:iCs/>
    </w:rPr>
  </w:style>
  <w:style w:type="character" w:styleId="11">
    <w:name w:val="annotation reference"/>
    <w:semiHidden/>
    <w:qFormat/>
    <w:uiPriority w:val="99"/>
    <w:rPr>
      <w:sz w:val="21"/>
      <w:szCs w:val="21"/>
    </w:rPr>
  </w:style>
  <w:style w:type="character" w:customStyle="1" w:styleId="12">
    <w:name w:val="标题 3 字符"/>
    <w:link w:val="2"/>
    <w:qFormat/>
    <w:locked/>
    <w:uiPriority w:val="99"/>
    <w:rPr>
      <w:b/>
      <w:bCs/>
      <w:sz w:val="32"/>
      <w:szCs w:val="32"/>
    </w:rPr>
  </w:style>
  <w:style w:type="character" w:customStyle="1" w:styleId="13">
    <w:name w:val="批注文字 字符"/>
    <w:link w:val="3"/>
    <w:semiHidden/>
    <w:qFormat/>
    <w:locked/>
    <w:uiPriority w:val="99"/>
    <w:rPr>
      <w:sz w:val="21"/>
      <w:szCs w:val="21"/>
    </w:rPr>
  </w:style>
  <w:style w:type="character" w:customStyle="1" w:styleId="14">
    <w:name w:val="批注框文本 字符"/>
    <w:link w:val="4"/>
    <w:qFormat/>
    <w:locked/>
    <w:uiPriority w:val="99"/>
    <w:rPr>
      <w:rFonts w:eastAsia="宋体"/>
      <w:kern w:val="2"/>
      <w:sz w:val="18"/>
      <w:szCs w:val="18"/>
    </w:rPr>
  </w:style>
  <w:style w:type="character" w:customStyle="1" w:styleId="15">
    <w:name w:val="页脚 字符"/>
    <w:link w:val="5"/>
    <w:qFormat/>
    <w:locked/>
    <w:uiPriority w:val="99"/>
    <w:rPr>
      <w:rFonts w:eastAsia="宋体"/>
      <w:kern w:val="2"/>
      <w:sz w:val="18"/>
      <w:szCs w:val="18"/>
    </w:rPr>
  </w:style>
  <w:style w:type="character" w:customStyle="1" w:styleId="16">
    <w:name w:val="页眉 字符"/>
    <w:link w:val="6"/>
    <w:qFormat/>
    <w:locked/>
    <w:uiPriority w:val="99"/>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3100</Words>
  <Characters>3877</Characters>
  <Lines>30</Lines>
  <Paragraphs>8</Paragraphs>
  <TotalTime>1</TotalTime>
  <ScaleCrop>false</ScaleCrop>
  <LinksUpToDate>false</LinksUpToDate>
  <CharactersWithSpaces>3977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2017-08-11T08:14:00Z</dcterms:created>
  <dc:creator>chenjie7y7</dc:creator>
  <cp:lastModifiedBy>LUC the Leather Orange</cp:lastModifiedBy>
  <dcterms:modified xsi:type="dcterms:W3CDTF">2022-10-10T12:56:17Z</dcterms:modified>
  <dc:title>【创意表现软件基础1】</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A8BDE123ED5F479DB092C338A4D659B9</vt:lpwstr>
  </property>
</Properties>
</file>