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《传播伦理与法规》课程</w:t>
      </w:r>
      <w:r>
        <w:rPr>
          <w:rFonts w:hint="eastAsia" w:ascii="宋体" w:hAnsi="宋体" w:cs="宋体"/>
          <w:bCs/>
          <w:kern w:val="0"/>
          <w:sz w:val="40"/>
          <w:szCs w:val="40"/>
        </w:rPr>
        <w:t>教学大纲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【Ethics and Laws of Media】</w:t>
      </w:r>
      <w:bookmarkStart w:id="0" w:name="a2"/>
      <w:bookmarkEnd w:id="0"/>
    </w:p>
    <w:p>
      <w:pPr>
        <w:spacing w:beforeLines="50" w:afterLines="50" w:line="360" w:lineRule="auto"/>
        <w:ind w:firstLine="360" w:firstLineChars="15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eastAsia="黑体" w:asciiTheme="majorBidi" w:hAnsiTheme="majorBidi" w:cstheme="majorBidi"/>
          <w:sz w:val="24"/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【2030277】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【1</w:t>
      </w:r>
      <w:r>
        <w:rPr>
          <w:rFonts w:hint="eastAsia" w:asciiTheme="majorBidi" w:hAnsiTheme="majorBidi" w:cstheme="majorBidi"/>
          <w:color w:val="000000"/>
          <w:sz w:val="20"/>
          <w:szCs w:val="20"/>
          <w:lang w:val="en-US" w:eastAsia="zh-CN"/>
        </w:rPr>
        <w:t>8</w:t>
      </w:r>
      <w:r>
        <w:rPr>
          <w:rFonts w:asciiTheme="majorBidi" w:hAnsiTheme="majorBidi" w:cstheme="majorBidi"/>
          <w:color w:val="000000"/>
          <w:sz w:val="20"/>
          <w:szCs w:val="20"/>
        </w:rPr>
        <w:t>级传播】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教材：【《新闻传播法规与职业道德教程》，黄瑚主编，复旦大学出版社，最新版】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参考书目【1.《新闻记者培训教材》，柳斌杰主编，人民出版社，最新版】</w:t>
      </w:r>
    </w:p>
    <w:p>
      <w:pPr>
        <w:snapToGrid w:val="0"/>
        <w:spacing w:line="360" w:lineRule="auto"/>
        <w:ind w:firstLine="700" w:firstLineChars="3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【2.《新闻传播伦理与法规教程》，陈绚著，中国传媒大学出版社，最新版】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【3.《新闻伦理与法规》，罗彬著，北京师范大学出版社，最新版】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【4.《网络传播法导论》，邵国松著，中国人民大学出版社，2017年版】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https://elearning.gench.edu.cn:8443/webapps/blackboard/execute/modulepage/view?course_id=_10426_1&amp;cmp_tab_id=_11106_1&amp;editMode=true&amp;mode=cpview</w:t>
      </w:r>
    </w:p>
    <w:p>
      <w:pPr>
        <w:spacing w:line="360" w:lineRule="auto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【思想道德修养与法律基础 2110014 学分3分】</w:t>
      </w:r>
    </w:p>
    <w:p>
      <w:pPr>
        <w:adjustRightInd w:val="0"/>
        <w:snapToGrid w:val="0"/>
        <w:spacing w:beforeLines="50" w:afterLines="50" w:line="360" w:lineRule="auto"/>
        <w:ind w:firstLine="348" w:firstLineChars="145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eastAsia="黑体" w:asciiTheme="majorBidi" w:hAnsiTheme="majorBidi" w:cstheme="majorBidi"/>
          <w:sz w:val="24"/>
        </w:rPr>
        <w:t>二、课程简介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的研究对象为传播伦理与法规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传播行为的判断标准，正确看待媒体特别是新媒体为社会带来的正面和负面影响，具备传播从业者的基本伦理与法律规范知识，提高职业道德修养和法律意识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是传播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助学生强化对新闻职业道德和法规的基本认知，提高专业素质，为社会实践做好准备。</w:t>
      </w:r>
    </w:p>
    <w:p>
      <w:pPr>
        <w:widowControl/>
        <w:spacing w:beforeLines="50" w:afterLines="50" w:line="360" w:lineRule="auto"/>
        <w:ind w:firstLine="480" w:firstLineChars="20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四、课程与专业毕业要求的关联性</w:t>
      </w:r>
    </w:p>
    <w:tbl>
      <w:tblPr>
        <w:tblStyle w:val="4"/>
        <w:tblW w:w="90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900"/>
        <w:gridCol w:w="212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掌握传播学的核心理论、基本知识。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作业、提问、PPT展示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小组作业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综合评价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专题一绪论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通过本专题的学习，应当理解“伦理”、“道德”、“传播法规”的基本概念以及本课程的研究对象与基本任务，知道本课程的学科性质和学习要求；掌握学习本课程的方法。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专题二新闻传播道德自律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专题三新闻传播与宪法、国家安全、社会秩序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专题四新闻传播与司法公正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通过本专题的学习，应当理解新闻传播与司法独立的关系；了解“媒体审判”的概念及防范；掌握法律对新闻传播监督司法活动的保障与限制。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专题五新闻传播与人格权（一）：名誉权、隐私权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专题六新闻传播与人格权（二）：姓名权、荣誉权、侵权责任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通过本专题的学习，应当理解姓名权和荣誉权的概念，新闻传播侵犯姓名权、荣誉权的行为表现及防范。理解新闻传播侵犯人格权的侵权责任和救济措施。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专题七新闻传播与著作权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专题八新闻传播与程序法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通过本专题的学习，应当理解刑事诉讼法、民事诉讼法和行政诉讼法与新闻传播活动有关的规定，了解相关的行为规范。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通过本专题的学习，应当理解我国对新闻事业进行行政管理的职能部门及其职责；了解我国对报纸期刊、广播电视、互联网等方面的具体行政管理规定。</w:t>
      </w:r>
    </w:p>
    <w:p>
      <w:pPr>
        <w:widowControl/>
        <w:spacing w:beforeLines="50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七、课内实验名称及基本要求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252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天数/周数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一般要求：体验式学习，取得课程学习的第一手资料，完成法庭旁听小结；</w:t>
            </w:r>
          </w:p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提高性要求（不作强制性规定）：撰写法庭旁听新闻稿；采访法官并完成采访稿件。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4节课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纸笔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八、评价方式与成绩</w:t>
      </w:r>
    </w:p>
    <w:p>
      <w:pPr>
        <w:snapToGrid w:val="0"/>
        <w:spacing w:line="360" w:lineRule="auto"/>
        <w:ind w:right="2520" w:firstLine="400" w:firstLineChars="200"/>
        <w:rPr>
          <w:rFonts w:asciiTheme="majorBidi" w:hAnsiTheme="majorBidi" w:cstheme="majorBidi"/>
          <w:sz w:val="20"/>
          <w:szCs w:val="20"/>
        </w:rPr>
      </w:pPr>
    </w:p>
    <w:p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撰写人：徐磊系主任审核签名：沈慧萍</w:t>
      </w: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审核时间：20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21</w:t>
      </w:r>
      <w:r>
        <w:rPr>
          <w:rFonts w:hint="eastAsia" w:asciiTheme="majorBidi" w:hAnsiTheme="majorBidi" w:cstheme="majorBidi"/>
          <w:sz w:val="24"/>
          <w:szCs w:val="24"/>
        </w:rPr>
        <w:t>.3</w:t>
      </w:r>
    </w:p>
    <w:p>
      <w:pPr>
        <w:spacing w:line="360" w:lineRule="auto"/>
        <w:jc w:val="center"/>
        <w:rPr>
          <w:rFonts w:asciiTheme="majorBidi" w:hAnsiTheme="majorBidi" w:cstheme="majorBidi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0846"/>
    <w:rsid w:val="001072BC"/>
    <w:rsid w:val="001A3E02"/>
    <w:rsid w:val="00256B39"/>
    <w:rsid w:val="0026033C"/>
    <w:rsid w:val="0029506E"/>
    <w:rsid w:val="002E3721"/>
    <w:rsid w:val="00313BBA"/>
    <w:rsid w:val="0032602E"/>
    <w:rsid w:val="003367AE"/>
    <w:rsid w:val="00346957"/>
    <w:rsid w:val="00393F61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B4AC0"/>
    <w:rsid w:val="009F771F"/>
    <w:rsid w:val="00A769B1"/>
    <w:rsid w:val="00A837D5"/>
    <w:rsid w:val="00AC4C45"/>
    <w:rsid w:val="00B46A36"/>
    <w:rsid w:val="00B46F21"/>
    <w:rsid w:val="00B511A5"/>
    <w:rsid w:val="00B736A7"/>
    <w:rsid w:val="00B7651F"/>
    <w:rsid w:val="00BF7E25"/>
    <w:rsid w:val="00C368AF"/>
    <w:rsid w:val="00C50D23"/>
    <w:rsid w:val="00C56E09"/>
    <w:rsid w:val="00C76FB7"/>
    <w:rsid w:val="00CF096B"/>
    <w:rsid w:val="00E16D30"/>
    <w:rsid w:val="00E33169"/>
    <w:rsid w:val="00E63282"/>
    <w:rsid w:val="00E70904"/>
    <w:rsid w:val="00EC2A8E"/>
    <w:rsid w:val="00EE3D5B"/>
    <w:rsid w:val="00EF44B1"/>
    <w:rsid w:val="00F35AA0"/>
    <w:rsid w:val="016E63C2"/>
    <w:rsid w:val="024B0C39"/>
    <w:rsid w:val="0A8128A6"/>
    <w:rsid w:val="0BF32A1B"/>
    <w:rsid w:val="10BD2C22"/>
    <w:rsid w:val="1C550633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513</Words>
  <Characters>2928</Characters>
  <Lines>24</Lines>
  <Paragraphs>6</Paragraphs>
  <TotalTime>1</TotalTime>
  <ScaleCrop>false</ScaleCrop>
  <LinksUpToDate>false</LinksUpToDate>
  <CharactersWithSpaces>3435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2018-03-10T10:59:00Z</dcterms:created>
  <dc:creator>juvg</dc:creator>
  <cp:lastModifiedBy>DAWN</cp:lastModifiedBy>
  <dcterms:modified xsi:type="dcterms:W3CDTF">2021-03-05T04:10:36Z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