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jc w:val="center"/>
        <w:rPr>
          <w:sz w:val="6"/>
          <w:szCs w:val="6"/>
        </w:rPr>
      </w:pPr>
    </w:p>
    <w:p>
      <w:pPr>
        <w:snapToGrid w:val="0"/>
        <w:jc w:val="center"/>
        <w:rPr>
          <w:sz w:val="6"/>
          <w:szCs w:val="6"/>
        </w:rPr>
      </w:pPr>
    </w:p>
    <w:p>
      <w:pPr>
        <w:snapToGrid w:val="0"/>
        <w:jc w:val="center"/>
        <w:rPr>
          <w:rFonts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上海建桥学院</w:t>
      </w:r>
      <w:r>
        <w:rPr>
          <w:rFonts w:hint="eastAsia" w:ascii="黑体" w:hAnsi="黑体" w:eastAsia="黑体"/>
          <w:sz w:val="32"/>
          <w:szCs w:val="32"/>
          <w:lang w:eastAsia="zh-CN"/>
        </w:rPr>
        <w:t>课程教学进度计划表</w:t>
      </w:r>
    </w:p>
    <w:p>
      <w:pPr>
        <w:snapToGrid w:val="0"/>
        <w:spacing w:afterLines="50"/>
        <w:jc w:val="center"/>
        <w:rPr>
          <w:rFonts w:ascii="仿宋" w:hAnsi="仿宋" w:eastAsia="仿宋"/>
          <w:sz w:val="28"/>
          <w:szCs w:val="28"/>
        </w:rPr>
      </w:pPr>
    </w:p>
    <w:p>
      <w:pPr>
        <w:snapToGrid w:val="0"/>
        <w:spacing w:beforeLines="5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一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、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基本信息</w:t>
      </w:r>
    </w:p>
    <w:tbl>
      <w:tblPr>
        <w:tblStyle w:val="4"/>
        <w:tblW w:w="878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2268"/>
        <w:gridCol w:w="1134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2030276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课程名称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中外新闻传播史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课程学分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1"/>
                <w:szCs w:val="21"/>
                <w:lang w:eastAsia="zh-CN"/>
              </w:rPr>
              <w:t>总学时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授课教</w:t>
            </w: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金晶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教师邮箱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Jinjing1106maya@126.com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  <w:lang w:eastAsia="zh-CN"/>
              </w:rPr>
              <w:t>上课</w:t>
            </w: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班级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Theme="majorEastAsia" w:hAnsiTheme="majorEastAsia" w:eastAsiaTheme="maj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0"/>
                <w:szCs w:val="20"/>
                <w:lang w:val="en-US" w:eastAsia="zh-CN"/>
              </w:rPr>
              <w:t>传播学B17-1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1412+超星学习通（腾讯会议辅助）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答疑时间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黑体" w:hAnsi="黑体" w:eastAsia="黑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val="en-US" w:eastAsia="zh-CN"/>
              </w:rPr>
              <w:t>周三下午1：00~2：00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主要教材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Theme="majorEastAsia" w:hAnsiTheme="majorEastAsia" w:eastAsiaTheme="maj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《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中国新闻传播史</w:t>
            </w:r>
            <w:r>
              <w:rPr>
                <w:rFonts w:hint="eastAsia"/>
                <w:sz w:val="20"/>
                <w:szCs w:val="20"/>
                <w:highlight w:val="none"/>
              </w:rPr>
              <w:t>》，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方汉奇主编</w:t>
            </w:r>
            <w:r>
              <w:rPr>
                <w:rFonts w:hint="eastAsia"/>
                <w:sz w:val="20"/>
                <w:szCs w:val="20"/>
                <w:highlight w:val="none"/>
              </w:rPr>
              <w:t>，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中国人民</w:t>
            </w:r>
            <w:r>
              <w:rPr>
                <w:rFonts w:hint="eastAsia"/>
                <w:sz w:val="20"/>
                <w:szCs w:val="20"/>
                <w:highlight w:val="none"/>
              </w:rPr>
              <w:t>大学出版社，20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14</w:t>
            </w:r>
            <w:r>
              <w:rPr>
                <w:rFonts w:hint="eastAsia"/>
                <w:sz w:val="20"/>
                <w:szCs w:val="20"/>
                <w:highlight w:val="none"/>
              </w:rPr>
              <w:t>年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7月</w:t>
            </w:r>
            <w:r>
              <w:rPr>
                <w:rFonts w:hint="eastAsia"/>
                <w:sz w:val="20"/>
                <w:szCs w:val="20"/>
                <w:highlight w:val="none"/>
              </w:rPr>
              <w:t>第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sz w:val="20"/>
                <w:szCs w:val="20"/>
                <w:highlight w:val="none"/>
              </w:rPr>
              <w:t>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参考资料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asciiTheme="majorEastAsia" w:hAnsiTheme="majorEastAsia" w:eastAsiaTheme="major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  <w:highlight w:val="none"/>
                <w:lang w:eastAsia="zh-CN"/>
              </w:rPr>
              <w:t>《</w:t>
            </w:r>
            <w:r>
              <w:rPr>
                <w:rFonts w:hint="eastAsia"/>
                <w:color w:val="000000"/>
                <w:sz w:val="20"/>
                <w:szCs w:val="20"/>
                <w:highlight w:val="none"/>
                <w:lang w:val="en-US" w:eastAsia="zh-CN"/>
              </w:rPr>
              <w:t>外国新闻传播史</w:t>
            </w:r>
            <w:r>
              <w:rPr>
                <w:rFonts w:hint="eastAsia"/>
                <w:color w:val="000000"/>
                <w:sz w:val="20"/>
                <w:szCs w:val="20"/>
                <w:highlight w:val="none"/>
                <w:lang w:eastAsia="zh-CN"/>
              </w:rPr>
              <w:t>》，</w:t>
            </w:r>
            <w:r>
              <w:rPr>
                <w:rFonts w:hint="eastAsia"/>
                <w:color w:val="000000"/>
                <w:sz w:val="20"/>
                <w:szCs w:val="20"/>
                <w:highlight w:val="none"/>
                <w:lang w:val="en-US" w:eastAsia="zh-CN"/>
              </w:rPr>
              <w:t>郑超然、程曼丽、王泰玄著，中国人民大学出版社，2000年10月第1版</w:t>
            </w:r>
          </w:p>
        </w:tc>
      </w:tr>
    </w:tbl>
    <w:p>
      <w:pPr>
        <w:snapToGrid w:val="0"/>
        <w:spacing w:line="340" w:lineRule="exact"/>
        <w:rPr>
          <w:rFonts w:ascii="Calibri" w:hAnsi="Calibri" w:eastAsia="宋体"/>
          <w:b/>
          <w:color w:val="000000"/>
          <w:szCs w:val="20"/>
          <w:lang w:eastAsia="zh-CN"/>
        </w:rPr>
      </w:pPr>
    </w:p>
    <w:p>
      <w:pPr>
        <w:snapToGrid w:val="0"/>
        <w:spacing w:beforeLines="5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二、课程教学进度</w:t>
      </w:r>
    </w:p>
    <w:tbl>
      <w:tblPr>
        <w:tblStyle w:val="4"/>
        <w:tblW w:w="8789" w:type="dxa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3877"/>
        <w:gridCol w:w="1276"/>
        <w:gridCol w:w="29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20" w:after="120"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周次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ind w:firstLine="357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导论：怎样学好新闻传播史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兰米中简黑" w:hAnsi="兰米中简黑" w:eastAsia="兰米中简黑" w:cs="兰米中简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第一单元：古代中国新闻传播活动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线上讲课、习题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left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学生做思维导图归纳“邸报”制度的发展与演变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第二单元：晚清民初的新闻传播事业1：近代外国人在华办报、国人办报的兴起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第二单元：晚清民初新闻传播事业2：清末新政与新闻事业、民国初年的新闻事业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第三单元：五四时期的新闻事业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第三单元：国共合作与北伐时期的新闻事业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线上讲课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第四单元：抗日战争时期的新闻事业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1412讲课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学生进行课堂讨论，归纳《解放日报》新闻改革的知识点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第四单元：解放战争时期的新闻事业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1412讲课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第五单元：建国初期的新闻事业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1412讲课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第六单元：改革开放后的新闻事业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1412讲课、习题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学生组队，收集资料，报刊史写作作业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第七单元：美国的报刊事业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1412讲课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第七单元：美国的广播电视事业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1412讲课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第八单元：欧洲的新闻事业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1412讲课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第八单元：日本和俄罗斯的新闻事业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1412讲课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tabs>
                <w:tab w:val="left" w:pos="830"/>
                <w:tab w:val="center" w:pos="1440"/>
              </w:tabs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第九单元：国际互联网传播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1412讲课、课堂展示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课堂展示：学生就报刊史写作情况进行课堂汇报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总复习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黑体" w:hAnsi="黑体" w:eastAsia="黑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1412复习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</w:tbl>
    <w:p>
      <w:pPr>
        <w:snapToGrid w:val="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</w:p>
    <w:p>
      <w:pPr>
        <w:snapToGrid w:val="0"/>
        <w:spacing w:beforeLines="10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三、评价方式以及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在总评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成绩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中的比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例</w:t>
      </w:r>
    </w:p>
    <w:tbl>
      <w:tblPr>
        <w:tblStyle w:val="4"/>
        <w:tblpPr w:leftFromText="180" w:rightFromText="180" w:vertAnchor="text" w:horzAnchor="margin" w:tblpY="24"/>
        <w:tblOverlap w:val="never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5103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</w:tcPr>
          <w:p>
            <w:pPr>
              <w:snapToGrid w:val="0"/>
              <w:spacing w:beforeLines="50" w:afterLines="50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总评构成（1+</w:t>
            </w:r>
            <w:r>
              <w:rPr>
                <w:rFonts w:ascii="宋体" w:hAnsi="宋体"/>
                <w:bCs/>
                <w:color w:val="000000"/>
                <w:szCs w:val="20"/>
              </w:rPr>
              <w:t>X</w:t>
            </w:r>
            <w:r>
              <w:rPr>
                <w:rFonts w:hint="eastAsia" w:ascii="宋体" w:hAnsi="宋体"/>
                <w:bCs/>
                <w:color w:val="000000"/>
                <w:szCs w:val="20"/>
              </w:rPr>
              <w:t>）</w:t>
            </w:r>
          </w:p>
        </w:tc>
        <w:tc>
          <w:tcPr>
            <w:tcW w:w="5103" w:type="dxa"/>
            <w:shd w:val="clear" w:color="auto" w:fill="auto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评价方式</w:t>
            </w:r>
          </w:p>
        </w:tc>
        <w:tc>
          <w:tcPr>
            <w:tcW w:w="2127" w:type="dxa"/>
            <w:shd w:val="clear" w:color="auto" w:fill="auto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占比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eastAsia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期末考核，闭卷笔试，以填空题、选择题、名词解释、简答题、材料分析题、论述题等多种题型，考察学生对中外新闻传播史知识点的掌握情况。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50%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X1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平时表现（线上签到、答题+线下出勤、课堂问答）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eastAsia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X2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报刊史写作练习（学生组成创作团队，分工合作完成新闻史论文的撰写）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X3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课堂展示（小组在线下课堂以ppt演讲汇报项目的完成情况）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10%</w:t>
            </w:r>
          </w:p>
        </w:tc>
      </w:tr>
    </w:tbl>
    <w:p>
      <w:bookmarkStart w:id="0" w:name="_GoBack"/>
      <w:bookmarkEnd w:id="0"/>
    </w:p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ascii="仿宋" w:hAnsi="仿宋" w:eastAsia="仿宋"/>
          <w:color w:val="000000"/>
          <w:position w:val="-20"/>
          <w:lang w:eastAsia="zh-CN"/>
        </w:rPr>
        <w:t>备注：</w:t>
      </w:r>
    </w:p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ascii="仿宋" w:hAnsi="仿宋" w:eastAsia="仿宋"/>
          <w:color w:val="000000"/>
          <w:position w:val="-20"/>
          <w:lang w:eastAsia="zh-CN"/>
        </w:rPr>
        <w:t>教学内容不宜简单地填写第几章、第几节，应就教学内容本身做简单明了的概括；</w:t>
      </w:r>
    </w:p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hint="eastAsia" w:ascii="仿宋" w:hAnsi="仿宋" w:eastAsia="仿宋"/>
          <w:color w:val="000000"/>
          <w:position w:val="-20"/>
          <w:lang w:eastAsia="zh-CN"/>
        </w:rPr>
        <w:t>教学</w:t>
      </w:r>
      <w:r>
        <w:rPr>
          <w:rFonts w:hint="eastAsia" w:ascii="仿宋" w:hAnsi="仿宋" w:eastAsia="仿宋"/>
          <w:color w:val="000000"/>
          <w:position w:val="-20"/>
        </w:rPr>
        <w:t>方式为讲课、实验、讨论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课</w:t>
      </w:r>
      <w:r>
        <w:rPr>
          <w:rFonts w:hint="eastAsia" w:ascii="仿宋" w:hAnsi="仿宋" w:eastAsia="仿宋"/>
          <w:color w:val="000000"/>
          <w:position w:val="-20"/>
        </w:rPr>
        <w:t>、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习题课、</w:t>
      </w:r>
      <w:r>
        <w:rPr>
          <w:rFonts w:hint="eastAsia" w:ascii="仿宋" w:hAnsi="仿宋" w:eastAsia="仿宋"/>
          <w:color w:val="000000"/>
          <w:position w:val="-20"/>
        </w:rPr>
        <w:t>参观、</w:t>
      </w:r>
      <w:r>
        <w:rPr>
          <w:rFonts w:ascii="仿宋" w:hAnsi="仿宋" w:eastAsia="仿宋"/>
          <w:color w:val="000000"/>
          <w:position w:val="-20"/>
        </w:rPr>
        <w:t>边讲边练</w:t>
      </w:r>
      <w:r>
        <w:rPr>
          <w:rFonts w:hint="eastAsia" w:ascii="仿宋" w:hAnsi="仿宋" w:eastAsia="仿宋"/>
          <w:color w:val="000000"/>
          <w:position w:val="-20"/>
        </w:rPr>
        <w:t>、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汇报</w:t>
      </w:r>
      <w:r>
        <w:rPr>
          <w:rFonts w:hint="eastAsia" w:ascii="仿宋" w:hAnsi="仿宋" w:eastAsia="仿宋"/>
          <w:color w:val="000000"/>
          <w:position w:val="-20"/>
        </w:rPr>
        <w:t>、考核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等；</w:t>
      </w:r>
    </w:p>
    <w:p>
      <w:pPr>
        <w:tabs>
          <w:tab w:val="left" w:pos="3420"/>
          <w:tab w:val="left" w:pos="7560"/>
        </w:tabs>
        <w:spacing w:beforeLines="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hint="eastAsia" w:ascii="仿宋" w:hAnsi="仿宋" w:eastAsia="仿宋"/>
          <w:color w:val="000000"/>
          <w:position w:val="-20"/>
          <w:lang w:eastAsia="zh-CN"/>
        </w:rPr>
        <w:t>评价方式为期末考试“1”及过程考核“X</w:t>
      </w:r>
      <w:r>
        <w:rPr>
          <w:rFonts w:ascii="仿宋" w:hAnsi="仿宋" w:eastAsia="仿宋"/>
          <w:color w:val="000000"/>
          <w:position w:val="-20"/>
          <w:lang w:eastAsia="zh-CN"/>
        </w:rPr>
        <w:t>”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，其中“1”为教学大纲中规定的形式；“X”可由任课教师或课程组自行确定（同一门课程多位教师任课的须由课程组统一X的方式及比例</w:t>
      </w:r>
      <w:r>
        <w:rPr>
          <w:rFonts w:ascii="仿宋" w:hAnsi="仿宋" w:eastAsia="仿宋"/>
          <w:color w:val="000000"/>
          <w:position w:val="-20"/>
          <w:lang w:eastAsia="zh-CN"/>
        </w:rPr>
        <w:t>）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。包括纸笔测验、课堂展示、阶段论文、调查（分析）报告、综合报告、读书笔记、小实验、小制作、小程序、小设计等，在表中相应的位置填入“1”和“X”的方式及成绩占比。</w:t>
      </w:r>
    </w:p>
    <w:p>
      <w:pPr>
        <w:tabs>
          <w:tab w:val="left" w:pos="3210"/>
          <w:tab w:val="left" w:pos="7560"/>
        </w:tabs>
        <w:spacing w:beforeLines="20" w:line="360" w:lineRule="auto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</w:p>
    <w:p>
      <w:pPr>
        <w:tabs>
          <w:tab w:val="left" w:pos="3210"/>
          <w:tab w:val="left" w:pos="7560"/>
        </w:tabs>
        <w:spacing w:beforeLines="20" w:line="360" w:lineRule="auto"/>
        <w:jc w:val="both"/>
        <w:outlineLvl w:val="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>任课教师：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 xml:space="preserve"> 金晶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eastAsia="zh-CN"/>
        </w:rPr>
        <w:t xml:space="preserve"> 系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>主任审核：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 xml:space="preserve">沈慧萍 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 xml:space="preserve"> 日期：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>2020年3月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18" w:right="1474" w:bottom="1361" w:left="1588" w:header="567" w:footer="794" w:gutter="0"/>
      <w:pgNumType w:start="21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DA605CF-541B-4C06-A8D5-E67A7DB44D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DE5E9D1-C153-4589-A522-0675118864B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9D7BF538-8679-4A38-8E4B-C5F1634E4B41}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  <w:embedRegular r:id="rId4" w:fontKey="{E198A5C6-E2E1-4039-97CB-BC2E61F94164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457773B7-DF54-4310-AA4B-D63DCFB984E6}"/>
  </w:font>
  <w:font w:name="華康儷中黑">
    <w:altName w:val="黑体"/>
    <w:panose1 w:val="00000000000000000000"/>
    <w:charset w:val="88"/>
    <w:family w:val="swiss"/>
    <w:pitch w:val="default"/>
    <w:sig w:usb0="00000000" w:usb1="00000000" w:usb2="00000016" w:usb3="00000000" w:csb0="00100000" w:csb1="00000000"/>
    <w:embedRegular r:id="rId6" w:fontKey="{07C96B49-50C2-4D63-A762-C25A4142373D}"/>
  </w:font>
  <w:font w:name="ITC Bookman Demi">
    <w:altName w:val="Georgia"/>
    <w:panose1 w:val="00000000000000000000"/>
    <w:charset w:val="00"/>
    <w:family w:val="modern"/>
    <w:pitch w:val="default"/>
    <w:sig w:usb0="00000000" w:usb1="00000000" w:usb2="00000000" w:usb3="00000000" w:csb0="00000093" w:csb1="00000000"/>
    <w:embedRegular r:id="rId7" w:fontKey="{6E45E1EB-00B0-4C5C-A73D-9A1EC7CA18F7}"/>
  </w:font>
  <w:font w:name="DotumChe">
    <w:altName w:val="Malgun Gothic"/>
    <w:panose1 w:val="020B0609000101010101"/>
    <w:charset w:val="81"/>
    <w:family w:val="modern"/>
    <w:pitch w:val="default"/>
    <w:sig w:usb0="00000000" w:usb1="00000000" w:usb2="00000030" w:usb3="00000000" w:csb0="4008009F" w:csb1="DFD70000"/>
    <w:embedRegular r:id="rId8" w:fontKey="{2A2035CD-63B6-46E1-9A7A-70E4A7C570D6}"/>
  </w:font>
  <w:font w:name="華康粗圓體">
    <w:altName w:val="Microsoft JhengHei"/>
    <w:panose1 w:val="00000000000000000000"/>
    <w:charset w:val="88"/>
    <w:family w:val="swiss"/>
    <w:pitch w:val="default"/>
    <w:sig w:usb0="00000000" w:usb1="00000000" w:usb2="00000016" w:usb3="00000000" w:csb0="00100000" w:csb1="00000000"/>
    <w:embedRegular r:id="rId9" w:fontKey="{E265DD12-06E0-4FCD-8995-6C86D5A4D94A}"/>
  </w:font>
  <w:font w:name="黑体">
    <w:panose1 w:val="02010609060101010101"/>
    <w:charset w:val="88"/>
    <w:family w:val="swiss"/>
    <w:pitch w:val="default"/>
    <w:sig w:usb0="800002BF" w:usb1="38CF7CFA" w:usb2="00000016" w:usb3="00000000" w:csb0="0004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兰米中简黑">
    <w:panose1 w:val="02000503000000000000"/>
    <w:charset w:val="86"/>
    <w:family w:val="auto"/>
    <w:pitch w:val="default"/>
    <w:sig w:usb0="8000002F" w:usb1="084164F8" w:usb2="00000012" w:usb3="00000000" w:csb0="00040001" w:csb1="00000000"/>
    <w:embedRegular r:id="rId10" w:fontKey="{A98D000A-2367-4B57-AB28-6D23E3666D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1008" w:wrap="around" w:vAnchor="page" w:hAnchor="page" w:x="5491" w:y="16201"/>
      <w:rPr>
        <w:rStyle w:val="7"/>
        <w:rFonts w:ascii="ITC Bookman Demi" w:hAnsi="ITC Bookman Demi"/>
        <w:color w:val="FFFFFF"/>
        <w:sz w:val="26"/>
        <w:szCs w:val="26"/>
      </w:rPr>
    </w:pPr>
    <w:r>
      <w:rPr>
        <w:rStyle w:val="7"/>
        <w:rFonts w:hint="eastAsia" w:ascii="華康儷中黑" w:hAnsi="ITC Bookman Demi" w:eastAsia="華康儷中黑"/>
        <w:color w:val="FFFFFF"/>
        <w:sz w:val="26"/>
        <w:szCs w:val="26"/>
      </w:rPr>
      <w:t>第</w:t>
    </w:r>
    <w:r>
      <w:rPr>
        <w:rFonts w:ascii="ITC Bookman Demi" w:hAnsi="ITC Bookman Demi" w:eastAsia="DotumChe"/>
        <w:color w:val="FFFFFF"/>
        <w:sz w:val="26"/>
        <w:szCs w:val="26"/>
      </w:rPr>
      <w:fldChar w:fldCharType="begin"/>
    </w:r>
    <w:r>
      <w:rPr>
        <w:rStyle w:val="7"/>
        <w:rFonts w:ascii="ITC Bookman Demi" w:hAnsi="ITC Bookman Demi" w:eastAsia="DotumChe"/>
        <w:color w:val="FFFFFF"/>
        <w:sz w:val="26"/>
        <w:szCs w:val="26"/>
      </w:rPr>
      <w:instrText xml:space="preserve">PAGE  </w:instrText>
    </w:r>
    <w:r>
      <w:rPr>
        <w:rFonts w:ascii="ITC Bookman Demi" w:hAnsi="ITC Bookman Demi" w:eastAsia="DotumChe"/>
        <w:color w:val="FFFFFF"/>
        <w:sz w:val="26"/>
        <w:szCs w:val="26"/>
      </w:rPr>
      <w:fldChar w:fldCharType="separate"/>
    </w:r>
    <w:r>
      <w:rPr>
        <w:rStyle w:val="7"/>
        <w:rFonts w:ascii="ITC Bookman Demi" w:hAnsi="ITC Bookman Demi" w:eastAsia="DotumChe"/>
        <w:color w:val="FFFFFF"/>
        <w:sz w:val="26"/>
        <w:szCs w:val="26"/>
      </w:rPr>
      <w:t>21</w:t>
    </w:r>
    <w:r>
      <w:rPr>
        <w:rFonts w:ascii="ITC Bookman Demi" w:hAnsi="ITC Bookman Demi" w:eastAsia="DotumChe"/>
        <w:color w:val="FFFFFF"/>
        <w:sz w:val="26"/>
        <w:szCs w:val="26"/>
      </w:rPr>
      <w:fldChar w:fldCharType="end"/>
    </w:r>
    <w:r>
      <w:rPr>
        <w:rStyle w:val="7"/>
        <w:rFonts w:hint="eastAsia" w:ascii="華康儷中黑" w:hAnsi="ITC Bookman Demi" w:eastAsia="華康儷中黑"/>
        <w:color w:val="FFFFFF"/>
        <w:sz w:val="26"/>
        <w:szCs w:val="26"/>
      </w:rPr>
      <w:t>頁</w:t>
    </w:r>
  </w:p>
  <w:p>
    <w:pPr>
      <w:snapToGrid w:val="0"/>
      <w:spacing w:beforeLines="50" w:afterLines="50"/>
      <w:jc w:val="both"/>
      <w:rPr>
        <w:sz w:val="18"/>
        <w:szCs w:val="18"/>
      </w:rPr>
    </w:pPr>
    <w:r>
      <w:rPr>
        <w:rFonts w:hint="eastAsia" w:ascii="宋体" w:hAnsi="宋体" w:eastAsia="宋体"/>
        <w:sz w:val="18"/>
        <w:szCs w:val="18"/>
      </w:rPr>
      <w:t>注：</w:t>
    </w:r>
    <w:r>
      <w:rPr>
        <w:rFonts w:hint="eastAsia" w:ascii="宋体" w:hAnsi="宋体" w:eastAsia="宋体"/>
        <w:sz w:val="18"/>
        <w:szCs w:val="18"/>
        <w:lang w:eastAsia="zh-CN"/>
      </w:rPr>
      <w:t>课程</w:t>
    </w:r>
    <w:r>
      <w:rPr>
        <w:rFonts w:hint="eastAsia" w:ascii="宋体" w:hAnsi="宋体" w:eastAsia="宋体"/>
        <w:sz w:val="18"/>
        <w:szCs w:val="18"/>
      </w:rPr>
      <w:t>教学</w:t>
    </w:r>
    <w:r>
      <w:rPr>
        <w:rFonts w:hint="eastAsia" w:ascii="宋体" w:hAnsi="宋体" w:eastAsia="宋体"/>
        <w:sz w:val="18"/>
        <w:szCs w:val="18"/>
        <w:lang w:eastAsia="zh-CN"/>
      </w:rPr>
      <w:t>进度计划表</w:t>
    </w:r>
    <w:r>
      <w:rPr>
        <w:rFonts w:hint="eastAsia" w:ascii="宋体" w:hAnsi="宋体" w:eastAsia="宋体"/>
        <w:sz w:val="18"/>
        <w:szCs w:val="18"/>
      </w:rPr>
      <w:t>电子版公布在本学院课程网站上，并发送到教务处存档。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406" w:wrap="around" w:vAnchor="page" w:hAnchor="page" w:x="5661" w:y="16221"/>
      <w:jc w:val="center"/>
      <w:rPr>
        <w:rStyle w:val="7"/>
        <w:rFonts w:ascii="ITC Bookman Demi" w:hAnsi="ITC Bookman Demi" w:eastAsia="華康粗圓體"/>
        <w:color w:val="FFFFFF"/>
        <w:sz w:val="26"/>
        <w:szCs w:val="26"/>
      </w:rPr>
    </w:pPr>
    <w:r>
      <w:rPr>
        <w:rFonts w:ascii="ITC Bookman Demi" w:hAnsi="ITC Bookman Demi" w:eastAsia="華康粗圓體"/>
        <w:color w:val="FFFFFF"/>
        <w:sz w:val="26"/>
        <w:szCs w:val="26"/>
      </w:rPr>
      <w:fldChar w:fldCharType="begin"/>
    </w:r>
    <w:r>
      <w:rPr>
        <w:rStyle w:val="7"/>
        <w:rFonts w:ascii="ITC Bookman Demi" w:hAnsi="ITC Bookman Demi" w:eastAsia="華康粗圓體"/>
        <w:color w:val="FFFFFF"/>
        <w:sz w:val="26"/>
        <w:szCs w:val="26"/>
      </w:rPr>
      <w:instrText xml:space="preserve">PAGE  </w:instrText>
    </w:r>
    <w:r>
      <w:rPr>
        <w:rFonts w:ascii="ITC Bookman Demi" w:hAnsi="ITC Bookman Demi" w:eastAsia="華康粗圓體"/>
        <w:color w:val="FFFFFF"/>
        <w:sz w:val="26"/>
        <w:szCs w:val="26"/>
      </w:rPr>
      <w:fldChar w:fldCharType="separate"/>
    </w:r>
    <w:r>
      <w:rPr>
        <w:rStyle w:val="7"/>
        <w:rFonts w:ascii="ITC Bookman Demi" w:hAnsi="ITC Bookman Demi" w:eastAsia="華康粗圓體"/>
        <w:color w:val="FFFFFF"/>
        <w:sz w:val="26"/>
        <w:szCs w:val="26"/>
        <w:lang w:eastAsia="zh-CN"/>
      </w:rPr>
      <w:t>2</w:t>
    </w:r>
    <w:r>
      <w:rPr>
        <w:rFonts w:ascii="ITC Bookman Demi" w:hAnsi="ITC Bookman Demi" w:eastAsia="華康粗圓體"/>
        <w:color w:val="FFFFFF"/>
        <w:sz w:val="26"/>
        <w:szCs w:val="26"/>
      </w:rPr>
      <w:fldChar w:fldCharType="end"/>
    </w:r>
  </w:p>
  <w:p>
    <w:pPr>
      <w:pStyle w:val="2"/>
      <w:ind w:right="360"/>
    </w:pPr>
    <w:r>
      <w:rPr>
        <w:lang w:eastAsia="zh-CN"/>
      </w:rPr>
      <w:drawing>
        <wp:inline distT="0" distB="0" distL="0" distR="0">
          <wp:extent cx="6619875" cy="247650"/>
          <wp:effectExtent l="19050" t="0" r="9525" b="0"/>
          <wp:docPr id="1" name="Picture 1" descr="底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底線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Lines="30"/>
      <w:ind w:firstLine="800" w:firstLineChars="400"/>
      <w:rPr>
        <w:rFonts w:ascii="華康儷中黑" w:eastAsia="華康儷中黑"/>
        <w:sz w:val="32"/>
        <w:szCs w:val="32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40385" y="35941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left"/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SJQU-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R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JW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0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11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（A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0）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2.55pt;margin-top:28.3pt;height:22.1pt;width:207.5pt;mso-position-horizontal-relative:page;mso-position-vertical-relative:page;z-index:251659264;mso-width-relative:page;mso-height-relative:page;" fillcolor="#FFFFFF" filled="t" stroked="f" coordsize="21600,21600" o:gfxdata="UEsDBAoAAAAAAIdO4kAAAAAAAAAAAAAAAAAEAAAAZHJzL1BLAwQUAAAACACHTuJAl5Iqb9MAAAAJ&#10;AQAADwAAAGRycy9kb3ducmV2LnhtbE2PTU/DMAyG70j8h8iTuLGkiFZVabrDJK5IbGPnrPGaisSp&#10;muzz12NOcLTfR68ft6tr8OKMcxojaSiWCgRSH+1Ig4bd9v25BpGyIWt8JNRwwwSr7vGhNY2NF/rE&#10;8yYPgksoNUaDy3lqpEy9w2DSMk5InB3jHEzmcR6knc2Fy4OXL0pVMpiR+IIzE64d9t+bU9CwH8J9&#10;/1VMs7PBv9LH/bbdxVHrp0Wh3kBkvOY/GH71WR06djrEE9kkvIa6LJjUUFYVCM5LpXhxYFCpGmTX&#10;yv8fdD9QSwMEFAAAAAgAh07iQHY2kOJGAgAAWQQAAA4AAABkcnMvZTJvRG9jLnhtbK1UzY7TMBC+&#10;I/EOlu80P2263arpqnRVhLRiVyqIs+s4TSTHY2y3SXkAeIM9ceHOc/U5GDvtbvk5IXJwZjxf5ueb&#10;mcxuukaSvTC2BpXTZBBTIhSHolbbnH54v3o1ocQ6pgomQYmcHoSlN/OXL2atnooUKpCFMASdKDtt&#10;dU4r5/Q0iiyvRMPsALRQaCzBNMyharZRYViL3hsZpXE8jlowhTbAhbV4e9sb6Tz4L0vB3X1ZWuGI&#10;zCnm5sJpwrnxZzSfsenWMF3V/JQG+4csGlYrDPrk6pY5Rnam/sNVU3MDFko34NBEUJY1F6EGrCaJ&#10;f6tmXTEtQi1IjtVPNNn/55a/2z8YUhc5HVKiWIMtOj5+PX77cfz+hSSenlbbKaLWGnGuew0dtvl8&#10;b/HSV92VpvFvrIegPRvFw0lGyQG9Ztej5ESz6BzhaE7HwyzNsBscAekkHl8FQPTsRxvr3ghoiBdy&#10;arCNgV22v7MOc0LoGeLDWpB1saqlDIrZbpbSkD3Dlq/C49PFT36BSUXanGImcfCswH/f46TyfkSY&#10;nlM8T0JfrJdct+lOzGygOCAxBvrJspqvasz5jln3wAyOEpaJ6+Hu8SglYEg4SZRUYD7/7d7jscNo&#10;paTF0cyp/bRjRlAi3yrs/XUyGvlZDsoou0pRMZeWzaVF7ZolIBUJLqLmQfR4J89iaaD5iFu08FHR&#10;xBTH2Dl1Z3Hp+oXBLeRisQggnF7N3J1aa+5de8IULHYOyjo0yNPUc4PUewXnNzThtGt+QS71gHr+&#10;I8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eSKm/TAAAACQEAAA8AAAAAAAAAAQAgAAAAIgAA&#10;AGRycy9kb3ducmV2LnhtbFBLAQIUABQAAAAIAIdO4kB2NpDiRgIAAFkEAAAOAAAAAAAAAAEAIAAA&#10;ACIBAABkcnMvZTJvRG9jLnhtbFBLBQYAAAAABgAGAFkBAADa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left"/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SJQU-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Q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R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-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JW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0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11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（A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0）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Lines="30"/>
      <w:ind w:firstLine="1700" w:firstLineChars="850"/>
      <w:jc w:val="both"/>
    </w:pPr>
    <w:r>
      <w:rPr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5" cy="365760"/>
          <wp:effectExtent l="19050" t="0" r="0" b="0"/>
          <wp:wrapTight wrapText="bothSides">
            <wp:wrapPolygon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9587"/>
                  <a:stretch>
                    <a:fillRect/>
                  </a:stretch>
                </pic:blipFill>
                <pic:spPr>
                  <a:xfrm>
                    <a:off x="0" y="0"/>
                    <a:ext cx="666813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TrueTypeFonts/>
  <w:saveSubsetFonts/>
  <w:bordersDoNotSurroundHeader w:val="1"/>
  <w:bordersDoNotSurroundFooter w:val="1"/>
  <w:documentProtection w:enforcement="0"/>
  <w:defaultTabStop w:val="480"/>
  <w:drawingGridHorizontalSpacing w:val="120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657"/>
    <w:rsid w:val="00001A9A"/>
    <w:rsid w:val="000138B2"/>
    <w:rsid w:val="000369D9"/>
    <w:rsid w:val="00040BAC"/>
    <w:rsid w:val="000439B6"/>
    <w:rsid w:val="000457BB"/>
    <w:rsid w:val="00045AE0"/>
    <w:rsid w:val="000509DC"/>
    <w:rsid w:val="0005291A"/>
    <w:rsid w:val="00054B07"/>
    <w:rsid w:val="00061DF6"/>
    <w:rsid w:val="00065C53"/>
    <w:rsid w:val="000708DA"/>
    <w:rsid w:val="00073336"/>
    <w:rsid w:val="00075557"/>
    <w:rsid w:val="000757F8"/>
    <w:rsid w:val="00081FA0"/>
    <w:rsid w:val="00087FB2"/>
    <w:rsid w:val="00094CE3"/>
    <w:rsid w:val="000A22C6"/>
    <w:rsid w:val="000A3531"/>
    <w:rsid w:val="000A448C"/>
    <w:rsid w:val="000A5A1C"/>
    <w:rsid w:val="000A5D03"/>
    <w:rsid w:val="000B165C"/>
    <w:rsid w:val="000B38AB"/>
    <w:rsid w:val="000C1065"/>
    <w:rsid w:val="000C3A32"/>
    <w:rsid w:val="000C65FF"/>
    <w:rsid w:val="000C7AFA"/>
    <w:rsid w:val="000D033F"/>
    <w:rsid w:val="000D1B9D"/>
    <w:rsid w:val="000D532D"/>
    <w:rsid w:val="000E2757"/>
    <w:rsid w:val="000F3B7C"/>
    <w:rsid w:val="000F3F3A"/>
    <w:rsid w:val="000F5825"/>
    <w:rsid w:val="000F77FE"/>
    <w:rsid w:val="00103793"/>
    <w:rsid w:val="001103D4"/>
    <w:rsid w:val="001121A1"/>
    <w:rsid w:val="0011669C"/>
    <w:rsid w:val="001212AD"/>
    <w:rsid w:val="001305E1"/>
    <w:rsid w:val="0013156D"/>
    <w:rsid w:val="00140258"/>
    <w:rsid w:val="0014621F"/>
    <w:rsid w:val="00161517"/>
    <w:rsid w:val="00161A65"/>
    <w:rsid w:val="001625E9"/>
    <w:rsid w:val="00163A68"/>
    <w:rsid w:val="00164B67"/>
    <w:rsid w:val="0016749D"/>
    <w:rsid w:val="00171DEE"/>
    <w:rsid w:val="00173320"/>
    <w:rsid w:val="00176B28"/>
    <w:rsid w:val="0017703A"/>
    <w:rsid w:val="00187761"/>
    <w:rsid w:val="00187F2F"/>
    <w:rsid w:val="00190BF2"/>
    <w:rsid w:val="001918B2"/>
    <w:rsid w:val="001A3DD1"/>
    <w:rsid w:val="001A5966"/>
    <w:rsid w:val="001A6911"/>
    <w:rsid w:val="001B1B60"/>
    <w:rsid w:val="001B6F0E"/>
    <w:rsid w:val="001B7389"/>
    <w:rsid w:val="001C2E51"/>
    <w:rsid w:val="001C57B1"/>
    <w:rsid w:val="001D1C00"/>
    <w:rsid w:val="001D3C62"/>
    <w:rsid w:val="001D6B75"/>
    <w:rsid w:val="001E3DBD"/>
    <w:rsid w:val="001E76D4"/>
    <w:rsid w:val="001F430C"/>
    <w:rsid w:val="001F52A9"/>
    <w:rsid w:val="001F610E"/>
    <w:rsid w:val="002002FC"/>
    <w:rsid w:val="00207629"/>
    <w:rsid w:val="00212E8E"/>
    <w:rsid w:val="002174A6"/>
    <w:rsid w:val="0021779C"/>
    <w:rsid w:val="0022097D"/>
    <w:rsid w:val="00233384"/>
    <w:rsid w:val="00233529"/>
    <w:rsid w:val="00240B53"/>
    <w:rsid w:val="00280A20"/>
    <w:rsid w:val="00283A9D"/>
    <w:rsid w:val="00287142"/>
    <w:rsid w:val="00290A4F"/>
    <w:rsid w:val="00290EB6"/>
    <w:rsid w:val="002A0689"/>
    <w:rsid w:val="002B23AD"/>
    <w:rsid w:val="002C578A"/>
    <w:rsid w:val="002D21B9"/>
    <w:rsid w:val="002E0E77"/>
    <w:rsid w:val="002E39E6"/>
    <w:rsid w:val="002E7F5C"/>
    <w:rsid w:val="002F20BD"/>
    <w:rsid w:val="002F2551"/>
    <w:rsid w:val="002F4DC5"/>
    <w:rsid w:val="00300031"/>
    <w:rsid w:val="00302917"/>
    <w:rsid w:val="00323A00"/>
    <w:rsid w:val="00325BFB"/>
    <w:rsid w:val="00326D1F"/>
    <w:rsid w:val="00331EC3"/>
    <w:rsid w:val="00340792"/>
    <w:rsid w:val="00344C4C"/>
    <w:rsid w:val="00345D55"/>
    <w:rsid w:val="00345ED6"/>
    <w:rsid w:val="00346279"/>
    <w:rsid w:val="003475AA"/>
    <w:rsid w:val="00350091"/>
    <w:rsid w:val="00353979"/>
    <w:rsid w:val="00355A41"/>
    <w:rsid w:val="00361EF9"/>
    <w:rsid w:val="00363C7D"/>
    <w:rsid w:val="003713F2"/>
    <w:rsid w:val="0037264D"/>
    <w:rsid w:val="00372A06"/>
    <w:rsid w:val="00374269"/>
    <w:rsid w:val="00376924"/>
    <w:rsid w:val="00376FDE"/>
    <w:rsid w:val="00382FDD"/>
    <w:rsid w:val="00387718"/>
    <w:rsid w:val="003958D4"/>
    <w:rsid w:val="003A11F8"/>
    <w:rsid w:val="003A440D"/>
    <w:rsid w:val="003B1E31"/>
    <w:rsid w:val="003B6082"/>
    <w:rsid w:val="003B78CD"/>
    <w:rsid w:val="003B7925"/>
    <w:rsid w:val="003B79A5"/>
    <w:rsid w:val="003B7E66"/>
    <w:rsid w:val="003C2AFE"/>
    <w:rsid w:val="003D016C"/>
    <w:rsid w:val="003D2737"/>
    <w:rsid w:val="003E152E"/>
    <w:rsid w:val="003F0A1F"/>
    <w:rsid w:val="003F51DB"/>
    <w:rsid w:val="003F5A06"/>
    <w:rsid w:val="003F6B48"/>
    <w:rsid w:val="0040254E"/>
    <w:rsid w:val="00402CF7"/>
    <w:rsid w:val="00415B53"/>
    <w:rsid w:val="00416E3A"/>
    <w:rsid w:val="00416EE2"/>
    <w:rsid w:val="00421F6F"/>
    <w:rsid w:val="00422249"/>
    <w:rsid w:val="00422B54"/>
    <w:rsid w:val="00423345"/>
    <w:rsid w:val="00427D2B"/>
    <w:rsid w:val="0043270C"/>
    <w:rsid w:val="0044371A"/>
    <w:rsid w:val="00452E85"/>
    <w:rsid w:val="00452ED4"/>
    <w:rsid w:val="00460FAC"/>
    <w:rsid w:val="00463BDD"/>
    <w:rsid w:val="00472676"/>
    <w:rsid w:val="00472995"/>
    <w:rsid w:val="00474F4C"/>
    <w:rsid w:val="00474FEF"/>
    <w:rsid w:val="00475657"/>
    <w:rsid w:val="00475C85"/>
    <w:rsid w:val="004770DF"/>
    <w:rsid w:val="004876E8"/>
    <w:rsid w:val="00487D85"/>
    <w:rsid w:val="004900C2"/>
    <w:rsid w:val="00492EE9"/>
    <w:rsid w:val="00496FB3"/>
    <w:rsid w:val="004A33E0"/>
    <w:rsid w:val="004A59AC"/>
    <w:rsid w:val="004A649E"/>
    <w:rsid w:val="004B04C5"/>
    <w:rsid w:val="004B3566"/>
    <w:rsid w:val="004C1D3E"/>
    <w:rsid w:val="004C7613"/>
    <w:rsid w:val="004D07ED"/>
    <w:rsid w:val="004E412A"/>
    <w:rsid w:val="004E68E7"/>
    <w:rsid w:val="004F0DAB"/>
    <w:rsid w:val="005003D0"/>
    <w:rsid w:val="00500511"/>
    <w:rsid w:val="00503BD4"/>
    <w:rsid w:val="005041F9"/>
    <w:rsid w:val="005051C3"/>
    <w:rsid w:val="00505F1C"/>
    <w:rsid w:val="00507C41"/>
    <w:rsid w:val="00512339"/>
    <w:rsid w:val="0051562E"/>
    <w:rsid w:val="0052787A"/>
    <w:rsid w:val="005306A4"/>
    <w:rsid w:val="00530738"/>
    <w:rsid w:val="00531494"/>
    <w:rsid w:val="00541E3A"/>
    <w:rsid w:val="005452F2"/>
    <w:rsid w:val="00552F8A"/>
    <w:rsid w:val="00554878"/>
    <w:rsid w:val="0056101B"/>
    <w:rsid w:val="0056466D"/>
    <w:rsid w:val="0056717F"/>
    <w:rsid w:val="00570125"/>
    <w:rsid w:val="00572687"/>
    <w:rsid w:val="00573FD0"/>
    <w:rsid w:val="0057475B"/>
    <w:rsid w:val="00582439"/>
    <w:rsid w:val="005875E0"/>
    <w:rsid w:val="00587CC3"/>
    <w:rsid w:val="005A136E"/>
    <w:rsid w:val="005B6225"/>
    <w:rsid w:val="005C4583"/>
    <w:rsid w:val="005D54FC"/>
    <w:rsid w:val="005E29D2"/>
    <w:rsid w:val="005E7A88"/>
    <w:rsid w:val="005F0931"/>
    <w:rsid w:val="005F2CBF"/>
    <w:rsid w:val="006044A3"/>
    <w:rsid w:val="006123C8"/>
    <w:rsid w:val="006146E0"/>
    <w:rsid w:val="006208E9"/>
    <w:rsid w:val="0062514D"/>
    <w:rsid w:val="0062610F"/>
    <w:rsid w:val="00630676"/>
    <w:rsid w:val="00631302"/>
    <w:rsid w:val="0063339D"/>
    <w:rsid w:val="00633B81"/>
    <w:rsid w:val="00635161"/>
    <w:rsid w:val="00637235"/>
    <w:rsid w:val="0064085C"/>
    <w:rsid w:val="00642FF2"/>
    <w:rsid w:val="006537ED"/>
    <w:rsid w:val="00662291"/>
    <w:rsid w:val="00670F19"/>
    <w:rsid w:val="0067285B"/>
    <w:rsid w:val="006777DC"/>
    <w:rsid w:val="00681194"/>
    <w:rsid w:val="006849D2"/>
    <w:rsid w:val="00686F11"/>
    <w:rsid w:val="00692B28"/>
    <w:rsid w:val="00693552"/>
    <w:rsid w:val="00697452"/>
    <w:rsid w:val="006A006A"/>
    <w:rsid w:val="006A069C"/>
    <w:rsid w:val="006A2DDC"/>
    <w:rsid w:val="006A4FA3"/>
    <w:rsid w:val="006B0F20"/>
    <w:rsid w:val="006B1B20"/>
    <w:rsid w:val="006B3072"/>
    <w:rsid w:val="006C15AE"/>
    <w:rsid w:val="006C5B2B"/>
    <w:rsid w:val="006D5C73"/>
    <w:rsid w:val="006D7264"/>
    <w:rsid w:val="006F2384"/>
    <w:rsid w:val="006F4482"/>
    <w:rsid w:val="00701C32"/>
    <w:rsid w:val="00704C15"/>
    <w:rsid w:val="0070511C"/>
    <w:rsid w:val="00714CF5"/>
    <w:rsid w:val="00727FB2"/>
    <w:rsid w:val="007308B2"/>
    <w:rsid w:val="0073594C"/>
    <w:rsid w:val="00736189"/>
    <w:rsid w:val="00743E1E"/>
    <w:rsid w:val="00744253"/>
    <w:rsid w:val="007507A0"/>
    <w:rsid w:val="00751EF5"/>
    <w:rsid w:val="00752375"/>
    <w:rsid w:val="00761732"/>
    <w:rsid w:val="007637A0"/>
    <w:rsid w:val="007752C7"/>
    <w:rsid w:val="0078027D"/>
    <w:rsid w:val="00780EC3"/>
    <w:rsid w:val="007825FB"/>
    <w:rsid w:val="007829F6"/>
    <w:rsid w:val="00787558"/>
    <w:rsid w:val="00787DF8"/>
    <w:rsid w:val="00794E0E"/>
    <w:rsid w:val="007A042A"/>
    <w:rsid w:val="007A4668"/>
    <w:rsid w:val="007B071F"/>
    <w:rsid w:val="007B59C2"/>
    <w:rsid w:val="007B5F54"/>
    <w:rsid w:val="007B5F95"/>
    <w:rsid w:val="007C27C3"/>
    <w:rsid w:val="007C3319"/>
    <w:rsid w:val="007C4971"/>
    <w:rsid w:val="007D5EEF"/>
    <w:rsid w:val="007E1B3F"/>
    <w:rsid w:val="007E4F7B"/>
    <w:rsid w:val="007F0846"/>
    <w:rsid w:val="007F14FB"/>
    <w:rsid w:val="007F180B"/>
    <w:rsid w:val="007F19FD"/>
    <w:rsid w:val="008005E2"/>
    <w:rsid w:val="00801EE1"/>
    <w:rsid w:val="0080201E"/>
    <w:rsid w:val="008060B9"/>
    <w:rsid w:val="00810631"/>
    <w:rsid w:val="00810F56"/>
    <w:rsid w:val="00811588"/>
    <w:rsid w:val="00811FA6"/>
    <w:rsid w:val="00812C06"/>
    <w:rsid w:val="00812CDA"/>
    <w:rsid w:val="00814A3F"/>
    <w:rsid w:val="00816C25"/>
    <w:rsid w:val="008175E8"/>
    <w:rsid w:val="00825571"/>
    <w:rsid w:val="00825F1F"/>
    <w:rsid w:val="00826511"/>
    <w:rsid w:val="00830058"/>
    <w:rsid w:val="0083049E"/>
    <w:rsid w:val="0083083F"/>
    <w:rsid w:val="00831D53"/>
    <w:rsid w:val="00840954"/>
    <w:rsid w:val="008429CE"/>
    <w:rsid w:val="008550AF"/>
    <w:rsid w:val="00865C6A"/>
    <w:rsid w:val="008665DF"/>
    <w:rsid w:val="00866AEC"/>
    <w:rsid w:val="00866CD5"/>
    <w:rsid w:val="008702F7"/>
    <w:rsid w:val="00873C4B"/>
    <w:rsid w:val="00882E20"/>
    <w:rsid w:val="00892651"/>
    <w:rsid w:val="008A2553"/>
    <w:rsid w:val="008B3DB4"/>
    <w:rsid w:val="008B56AB"/>
    <w:rsid w:val="008B71F2"/>
    <w:rsid w:val="008C2F3A"/>
    <w:rsid w:val="008D2640"/>
    <w:rsid w:val="008E2CC9"/>
    <w:rsid w:val="008E36BA"/>
    <w:rsid w:val="008E4701"/>
    <w:rsid w:val="008F099E"/>
    <w:rsid w:val="008F2379"/>
    <w:rsid w:val="008F26F4"/>
    <w:rsid w:val="008F2AD8"/>
    <w:rsid w:val="00900A34"/>
    <w:rsid w:val="009035F1"/>
    <w:rsid w:val="0091127F"/>
    <w:rsid w:val="00914040"/>
    <w:rsid w:val="009168F4"/>
    <w:rsid w:val="00920D39"/>
    <w:rsid w:val="00922B9C"/>
    <w:rsid w:val="0092367E"/>
    <w:rsid w:val="00925AAB"/>
    <w:rsid w:val="00934AC4"/>
    <w:rsid w:val="00935F4D"/>
    <w:rsid w:val="009378D3"/>
    <w:rsid w:val="00941FD1"/>
    <w:rsid w:val="00952512"/>
    <w:rsid w:val="009525CC"/>
    <w:rsid w:val="00954AB1"/>
    <w:rsid w:val="00954C1E"/>
    <w:rsid w:val="00960C73"/>
    <w:rsid w:val="00964435"/>
    <w:rsid w:val="00964A1C"/>
    <w:rsid w:val="00965011"/>
    <w:rsid w:val="00970588"/>
    <w:rsid w:val="0097100A"/>
    <w:rsid w:val="00973BAA"/>
    <w:rsid w:val="00975747"/>
    <w:rsid w:val="009859BF"/>
    <w:rsid w:val="00990BDA"/>
    <w:rsid w:val="009937CB"/>
    <w:rsid w:val="009959B1"/>
    <w:rsid w:val="0099751B"/>
    <w:rsid w:val="009A4AC6"/>
    <w:rsid w:val="009A78CD"/>
    <w:rsid w:val="009B045A"/>
    <w:rsid w:val="009B475C"/>
    <w:rsid w:val="009B52BE"/>
    <w:rsid w:val="009B608E"/>
    <w:rsid w:val="009B73EC"/>
    <w:rsid w:val="009B75BF"/>
    <w:rsid w:val="009C2C3A"/>
    <w:rsid w:val="009C5E61"/>
    <w:rsid w:val="009C7751"/>
    <w:rsid w:val="009D3BA7"/>
    <w:rsid w:val="009D5969"/>
    <w:rsid w:val="009E4677"/>
    <w:rsid w:val="009F2975"/>
    <w:rsid w:val="009F564F"/>
    <w:rsid w:val="009F660E"/>
    <w:rsid w:val="009F725E"/>
    <w:rsid w:val="009F7496"/>
    <w:rsid w:val="00A0348E"/>
    <w:rsid w:val="00A03F18"/>
    <w:rsid w:val="00A04CBF"/>
    <w:rsid w:val="00A11900"/>
    <w:rsid w:val="00A13721"/>
    <w:rsid w:val="00A15947"/>
    <w:rsid w:val="00A2029C"/>
    <w:rsid w:val="00A20498"/>
    <w:rsid w:val="00A20819"/>
    <w:rsid w:val="00A26225"/>
    <w:rsid w:val="00A3339A"/>
    <w:rsid w:val="00A33917"/>
    <w:rsid w:val="00A36DF9"/>
    <w:rsid w:val="00A47514"/>
    <w:rsid w:val="00A505AB"/>
    <w:rsid w:val="00A6016E"/>
    <w:rsid w:val="00A6030A"/>
    <w:rsid w:val="00A62205"/>
    <w:rsid w:val="00A76249"/>
    <w:rsid w:val="00A801CE"/>
    <w:rsid w:val="00A8142F"/>
    <w:rsid w:val="00A840B9"/>
    <w:rsid w:val="00A85299"/>
    <w:rsid w:val="00A86C19"/>
    <w:rsid w:val="00A873E2"/>
    <w:rsid w:val="00A8748B"/>
    <w:rsid w:val="00A87D98"/>
    <w:rsid w:val="00A926F8"/>
    <w:rsid w:val="00A935B6"/>
    <w:rsid w:val="00A978EA"/>
    <w:rsid w:val="00A979D1"/>
    <w:rsid w:val="00AA0E2A"/>
    <w:rsid w:val="00AA2454"/>
    <w:rsid w:val="00AA5DB7"/>
    <w:rsid w:val="00AA67D2"/>
    <w:rsid w:val="00AB058B"/>
    <w:rsid w:val="00AB499E"/>
    <w:rsid w:val="00AB5519"/>
    <w:rsid w:val="00AB6BFA"/>
    <w:rsid w:val="00AB7541"/>
    <w:rsid w:val="00AC00AC"/>
    <w:rsid w:val="00AC534F"/>
    <w:rsid w:val="00AC5AA6"/>
    <w:rsid w:val="00AD15FD"/>
    <w:rsid w:val="00AD3670"/>
    <w:rsid w:val="00AD606E"/>
    <w:rsid w:val="00AF5CCA"/>
    <w:rsid w:val="00B01533"/>
    <w:rsid w:val="00B05815"/>
    <w:rsid w:val="00B11918"/>
    <w:rsid w:val="00B1252F"/>
    <w:rsid w:val="00B1624A"/>
    <w:rsid w:val="00B209EB"/>
    <w:rsid w:val="00B22649"/>
    <w:rsid w:val="00B249D5"/>
    <w:rsid w:val="00B25B41"/>
    <w:rsid w:val="00B276C4"/>
    <w:rsid w:val="00B3219E"/>
    <w:rsid w:val="00B36387"/>
    <w:rsid w:val="00B36D8C"/>
    <w:rsid w:val="00B371AE"/>
    <w:rsid w:val="00B438B9"/>
    <w:rsid w:val="00B44DC3"/>
    <w:rsid w:val="00B527EC"/>
    <w:rsid w:val="00B751A9"/>
    <w:rsid w:val="00B7624C"/>
    <w:rsid w:val="00B767B7"/>
    <w:rsid w:val="00BA5396"/>
    <w:rsid w:val="00BB00B3"/>
    <w:rsid w:val="00BC09B7"/>
    <w:rsid w:val="00BC622E"/>
    <w:rsid w:val="00BE1F18"/>
    <w:rsid w:val="00BE1F39"/>
    <w:rsid w:val="00BE747E"/>
    <w:rsid w:val="00BE7EFB"/>
    <w:rsid w:val="00BF7135"/>
    <w:rsid w:val="00C04815"/>
    <w:rsid w:val="00C13E75"/>
    <w:rsid w:val="00C15FA6"/>
    <w:rsid w:val="00C164B5"/>
    <w:rsid w:val="00C170D9"/>
    <w:rsid w:val="00C27FEC"/>
    <w:rsid w:val="00C3162C"/>
    <w:rsid w:val="00C3298F"/>
    <w:rsid w:val="00C34AD7"/>
    <w:rsid w:val="00C37A43"/>
    <w:rsid w:val="00C45186"/>
    <w:rsid w:val="00C459FC"/>
    <w:rsid w:val="00C521A3"/>
    <w:rsid w:val="00C52264"/>
    <w:rsid w:val="00C550AE"/>
    <w:rsid w:val="00C5743B"/>
    <w:rsid w:val="00C60FF7"/>
    <w:rsid w:val="00C64518"/>
    <w:rsid w:val="00C67772"/>
    <w:rsid w:val="00C7584A"/>
    <w:rsid w:val="00C760A0"/>
    <w:rsid w:val="00C84ED2"/>
    <w:rsid w:val="00C86C3F"/>
    <w:rsid w:val="00C925BC"/>
    <w:rsid w:val="00C97B4D"/>
    <w:rsid w:val="00CA1CEF"/>
    <w:rsid w:val="00CB08A7"/>
    <w:rsid w:val="00CB6942"/>
    <w:rsid w:val="00CB7109"/>
    <w:rsid w:val="00CC0BE5"/>
    <w:rsid w:val="00CC7DCB"/>
    <w:rsid w:val="00CE12AB"/>
    <w:rsid w:val="00CE601F"/>
    <w:rsid w:val="00CF057C"/>
    <w:rsid w:val="00CF089F"/>
    <w:rsid w:val="00CF317D"/>
    <w:rsid w:val="00D06971"/>
    <w:rsid w:val="00D069F5"/>
    <w:rsid w:val="00D07EB2"/>
    <w:rsid w:val="00D11800"/>
    <w:rsid w:val="00D11BCB"/>
    <w:rsid w:val="00D15EC3"/>
    <w:rsid w:val="00D16835"/>
    <w:rsid w:val="00D20242"/>
    <w:rsid w:val="00D203F9"/>
    <w:rsid w:val="00D237C7"/>
    <w:rsid w:val="00D36F07"/>
    <w:rsid w:val="00D51526"/>
    <w:rsid w:val="00D5461A"/>
    <w:rsid w:val="00D547FE"/>
    <w:rsid w:val="00D55702"/>
    <w:rsid w:val="00D60D3E"/>
    <w:rsid w:val="00D65223"/>
    <w:rsid w:val="00D7212C"/>
    <w:rsid w:val="00D77CB5"/>
    <w:rsid w:val="00D8521A"/>
    <w:rsid w:val="00D8659C"/>
    <w:rsid w:val="00D87174"/>
    <w:rsid w:val="00D87438"/>
    <w:rsid w:val="00D92235"/>
    <w:rsid w:val="00DA48B7"/>
    <w:rsid w:val="00DB7433"/>
    <w:rsid w:val="00DB74C6"/>
    <w:rsid w:val="00DC1BDA"/>
    <w:rsid w:val="00DC78C9"/>
    <w:rsid w:val="00DC7AA0"/>
    <w:rsid w:val="00DD0E64"/>
    <w:rsid w:val="00DD3088"/>
    <w:rsid w:val="00DD78B1"/>
    <w:rsid w:val="00DE7A45"/>
    <w:rsid w:val="00DF1D4C"/>
    <w:rsid w:val="00DF7EBD"/>
    <w:rsid w:val="00E020D5"/>
    <w:rsid w:val="00E02A66"/>
    <w:rsid w:val="00E0534E"/>
    <w:rsid w:val="00E0657D"/>
    <w:rsid w:val="00E07D9C"/>
    <w:rsid w:val="00E1648B"/>
    <w:rsid w:val="00E166D8"/>
    <w:rsid w:val="00E17EEE"/>
    <w:rsid w:val="00E20B29"/>
    <w:rsid w:val="00E27623"/>
    <w:rsid w:val="00E31628"/>
    <w:rsid w:val="00E32DD8"/>
    <w:rsid w:val="00E4037B"/>
    <w:rsid w:val="00E43444"/>
    <w:rsid w:val="00E46564"/>
    <w:rsid w:val="00E52CD7"/>
    <w:rsid w:val="00E573C0"/>
    <w:rsid w:val="00E57781"/>
    <w:rsid w:val="00E611E6"/>
    <w:rsid w:val="00E67717"/>
    <w:rsid w:val="00E70DFC"/>
    <w:rsid w:val="00E72B2E"/>
    <w:rsid w:val="00E72C30"/>
    <w:rsid w:val="00E8561E"/>
    <w:rsid w:val="00E92914"/>
    <w:rsid w:val="00E939F9"/>
    <w:rsid w:val="00E9734C"/>
    <w:rsid w:val="00EA36A4"/>
    <w:rsid w:val="00EA5341"/>
    <w:rsid w:val="00EA54AF"/>
    <w:rsid w:val="00EB4D8A"/>
    <w:rsid w:val="00EB65D8"/>
    <w:rsid w:val="00EB752B"/>
    <w:rsid w:val="00EC7382"/>
    <w:rsid w:val="00ED01BA"/>
    <w:rsid w:val="00ED092D"/>
    <w:rsid w:val="00ED41B5"/>
    <w:rsid w:val="00ED49EA"/>
    <w:rsid w:val="00ED6D42"/>
    <w:rsid w:val="00EE1656"/>
    <w:rsid w:val="00EF09CE"/>
    <w:rsid w:val="00F017A7"/>
    <w:rsid w:val="00F02E1D"/>
    <w:rsid w:val="00F03CA8"/>
    <w:rsid w:val="00F0406B"/>
    <w:rsid w:val="00F04720"/>
    <w:rsid w:val="00F07E95"/>
    <w:rsid w:val="00F2112C"/>
    <w:rsid w:val="00F24B0A"/>
    <w:rsid w:val="00F2634D"/>
    <w:rsid w:val="00F31A0E"/>
    <w:rsid w:val="00F31FDD"/>
    <w:rsid w:val="00F418D3"/>
    <w:rsid w:val="00F45EBF"/>
    <w:rsid w:val="00F46AC8"/>
    <w:rsid w:val="00F54438"/>
    <w:rsid w:val="00F55A8A"/>
    <w:rsid w:val="00F562B7"/>
    <w:rsid w:val="00F61FD6"/>
    <w:rsid w:val="00F6290B"/>
    <w:rsid w:val="00F633F9"/>
    <w:rsid w:val="00F75B0B"/>
    <w:rsid w:val="00F91469"/>
    <w:rsid w:val="00F938D7"/>
    <w:rsid w:val="00F948E3"/>
    <w:rsid w:val="00F95F7A"/>
    <w:rsid w:val="00F968BE"/>
    <w:rsid w:val="00FA57E1"/>
    <w:rsid w:val="00FA6A7E"/>
    <w:rsid w:val="00FB15A4"/>
    <w:rsid w:val="00FB1F55"/>
    <w:rsid w:val="00FB4AE3"/>
    <w:rsid w:val="00FD313C"/>
    <w:rsid w:val="00FE319F"/>
    <w:rsid w:val="00FE6709"/>
    <w:rsid w:val="00FF2D60"/>
    <w:rsid w:val="0250298D"/>
    <w:rsid w:val="0A804FDB"/>
    <w:rsid w:val="0B02141F"/>
    <w:rsid w:val="0DB76A4A"/>
    <w:rsid w:val="197953A3"/>
    <w:rsid w:val="199D2E85"/>
    <w:rsid w:val="19E46D43"/>
    <w:rsid w:val="1A1D335F"/>
    <w:rsid w:val="1B9B294B"/>
    <w:rsid w:val="1C2815FE"/>
    <w:rsid w:val="2E59298A"/>
    <w:rsid w:val="31F860E4"/>
    <w:rsid w:val="37E50B00"/>
    <w:rsid w:val="49DF08B3"/>
    <w:rsid w:val="4C8D4265"/>
    <w:rsid w:val="572D4C16"/>
    <w:rsid w:val="65310993"/>
    <w:rsid w:val="6BEA77A7"/>
    <w:rsid w:val="6E256335"/>
    <w:rsid w:val="6FE63752"/>
    <w:rsid w:val="700912C5"/>
    <w:rsid w:val="74F62C86"/>
    <w:rsid w:val="7A34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PMingLiU" w:cs="Times New Roman"/>
      <w:kern w:val="2"/>
      <w:sz w:val="24"/>
      <w:szCs w:val="24"/>
      <w:lang w:val="en-US" w:eastAsia="zh-TW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5">
    <w:name w:val="Table Grid"/>
    <w:basedOn w:val="4"/>
    <w:qFormat/>
    <w:uiPriority w:val="0"/>
    <w:pPr>
      <w:widowControl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page number"/>
    <w:basedOn w:val="6"/>
    <w:qFormat/>
    <w:uiPriority w:val="0"/>
  </w:style>
  <w:style w:type="character" w:styleId="8">
    <w:name w:val="Hyperlink"/>
    <w:uiPriority w:val="0"/>
    <w:rPr>
      <w:color w:val="0000FF"/>
      <w:u w:val="single"/>
    </w:rPr>
  </w:style>
  <w:style w:type="paragraph" w:customStyle="1" w:styleId="9">
    <w:name w:val="1 字元"/>
    <w:basedOn w:val="1"/>
    <w:qFormat/>
    <w:uiPriority w:val="0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9B4D9A-6ADB-414A-B564-2A7E82AC72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CMT</Company>
  <Pages>2</Pages>
  <Words>180</Words>
  <Characters>1030</Characters>
  <Lines>8</Lines>
  <Paragraphs>2</Paragraphs>
  <TotalTime>3</TotalTime>
  <ScaleCrop>false</ScaleCrop>
  <LinksUpToDate>false</LinksUpToDate>
  <CharactersWithSpaces>1208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2015-08-27T04:51:00Z</dcterms:created>
  <dc:creator>*****</dc:creator>
  <cp:lastModifiedBy>蜜丝兜</cp:lastModifiedBy>
  <cp:lastPrinted>2015-03-18T03:45:00Z</cp:lastPrinted>
  <dcterms:modified xsi:type="dcterms:W3CDTF">2020-03-07T08:46:39Z</dcterms:modified>
  <dc:title>上海建桥学院教学进度计划表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